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7915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头歌平台预习成果</w:t>
      </w:r>
    </w:p>
    <w:p w14:paraId="0D4386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实验一已通过</w:t>
      </w:r>
    </w:p>
    <w:p w14:paraId="478711D5">
      <w:pPr>
        <w:numPr>
          <w:ilvl w:val="0"/>
          <w:numId w:val="0"/>
        </w:numPr>
      </w:pPr>
      <w:r>
        <w:drawing>
          <wp:inline distT="0" distB="0" distL="114300" distR="114300">
            <wp:extent cx="5271135" cy="291655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65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实验2通过了一部分数据集合，目前正在debug</w:t>
      </w:r>
    </w:p>
    <w:p w14:paraId="6F21CF9C">
      <w:pPr>
        <w:numPr>
          <w:ilvl w:val="0"/>
          <w:numId w:val="0"/>
        </w:numPr>
      </w:pPr>
      <w:r>
        <w:drawing>
          <wp:inline distT="0" distB="0" distL="114300" distR="114300">
            <wp:extent cx="5272405" cy="229870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57F1">
      <w:pPr>
        <w:numPr>
          <w:ilvl w:val="0"/>
          <w:numId w:val="0"/>
        </w:numPr>
      </w:pPr>
    </w:p>
    <w:p w14:paraId="317CE7E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实验预习成果</w:t>
      </w:r>
    </w:p>
    <w:p w14:paraId="750FA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已完成实验大部分代码撰写，以下是代码的数据结构和一些关键函数的分析。</w:t>
      </w:r>
    </w:p>
    <w:p w14:paraId="564129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67A3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一、数据结构设计</w:t>
      </w:r>
    </w:p>
    <w:p w14:paraId="701717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符号表映射</w:t>
      </w:r>
    </w:p>
    <w:p w14:paraId="7E0710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关键字表（`keywordMap`）：将C语言关键字映射为101-108的种别码，例如`int`→103</w:t>
      </w:r>
    </w:p>
    <w:p w14:paraId="52D256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运算符表（`opMap`）：包含双字符（如"=="→206）和单字符运算符（如"+"→201），优先匹配双字符</w:t>
      </w:r>
    </w:p>
    <w:p w14:paraId="2A7F31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• 界符表（`delimiterMap`）：单字符界符如`;`→301，采用char类型键值</w:t>
      </w:r>
    </w:p>
    <w:p w14:paraId="798731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F36DD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Token结构</w:t>
      </w:r>
    </w:p>
    <w:p w14:paraId="13F7AB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struct Token {</w:t>
      </w:r>
    </w:p>
    <w:p w14:paraId="1A3D36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int code;       // 种别码</w:t>
      </w:r>
    </w:p>
    <w:p w14:paraId="6CEBC9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string lexeme;  // 词素</w:t>
      </w:r>
    </w:p>
    <w:p w14:paraId="28B8AC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};</w:t>
      </w:r>
    </w:p>
    <w:p w14:paraId="28F5E1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存储识别结果，例如`{"int", 103}`会生成`code=103, lexeme="int"`的Token</w:t>
      </w:r>
    </w:p>
    <w:p w14:paraId="7BB5A9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BD57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AE4C6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二、核心函数解析</w:t>
      </w:r>
    </w:p>
    <w:p w14:paraId="19D224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1.analyzeToken() 单词分析</w:t>
      </w:r>
    </w:p>
    <w:p w14:paraId="5C396F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分析单个单词，返回对应的 Token</w:t>
      </w:r>
    </w:p>
    <w:p w14:paraId="7D8E64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识别顺序：关键字 → 运算符 → 界符 → 标识符 → 数字常量 → 无法识别</w:t>
      </w:r>
    </w:p>
    <w:p w14:paraId="6A62F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analyzeToken(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D74CF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Token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7F0AD1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1) 判断是否为关键字</w:t>
      </w:r>
    </w:p>
    <w:p w14:paraId="1B0490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(keywordMap.find(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keywordMap.end()) {</w:t>
      </w:r>
    </w:p>
    <w:p w14:paraId="648DC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keywordMap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75951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55B62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380D3C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055595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2) 判断是否为运算符</w:t>
      </w:r>
    </w:p>
    <w:p w14:paraId="0E51E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(opMap.find(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opMap.end()) {</w:t>
      </w:r>
    </w:p>
    <w:p w14:paraId="4D722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opMap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BBFA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12AAB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06F357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0F0B14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3) 判断是否为界符（只考虑单字符界符）</w:t>
      </w:r>
    </w:p>
    <w:p w14:paraId="0E89FD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== 1 &amp;&amp; delimiterMap.find(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delimiterMap.end()) {</w:t>
      </w:r>
    </w:p>
    <w:p w14:paraId="1C8EE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delimiterMap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AF0EB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2BFD1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026217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0F2D7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4) 判断是否为标识符</w:t>
      </w:r>
    </w:p>
    <w:p w14:paraId="71EBD2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标识符要求：首字符为字母或下划线，后续字符只能为字母或下划线（不允许数字）</w:t>
      </w:r>
    </w:p>
    <w:p w14:paraId="202F8A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52882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.empty() &amp;&amp; 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76BCBC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 i++) {</w:t>
      </w:r>
    </w:p>
    <w:p w14:paraId="3F59E8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1DE20E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E179A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D7C9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348746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098C5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7AFF3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375A7A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isIdentifier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C3845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5C030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(isIdentifier) {</w:t>
      </w:r>
    </w:p>
    <w:p w14:paraId="6176B3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400;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400 表示标识符</w:t>
      </w:r>
    </w:p>
    <w:p w14:paraId="07424D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CE743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0D9A73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233CA2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5) 判断是否为数字常量（整数、小数、科学计数法）</w:t>
      </w:r>
    </w:p>
    <w:p w14:paraId="31CDFD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9059A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dotCount = 0;</w:t>
      </w:r>
    </w:p>
    <w:p w14:paraId="18E589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eCount = 0;</w:t>
      </w:r>
    </w:p>
    <w:p w14:paraId="42EA72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B7C2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.empty())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504B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 i++) {</w:t>
      </w:r>
    </w:p>
    <w:p w14:paraId="2EAF3A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01390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(isdigit(c)) {</w:t>
      </w:r>
    </w:p>
    <w:p w14:paraId="2EE27A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数字正常</w:t>
      </w:r>
    </w:p>
    <w:p w14:paraId="151AB1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65FFCB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'.'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3F305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dotCount++;</w:t>
      </w:r>
    </w:p>
    <w:p w14:paraId="51B49C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(dotCount &gt; 1 || eCount &gt; 0) {</w:t>
      </w:r>
    </w:p>
    <w:p w14:paraId="0435D3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74622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BF43E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419D35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453F9A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F8A9F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eCount++;</w:t>
      </w:r>
    </w:p>
    <w:p w14:paraId="131FB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(eCount &gt; 1 || i == 0) {</w:t>
      </w:r>
    </w:p>
    <w:p w14:paraId="36D167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F029A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F09D6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75C811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20D5A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4A2F0E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((c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c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&amp;&amp; afterE) {</w:t>
      </w:r>
    </w:p>
    <w:p w14:paraId="1E3E7A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afterE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DE80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C6915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58D0F5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isNumber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9E49E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43543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21FB7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2CE3EC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(isNumber) {</w:t>
      </w:r>
    </w:p>
    <w:p w14:paraId="0FEC4F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token.code = 500;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500 表示数字常量</w:t>
      </w:r>
    </w:p>
    <w:p w14:paraId="3C3CE7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D9ADD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4A5BDC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A084C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6) 如果均不匹配，则无法识别</w:t>
      </w:r>
    </w:p>
    <w:p w14:paraId="203718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token.code = 0;</w:t>
      </w:r>
    </w:p>
    <w:p w14:paraId="0D0597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token.lexeme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D12D6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2BBC3B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bookmarkStart w:id="0" w:name="_GoBack"/>
      <w:bookmarkEnd w:id="0"/>
    </w:p>
    <w:p w14:paraId="3A4037B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识别顺序：</w:t>
      </w:r>
    </w:p>
    <w:p w14:paraId="156B0D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1. 关键字匹配：通过`keywordMap`查找，例如`while`→108</w:t>
      </w:r>
    </w:p>
    <w:p w14:paraId="3EBF03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2. 运算符匹配：优先双字符匹配（如`++`→211），失败则匹配单字符</w:t>
      </w:r>
    </w:p>
    <w:p w14:paraId="75B81C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3. 界符判断：单字符直接查表（如`(`→302）</w:t>
      </w:r>
    </w:p>
    <w:p w14:paraId="2A3A64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4.标识符规则：首字符必须为字母/下划线，后续仅允许字母/下划线（如`_var`合法，`2var`非法）</w:t>
      </w:r>
    </w:p>
    <w:p w14:paraId="427198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5. 数字常量：支持整数、小数（如`3.14`）和科学计数法（如`1e5`），通过状态标记`dotCount`和`eCount`验证格式</w:t>
      </w:r>
    </w:p>
    <w:p w14:paraId="5029AE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4D2889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tokenizeLine() 分词处理</w:t>
      </w:r>
    </w:p>
    <w:p w14:paraId="33201B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对一行内容进行分词处理：</w:t>
      </w:r>
    </w:p>
    <w:p w14:paraId="7C1CA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1. 逐字符扫描</w:t>
      </w:r>
    </w:p>
    <w:p w14:paraId="3DF479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2. 遇到连续空白符或制表符时，统计并输出提示信息</w:t>
      </w:r>
    </w:p>
    <w:p w14:paraId="793366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3. 根据字符类型自动切分单词</w:t>
      </w:r>
    </w:p>
    <w:p w14:paraId="492DB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tokenizeLine(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602F7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tokens;</w:t>
      </w:r>
    </w:p>
    <w:p w14:paraId="21DB4D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pos = 0;</w:t>
      </w:r>
    </w:p>
    <w:p w14:paraId="3E5BCF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.size()) {</w:t>
      </w:r>
    </w:p>
    <w:p w14:paraId="592983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如果遇到空白符或制表符，统计并输出提示，然后跳过</w:t>
      </w:r>
    </w:p>
    <w:p w14:paraId="1D1FA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5FB06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 = 0;</w:t>
      </w:r>
    </w:p>
    <w:p w14:paraId="57FB6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7D741B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count++;</w:t>
      </w:r>
    </w:p>
    <w:p w14:paraId="0DED1F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779649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462D64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"[跳过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个空白符]"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D1D0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AFA94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9DED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根据当前字符决定分词规则</w:t>
      </w:r>
    </w:p>
    <w:p w14:paraId="12DEF8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cur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D9B69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tokenStr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F167E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如果是字母或下划线，则扫描标识符（只允许字母和下划线）</w:t>
      </w:r>
    </w:p>
    <w:p w14:paraId="43E359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(isLetterOrUnderscore(cur)) {</w:t>
      </w:r>
    </w:p>
    <w:p w14:paraId="57DB1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isLetterOrUnderscore(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57FF91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724E0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4A884E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50E934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39872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如果是数字，则扫描数字（包括小数及科学计数法部分）</w:t>
      </w:r>
    </w:p>
    <w:p w14:paraId="58639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(isdigit(cur)) {</w:t>
      </w:r>
    </w:p>
    <w:p w14:paraId="02E36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(isdigit(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'.'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</w:t>
      </w:r>
    </w:p>
    <w:p w14:paraId="69A4D4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</w:t>
      </w:r>
    </w:p>
    <w:p w14:paraId="15E7DC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((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&amp;&amp; pos &gt; 0 &amp;&amp;</w:t>
      </w:r>
    </w:p>
    <w:p w14:paraId="4304F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- 1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- 1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))))</w:t>
      </w:r>
    </w:p>
    <w:p w14:paraId="64CA7A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</w:t>
      </w:r>
    </w:p>
    <w:p w14:paraId="0594EC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E4499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5E8D45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7E60CB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36254A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如果是可能的运算符或界符，则先尝试两字符匹配（如 "==", "&lt;=", "++", "--"）</w:t>
      </w:r>
    </w:p>
    <w:p w14:paraId="299364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(isOpDelimChar(cur)) {</w:t>
      </w:r>
    </w:p>
    <w:p w14:paraId="482A06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(pos + 1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.size()) {</w:t>
      </w:r>
    </w:p>
    <w:p w14:paraId="4F5309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twoChars;</w:t>
      </w:r>
    </w:p>
    <w:p w14:paraId="38B76D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twoChars.push_back(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F19D5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twoChars.push_back(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line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pos + 1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43CA56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(opMap.find(twoChars)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opMap.end()) {</w:t>
      </w:r>
    </w:p>
    <w:p w14:paraId="304FE3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tokenStr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twoChars;</w:t>
      </w:r>
    </w:p>
    <w:p w14:paraId="40E5EF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pos += 2;</w:t>
      </w:r>
    </w:p>
    <w:p w14:paraId="72A43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1A6AC4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697098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tokenStr.push_back(cur);</w:t>
      </w:r>
    </w:p>
    <w:p w14:paraId="05FC8E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pos++;</w:t>
      </w:r>
    </w:p>
    <w:p w14:paraId="2DC686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66EDC8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731D99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65DBE7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tokenStr.push_back(cur);</w:t>
      </w:r>
    </w:p>
    <w:p w14:paraId="2A629D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pos++;</w:t>
      </w:r>
    </w:p>
    <w:p w14:paraId="699D4D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D40E4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C8E38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否则将当前字符作为单独的 token</w:t>
      </w:r>
    </w:p>
    <w:p w14:paraId="26709F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221BF5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tokenStr.push_back(cur);</w:t>
      </w:r>
    </w:p>
    <w:p w14:paraId="6A00C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pos++;</w:t>
      </w:r>
    </w:p>
    <w:p w14:paraId="2C6E13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93726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tokens.push_back(tokenStr);</w:t>
      </w:r>
    </w:p>
    <w:p w14:paraId="37170F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26336E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tokens;</w:t>
      </w:r>
    </w:p>
    <w:p w14:paraId="481ECC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E36FCA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F9C0E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空白符处理：统计连续空格/制表符数量并输出提示（如`[跳过 4 个空白符]`）</w:t>
      </w:r>
    </w:p>
    <w:p w14:paraId="4936F1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多字符运算符处理：</w:t>
      </w:r>
    </w:p>
    <w:p w14:paraId="249F34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if (pos+1 &lt; line.size()) {</w:t>
      </w:r>
    </w:p>
    <w:p w14:paraId="037D24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string twoChars = line.substr(pos,2); // 尝试读取两字符</w:t>
      </w:r>
    </w:p>
    <w:p w14:paraId="77CE87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if (opMap中存在twoChars) 则作为整体处理</w:t>
      </w:r>
    </w:p>
    <w:p w14:paraId="5EBA54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}</w:t>
      </w:r>
    </w:p>
    <w:p w14:paraId="25098A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16F24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例如`a++`会被正确切分为`a`、`++`而非`+`、`+`</w:t>
      </w:r>
    </w:p>
    <w:p w14:paraId="2D3F8E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标识符/数字提取：通过`isLetterOrUnderscore`和`isdigit`判断字符类型，持续扫描直到不符合规则</w:t>
      </w:r>
    </w:p>
    <w:p w14:paraId="5373C7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0E62A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processLine() 流程控制</w:t>
      </w:r>
    </w:p>
    <w:p w14:paraId="2588D6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调用`tokenizeLine`获取单词序列</w:t>
      </w:r>
    </w:p>
    <w:p w14:paraId="29C82C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遍历每个单词调用`analyzeToken`，输出种别码或错误提示</w:t>
      </w:r>
    </w:p>
    <w:p w14:paraId="4EE8E8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三、程序交互设计</w:t>
      </w:r>
    </w:p>
    <w:p w14:paraId="6E6489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运行模式选择</w:t>
      </w:r>
    </w:p>
    <w:p w14:paraId="67F889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文件模式：读取.c文件逐行处理，适合批量分析</w:t>
      </w:r>
    </w:p>
    <w:p w14:paraId="3381E9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控制台模式：实时输入测试，输入quit退出</w:t>
      </w:r>
    </w:p>
    <w:p w14:paraId="0B5EB5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错误处理：文件打开失败时提示`无法打开文件`，无效输入标记为`[无法识别]`</w:t>
      </w:r>
    </w:p>
    <w:p w14:paraId="07509E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输入处理逻辑</w:t>
      </w:r>
    </w:p>
    <w:p w14:paraId="4B3606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cin.ignore(); // 清除换行符残留</w:t>
      </w:r>
    </w:p>
    <w:p w14:paraId="7E4FDA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getline(cin, input); // 支持多单词句子</w:t>
      </w:r>
    </w:p>
    <w:p w14:paraId="3A9A39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DF846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避免缓冲区残留导致输入异常</w:t>
      </w:r>
      <w:r>
        <w:rPr>
          <w:rFonts w:hint="eastAsia"/>
          <w:lang w:val="en-US" w:eastAsia="zh-CN"/>
        </w:rPr>
        <w:t>。</w:t>
      </w:r>
    </w:p>
    <w:p w14:paraId="7F2403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358E0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测试效果：</w:t>
      </w:r>
    </w:p>
    <w:p w14:paraId="59D9F2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三个可选项目：</w:t>
      </w:r>
    </w:p>
    <w:p w14:paraId="04DB99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55620" cy="1638300"/>
            <wp:effectExtent l="0" t="0" r="7620" b="762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DC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可将.c文件放在程序项目文件内，然后就可以通过控制台进行词法分析了</w:t>
      </w:r>
    </w:p>
    <w:p w14:paraId="4811F3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34C8FC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提供一个.c文件，里面是冒泡排序算法</w:t>
      </w:r>
    </w:p>
    <w:p w14:paraId="07A751A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051175"/>
            <wp:effectExtent l="0" t="0" r="3175" b="1206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47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将文件放在项目地址里</w:t>
      </w:r>
    </w:p>
    <w:p w14:paraId="0A0112B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513205"/>
            <wp:effectExtent l="0" t="0" r="1905" b="1079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AD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接下来运行程序可正常分析冒泡排序算法中所用到的词素</w:t>
      </w:r>
    </w:p>
    <w:p w14:paraId="1573FD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526280"/>
            <wp:effectExtent l="0" t="0" r="14605" b="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01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由于实验要求的语言中没有逗号作为界符或运算符，因此程序无法识别逗号。空白符和正常词素均可正常识别。</w:t>
      </w:r>
    </w:p>
    <w:p w14:paraId="490FEB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5F494"/>
    <w:multiLevelType w:val="singleLevel"/>
    <w:tmpl w:val="A405F4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C616B8"/>
    <w:rsid w:val="2FC2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815</Words>
  <Characters>1247</Characters>
  <Lines>0</Lines>
  <Paragraphs>0</Paragraphs>
  <TotalTime>36</TotalTime>
  <ScaleCrop>false</ScaleCrop>
  <LinksUpToDate>false</LinksUpToDate>
  <CharactersWithSpaces>1424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2025-03-26T02:54:00Z</dcterms:created>
  <dc:creator>metaphusika</dc:creator>
  <cp:lastModifiedBy>梁桐</cp:lastModifiedBy>
  <dcterms:modified xsi:type="dcterms:W3CDTF">2025-03-26T03:44:03Z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CF7BA29C867B49D6AA95922ED37D88F6_12</vt:lpwstr>
  </property>
</Properties>
</file>