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8DAA5">
      <w:pPr>
        <w:jc w:val="center"/>
        <w:rPr>
          <w:rFonts w:hint="default" w:eastAsiaTheme="minorEastAsia"/>
          <w:sz w:val="32"/>
          <w:szCs w:val="32"/>
          <w:lang w:val="en-US" w:eastAsia="zh-CN"/>
        </w:rPr>
      </w:pPr>
      <w:r>
        <w:rPr>
          <w:rFonts w:hint="eastAsia"/>
          <w:sz w:val="32"/>
          <w:szCs w:val="32"/>
          <w:lang w:val="en-US" w:eastAsia="zh-CN"/>
        </w:rPr>
        <w:t>第五次作业</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3"/>
        <w:gridCol w:w="8900"/>
        <w:gridCol w:w="675"/>
      </w:tblGrid>
      <w:tr w14:paraId="12B2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743" w:type="dxa"/>
          </w:tcPr>
          <w:p w14:paraId="4922B6F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eastAsiaTheme="minorEastAsia"/>
                <w:sz w:val="21"/>
                <w:szCs w:val="21"/>
                <w:vertAlign w:val="baseline"/>
                <w:lang w:val="en-US" w:eastAsia="zh-CN"/>
              </w:rPr>
            </w:pPr>
            <w:r>
              <w:rPr>
                <w:rFonts w:hint="eastAsia"/>
                <w:sz w:val="21"/>
                <w:szCs w:val="21"/>
                <w:vertAlign w:val="baseline"/>
                <w:lang w:val="en-US" w:eastAsia="zh-CN"/>
              </w:rPr>
              <w:t>题号</w:t>
            </w:r>
          </w:p>
        </w:tc>
        <w:tc>
          <w:tcPr>
            <w:tcW w:w="8900" w:type="dxa"/>
          </w:tcPr>
          <w:p w14:paraId="3912FE1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eastAsiaTheme="minorEastAsia"/>
                <w:sz w:val="21"/>
                <w:szCs w:val="21"/>
                <w:vertAlign w:val="baseline"/>
                <w:lang w:val="en-US" w:eastAsia="zh-CN"/>
              </w:rPr>
            </w:pPr>
            <w:r>
              <w:rPr>
                <w:rFonts w:hint="eastAsia"/>
                <w:sz w:val="21"/>
                <w:szCs w:val="21"/>
                <w:vertAlign w:val="baseline"/>
                <w:lang w:val="en-US" w:eastAsia="zh-CN"/>
              </w:rPr>
              <w:t>题目</w:t>
            </w:r>
          </w:p>
        </w:tc>
        <w:tc>
          <w:tcPr>
            <w:tcW w:w="675" w:type="dxa"/>
          </w:tcPr>
          <w:p w14:paraId="14EF6487">
            <w:pPr>
              <w:jc w:val="center"/>
              <w:rPr>
                <w:rFonts w:hint="default"/>
                <w:sz w:val="21"/>
                <w:szCs w:val="21"/>
                <w:vertAlign w:val="baseline"/>
                <w:lang w:val="en-US" w:eastAsia="zh-CN"/>
              </w:rPr>
            </w:pPr>
            <w:r>
              <w:rPr>
                <w:rFonts w:hint="eastAsia"/>
                <w:sz w:val="21"/>
                <w:szCs w:val="21"/>
                <w:vertAlign w:val="baseline"/>
                <w:lang w:val="en-US" w:eastAsia="zh-CN"/>
              </w:rPr>
              <w:t>满分</w:t>
            </w:r>
          </w:p>
        </w:tc>
      </w:tr>
      <w:tr w14:paraId="3DD1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vAlign w:val="center"/>
          </w:tcPr>
          <w:p w14:paraId="3EC6FE7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rPr>
            </w:pPr>
            <w:r>
              <w:rPr>
                <w:rFonts w:hint="eastAsia"/>
              </w:rPr>
              <w:t>7.8</w:t>
            </w:r>
          </w:p>
        </w:tc>
        <w:tc>
          <w:tcPr>
            <w:tcW w:w="8900" w:type="dxa"/>
          </w:tcPr>
          <w:p w14:paraId="33D9CFD5">
            <w:pPr>
              <w:pStyle w:val="6"/>
              <w:keepNext w:val="0"/>
              <w:keepLines w:val="0"/>
              <w:pageBreakBefore w:val="0"/>
              <w:widowControl w:val="0"/>
              <w:shd w:val="clear" w:color="auto" w:fill="auto"/>
              <w:kinsoku/>
              <w:wordWrap/>
              <w:overflowPunct/>
              <w:topLinePunct w:val="0"/>
              <w:autoSpaceDE/>
              <w:autoSpaceDN/>
              <w:bidi w:val="0"/>
              <w:adjustRightInd/>
              <w:snapToGrid/>
              <w:spacing w:before="0" w:after="0" w:line="300" w:lineRule="auto"/>
              <w:ind w:right="0"/>
              <w:jc w:val="left"/>
              <w:textAlignment w:val="auto"/>
              <w:rPr>
                <w:rFonts w:hint="eastAsia"/>
              </w:rPr>
            </w:pPr>
            <w:r>
              <w:rPr>
                <w:rFonts w:hint="eastAsia"/>
              </w:rPr>
              <w:t xml:space="preserve">  请说明“三层结构”与“三个模型”之间的关系。</w:t>
            </w:r>
          </w:p>
        </w:tc>
        <w:tc>
          <w:tcPr>
            <w:tcW w:w="675" w:type="dxa"/>
          </w:tcPr>
          <w:p w14:paraId="13F5DF5B">
            <w:pPr>
              <w:jc w:val="center"/>
              <w:rPr>
                <w:rFonts w:hint="default"/>
                <w:sz w:val="21"/>
                <w:szCs w:val="21"/>
                <w:vertAlign w:val="baseline"/>
                <w:lang w:val="en-US" w:eastAsia="zh-CN"/>
              </w:rPr>
            </w:pPr>
            <w:r>
              <w:rPr>
                <w:rFonts w:hint="eastAsia"/>
                <w:sz w:val="21"/>
                <w:szCs w:val="21"/>
                <w:vertAlign w:val="baseline"/>
                <w:lang w:val="en-US" w:eastAsia="zh-CN"/>
              </w:rPr>
              <w:t>20</w:t>
            </w:r>
          </w:p>
        </w:tc>
      </w:tr>
      <w:tr w14:paraId="1D9E3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vAlign w:val="center"/>
          </w:tcPr>
          <w:p w14:paraId="6E78381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eastAsia="宋体"/>
                <w:sz w:val="21"/>
                <w:szCs w:val="21"/>
                <w:vertAlign w:val="baseline"/>
                <w:lang w:val="en-US" w:eastAsia="zh-CN"/>
              </w:rPr>
            </w:pPr>
            <w:r>
              <w:rPr>
                <w:rFonts w:hint="eastAsia" w:eastAsia="宋体"/>
                <w:sz w:val="21"/>
                <w:szCs w:val="21"/>
                <w:vertAlign w:val="baseline"/>
                <w:lang w:val="en-US" w:eastAsia="zh-CN"/>
              </w:rPr>
              <w:t>回答</w:t>
            </w:r>
          </w:p>
        </w:tc>
        <w:tc>
          <w:tcPr>
            <w:tcW w:w="8900" w:type="dxa"/>
          </w:tcPr>
          <w:p w14:paraId="1375CCCB">
            <w:pPr>
              <w:pStyle w:val="6"/>
              <w:keepNext w:val="0"/>
              <w:keepLines w:val="0"/>
              <w:pageBreakBefore w:val="0"/>
              <w:widowControl w:val="0"/>
              <w:shd w:val="clear" w:color="auto" w:fill="auto"/>
              <w:kinsoku/>
              <w:wordWrap/>
              <w:overflowPunct/>
              <w:topLinePunct w:val="0"/>
              <w:autoSpaceDE/>
              <w:autoSpaceDN/>
              <w:bidi w:val="0"/>
              <w:adjustRightInd/>
              <w:snapToGrid/>
              <w:spacing w:before="0" w:after="0" w:line="300" w:lineRule="auto"/>
              <w:ind w:right="0"/>
              <w:jc w:val="left"/>
              <w:textAlignment w:val="auto"/>
              <w:rPr>
                <w:rFonts w:hint="default" w:asciiTheme="minorHAnsi" w:hAnsiTheme="minorHAnsi" w:eastAsiaTheme="minorEastAsia" w:cstheme="minorBidi"/>
                <w:color w:val="auto"/>
                <w:kern w:val="2"/>
                <w:sz w:val="21"/>
                <w:szCs w:val="21"/>
                <w:u w:val="none"/>
                <w:shd w:val="clear"/>
                <w:vertAlign w:val="baseline"/>
                <w:lang w:val="en-US" w:eastAsia="zh-CN" w:bidi="ar-SA"/>
              </w:rPr>
            </w:pPr>
          </w:p>
        </w:tc>
        <w:tc>
          <w:tcPr>
            <w:tcW w:w="675" w:type="dxa"/>
          </w:tcPr>
          <w:p w14:paraId="4FE2EFF6">
            <w:pPr>
              <w:jc w:val="center"/>
              <w:rPr>
                <w:rFonts w:hint="default" w:eastAsiaTheme="minorEastAsia"/>
                <w:sz w:val="21"/>
                <w:szCs w:val="21"/>
                <w:vertAlign w:val="baseline"/>
                <w:lang w:val="en-US" w:eastAsia="zh-CN"/>
              </w:rPr>
            </w:pPr>
          </w:p>
        </w:tc>
      </w:tr>
      <w:tr w14:paraId="6104D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vAlign w:val="center"/>
          </w:tcPr>
          <w:p w14:paraId="0111060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eastAsia="宋体"/>
                <w:sz w:val="21"/>
                <w:szCs w:val="21"/>
                <w:vertAlign w:val="baseline"/>
                <w:lang w:val="en-US" w:eastAsia="zh-CN"/>
              </w:rPr>
            </w:pPr>
            <w:r>
              <w:rPr>
                <w:rFonts w:hint="eastAsia"/>
              </w:rPr>
              <w:t>7.9</w:t>
            </w:r>
          </w:p>
        </w:tc>
        <w:tc>
          <w:tcPr>
            <w:tcW w:w="8900" w:type="dxa"/>
          </w:tcPr>
          <w:p w14:paraId="39E5F1AB">
            <w:pPr>
              <w:jc w:val="left"/>
              <w:rPr>
                <w:rFonts w:hint="default" w:asciiTheme="minorHAnsi" w:hAnsiTheme="minorHAnsi" w:eastAsiaTheme="minorEastAsia" w:cstheme="minorBidi"/>
                <w:color w:val="auto"/>
                <w:kern w:val="2"/>
                <w:sz w:val="21"/>
                <w:szCs w:val="21"/>
                <w:u w:val="none"/>
                <w:shd w:val="clear"/>
                <w:vertAlign w:val="baseline"/>
                <w:lang w:val="en-US" w:eastAsia="zh-CN" w:bidi="ar-SA"/>
              </w:rPr>
            </w:pPr>
            <w:r>
              <w:rPr>
                <w:rFonts w:hint="eastAsia"/>
              </w:rPr>
              <w:t>请说明“三层结构”的工作原理。</w:t>
            </w:r>
          </w:p>
        </w:tc>
        <w:tc>
          <w:tcPr>
            <w:tcW w:w="675" w:type="dxa"/>
          </w:tcPr>
          <w:p w14:paraId="3FDEE320">
            <w:pPr>
              <w:jc w:val="center"/>
              <w:rPr>
                <w:rFonts w:hint="default" w:eastAsiaTheme="minorEastAsia"/>
                <w:sz w:val="21"/>
                <w:szCs w:val="21"/>
                <w:vertAlign w:val="baseline"/>
                <w:lang w:val="en-US" w:eastAsia="zh-CN"/>
              </w:rPr>
            </w:pPr>
            <w:r>
              <w:rPr>
                <w:rFonts w:hint="eastAsia"/>
                <w:sz w:val="21"/>
                <w:szCs w:val="21"/>
                <w:vertAlign w:val="baseline"/>
                <w:lang w:val="en-US" w:eastAsia="zh-CN"/>
              </w:rPr>
              <w:t>15</w:t>
            </w:r>
            <w:bookmarkStart w:id="0" w:name="_GoBack"/>
            <w:bookmarkEnd w:id="0"/>
          </w:p>
        </w:tc>
      </w:tr>
      <w:tr w14:paraId="6E8D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vAlign w:val="center"/>
          </w:tcPr>
          <w:p w14:paraId="48A951A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eastAsia="宋体"/>
                <w:sz w:val="21"/>
                <w:szCs w:val="21"/>
                <w:vertAlign w:val="baseline"/>
                <w:lang w:val="en-US" w:eastAsia="zh-CN"/>
              </w:rPr>
            </w:pPr>
            <w:r>
              <w:rPr>
                <w:rFonts w:hint="eastAsia" w:eastAsia="宋体"/>
                <w:sz w:val="21"/>
                <w:szCs w:val="21"/>
                <w:vertAlign w:val="baseline"/>
                <w:lang w:val="en-US" w:eastAsia="zh-CN"/>
              </w:rPr>
              <w:t>回答</w:t>
            </w:r>
          </w:p>
        </w:tc>
        <w:tc>
          <w:tcPr>
            <w:tcW w:w="8900" w:type="dxa"/>
          </w:tcPr>
          <w:p w14:paraId="4678F88F">
            <w:pPr>
              <w:pStyle w:val="6"/>
              <w:keepNext w:val="0"/>
              <w:keepLines w:val="0"/>
              <w:pageBreakBefore w:val="0"/>
              <w:widowControl w:val="0"/>
              <w:shd w:val="clear" w:color="auto" w:fill="auto"/>
              <w:kinsoku/>
              <w:wordWrap/>
              <w:overflowPunct/>
              <w:topLinePunct w:val="0"/>
              <w:autoSpaceDE/>
              <w:autoSpaceDN/>
              <w:bidi w:val="0"/>
              <w:adjustRightInd/>
              <w:snapToGrid/>
              <w:spacing w:before="0" w:after="0" w:line="300" w:lineRule="auto"/>
              <w:ind w:right="0"/>
              <w:jc w:val="left"/>
              <w:textAlignment w:val="auto"/>
              <w:rPr>
                <w:rFonts w:hint="default" w:asciiTheme="minorHAnsi" w:hAnsiTheme="minorHAnsi" w:eastAsiaTheme="minorEastAsia" w:cstheme="minorBidi"/>
                <w:color w:val="auto"/>
                <w:kern w:val="2"/>
                <w:sz w:val="21"/>
                <w:szCs w:val="21"/>
                <w:u w:val="none"/>
                <w:shd w:val="clear"/>
                <w:vertAlign w:val="baseline"/>
                <w:lang w:val="en-US" w:eastAsia="zh-CN" w:bidi="ar-SA"/>
              </w:rPr>
            </w:pPr>
          </w:p>
        </w:tc>
        <w:tc>
          <w:tcPr>
            <w:tcW w:w="675" w:type="dxa"/>
          </w:tcPr>
          <w:p w14:paraId="46DDB520">
            <w:pPr>
              <w:jc w:val="center"/>
              <w:rPr>
                <w:rFonts w:hint="default" w:eastAsiaTheme="minorEastAsia"/>
                <w:sz w:val="21"/>
                <w:szCs w:val="21"/>
                <w:vertAlign w:val="baseline"/>
                <w:lang w:val="en-US" w:eastAsia="zh-CN"/>
              </w:rPr>
            </w:pPr>
          </w:p>
        </w:tc>
      </w:tr>
      <w:tr w14:paraId="3A06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vAlign w:val="center"/>
          </w:tcPr>
          <w:p w14:paraId="674B90F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eastAsia="宋体"/>
                <w:sz w:val="21"/>
                <w:szCs w:val="21"/>
                <w:vertAlign w:val="baseline"/>
                <w:lang w:val="en-US" w:eastAsia="zh-CN"/>
              </w:rPr>
            </w:pPr>
            <w:r>
              <w:rPr>
                <w:rFonts w:hint="eastAsia"/>
              </w:rPr>
              <w:t>7.10</w:t>
            </w:r>
          </w:p>
        </w:tc>
        <w:tc>
          <w:tcPr>
            <w:tcW w:w="8900" w:type="dxa"/>
          </w:tcPr>
          <w:p w14:paraId="7A5454C5">
            <w:pPr>
              <w:pStyle w:val="6"/>
              <w:keepNext w:val="0"/>
              <w:keepLines w:val="0"/>
              <w:pageBreakBefore w:val="0"/>
              <w:widowControl w:val="0"/>
              <w:shd w:val="clear" w:color="auto" w:fill="auto"/>
              <w:kinsoku/>
              <w:wordWrap/>
              <w:overflowPunct/>
              <w:topLinePunct w:val="0"/>
              <w:autoSpaceDE/>
              <w:autoSpaceDN/>
              <w:bidi w:val="0"/>
              <w:adjustRightInd/>
              <w:snapToGrid/>
              <w:spacing w:before="0" w:after="0" w:line="300" w:lineRule="auto"/>
              <w:ind w:right="0"/>
              <w:jc w:val="left"/>
              <w:textAlignment w:val="auto"/>
              <w:rPr>
                <w:rFonts w:hint="default" w:asciiTheme="minorHAnsi" w:hAnsiTheme="minorHAnsi" w:eastAsiaTheme="minorEastAsia" w:cstheme="minorBidi"/>
                <w:color w:val="auto"/>
                <w:kern w:val="2"/>
                <w:sz w:val="21"/>
                <w:szCs w:val="21"/>
                <w:u w:val="none"/>
                <w:shd w:val="clear"/>
                <w:vertAlign w:val="baseline"/>
                <w:lang w:val="en-US" w:eastAsia="zh-CN" w:bidi="ar-SA"/>
              </w:rPr>
            </w:pPr>
            <w:r>
              <w:rPr>
                <w:rFonts w:hint="eastAsia"/>
              </w:rPr>
              <w:t>请说明“三层结构”的优点。</w:t>
            </w:r>
          </w:p>
        </w:tc>
        <w:tc>
          <w:tcPr>
            <w:tcW w:w="675" w:type="dxa"/>
          </w:tcPr>
          <w:p w14:paraId="57770422">
            <w:pPr>
              <w:jc w:val="center"/>
              <w:rPr>
                <w:rFonts w:hint="default" w:eastAsiaTheme="minorEastAsia"/>
                <w:sz w:val="21"/>
                <w:szCs w:val="21"/>
                <w:vertAlign w:val="baseline"/>
                <w:lang w:val="en-US" w:eastAsia="zh-CN"/>
              </w:rPr>
            </w:pPr>
            <w:r>
              <w:rPr>
                <w:rFonts w:hint="eastAsia"/>
                <w:sz w:val="21"/>
                <w:szCs w:val="21"/>
                <w:vertAlign w:val="baseline"/>
                <w:lang w:val="en-US" w:eastAsia="zh-CN"/>
              </w:rPr>
              <w:t>10</w:t>
            </w:r>
          </w:p>
        </w:tc>
      </w:tr>
      <w:tr w14:paraId="0B777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vAlign w:val="center"/>
          </w:tcPr>
          <w:p w14:paraId="7287968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eastAsiaTheme="minorEastAsia"/>
                <w:lang w:val="en-US" w:eastAsia="zh-CN"/>
              </w:rPr>
            </w:pPr>
            <w:r>
              <w:rPr>
                <w:rFonts w:hint="eastAsia"/>
                <w:lang w:val="en-US" w:eastAsia="zh-CN"/>
              </w:rPr>
              <w:t>回答</w:t>
            </w:r>
          </w:p>
        </w:tc>
        <w:tc>
          <w:tcPr>
            <w:tcW w:w="8900" w:type="dxa"/>
          </w:tcPr>
          <w:p w14:paraId="6F1A96FC">
            <w:pPr>
              <w:pStyle w:val="6"/>
              <w:keepNext w:val="0"/>
              <w:keepLines w:val="0"/>
              <w:pageBreakBefore w:val="0"/>
              <w:widowControl w:val="0"/>
              <w:shd w:val="clear" w:color="auto" w:fill="auto"/>
              <w:kinsoku/>
              <w:wordWrap/>
              <w:overflowPunct/>
              <w:topLinePunct w:val="0"/>
              <w:autoSpaceDE/>
              <w:autoSpaceDN/>
              <w:bidi w:val="0"/>
              <w:adjustRightInd/>
              <w:snapToGrid/>
              <w:spacing w:before="0" w:after="0" w:line="300" w:lineRule="auto"/>
              <w:ind w:right="0"/>
              <w:jc w:val="left"/>
              <w:textAlignment w:val="auto"/>
              <w:rPr>
                <w:rFonts w:hint="eastAsia"/>
              </w:rPr>
            </w:pPr>
          </w:p>
        </w:tc>
        <w:tc>
          <w:tcPr>
            <w:tcW w:w="675" w:type="dxa"/>
          </w:tcPr>
          <w:p w14:paraId="3D95B8CD">
            <w:pPr>
              <w:jc w:val="center"/>
              <w:rPr>
                <w:rFonts w:hint="default" w:eastAsiaTheme="minorEastAsia"/>
                <w:sz w:val="21"/>
                <w:szCs w:val="21"/>
                <w:vertAlign w:val="baseline"/>
                <w:lang w:val="en-US" w:eastAsia="zh-CN"/>
              </w:rPr>
            </w:pPr>
          </w:p>
        </w:tc>
      </w:tr>
      <w:tr w14:paraId="2BAB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vAlign w:val="center"/>
          </w:tcPr>
          <w:p w14:paraId="3B06DF0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eastAsiaTheme="minorEastAsia"/>
                <w:lang w:val="en-US" w:eastAsia="zh-CN"/>
              </w:rPr>
            </w:pPr>
            <w:r>
              <w:rPr>
                <w:rFonts w:hint="eastAsia"/>
                <w:lang w:val="en-US" w:eastAsia="zh-CN"/>
              </w:rPr>
              <w:t>7.14</w:t>
            </w:r>
          </w:p>
        </w:tc>
        <w:tc>
          <w:tcPr>
            <w:tcW w:w="8900" w:type="dxa"/>
          </w:tcPr>
          <w:p w14:paraId="54CB7C2C">
            <w:pPr>
              <w:rPr>
                <w:rFonts w:hint="eastAsia"/>
              </w:rPr>
            </w:pPr>
            <w:r>
              <w:rPr>
                <w:rFonts w:hint="eastAsia"/>
              </w:rPr>
              <w:t>你怎样理解面向对象设计步骤？</w:t>
            </w:r>
          </w:p>
        </w:tc>
        <w:tc>
          <w:tcPr>
            <w:tcW w:w="675" w:type="dxa"/>
          </w:tcPr>
          <w:p w14:paraId="070E6AB0">
            <w:pPr>
              <w:jc w:val="center"/>
              <w:rPr>
                <w:rFonts w:hint="default" w:eastAsiaTheme="minorEastAsia"/>
                <w:sz w:val="21"/>
                <w:szCs w:val="21"/>
                <w:vertAlign w:val="baseline"/>
                <w:lang w:val="en-US" w:eastAsia="zh-CN"/>
              </w:rPr>
            </w:pPr>
            <w:r>
              <w:rPr>
                <w:rFonts w:hint="eastAsia"/>
                <w:sz w:val="21"/>
                <w:szCs w:val="21"/>
                <w:vertAlign w:val="baseline"/>
                <w:lang w:val="en-US" w:eastAsia="zh-CN"/>
              </w:rPr>
              <w:t>25</w:t>
            </w:r>
          </w:p>
        </w:tc>
      </w:tr>
      <w:tr w14:paraId="3114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vAlign w:val="center"/>
          </w:tcPr>
          <w:p w14:paraId="533BFCF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lang w:val="en-US" w:eastAsia="zh-CN"/>
              </w:rPr>
            </w:pPr>
            <w:r>
              <w:rPr>
                <w:rFonts w:hint="eastAsia"/>
                <w:lang w:val="en-US" w:eastAsia="zh-CN"/>
              </w:rPr>
              <w:t>回答</w:t>
            </w:r>
          </w:p>
        </w:tc>
        <w:tc>
          <w:tcPr>
            <w:tcW w:w="8900" w:type="dxa"/>
          </w:tcPr>
          <w:p w14:paraId="643F5B67">
            <w:pPr>
              <w:pStyle w:val="6"/>
              <w:keepNext w:val="0"/>
              <w:keepLines w:val="0"/>
              <w:pageBreakBefore w:val="0"/>
              <w:widowControl w:val="0"/>
              <w:shd w:val="clear" w:color="auto" w:fill="auto"/>
              <w:kinsoku/>
              <w:wordWrap/>
              <w:overflowPunct/>
              <w:topLinePunct w:val="0"/>
              <w:autoSpaceDE/>
              <w:autoSpaceDN/>
              <w:bidi w:val="0"/>
              <w:adjustRightInd/>
              <w:snapToGrid/>
              <w:spacing w:before="0" w:after="0" w:line="300" w:lineRule="auto"/>
              <w:ind w:right="0"/>
              <w:jc w:val="left"/>
              <w:textAlignment w:val="auto"/>
              <w:rPr>
                <w:rFonts w:hint="eastAsia"/>
              </w:rPr>
            </w:pPr>
          </w:p>
        </w:tc>
        <w:tc>
          <w:tcPr>
            <w:tcW w:w="675" w:type="dxa"/>
          </w:tcPr>
          <w:p w14:paraId="045AAC47">
            <w:pPr>
              <w:jc w:val="center"/>
              <w:rPr>
                <w:rFonts w:hint="default" w:eastAsiaTheme="minorEastAsia"/>
                <w:sz w:val="21"/>
                <w:szCs w:val="21"/>
                <w:vertAlign w:val="baseline"/>
                <w:lang w:val="en-US" w:eastAsia="zh-CN"/>
              </w:rPr>
            </w:pPr>
          </w:p>
        </w:tc>
      </w:tr>
      <w:tr w14:paraId="6E5BF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vAlign w:val="center"/>
          </w:tcPr>
          <w:p w14:paraId="2DAFBDF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lang w:val="en-US" w:eastAsia="zh-CN"/>
              </w:rPr>
            </w:pPr>
            <w:r>
              <w:rPr>
                <w:rFonts w:hint="eastAsia"/>
              </w:rPr>
              <w:t xml:space="preserve">7.15 </w:t>
            </w:r>
          </w:p>
        </w:tc>
        <w:tc>
          <w:tcPr>
            <w:tcW w:w="8900" w:type="dxa"/>
          </w:tcPr>
          <w:p w14:paraId="44010189">
            <w:pPr>
              <w:jc w:val="left"/>
              <w:rPr>
                <w:rFonts w:hint="eastAsia"/>
              </w:rPr>
            </w:pPr>
            <w:r>
              <w:rPr>
                <w:rFonts w:hint="eastAsia"/>
              </w:rPr>
              <w:t xml:space="preserve"> 你怎样理解“面向元数据方法用在数据库服务器层次上系统的设计与实现，面向对象方法用在除数据库服务器层次之外的其他层次上系统的设计与实现，面向过程方法用在其他两种方法本身内部函数的设计与实现”？</w:t>
            </w:r>
          </w:p>
        </w:tc>
        <w:tc>
          <w:tcPr>
            <w:tcW w:w="675" w:type="dxa"/>
          </w:tcPr>
          <w:p w14:paraId="55FB63FB">
            <w:pPr>
              <w:jc w:val="center"/>
              <w:rPr>
                <w:rFonts w:hint="default" w:eastAsiaTheme="minorEastAsia"/>
                <w:sz w:val="21"/>
                <w:szCs w:val="21"/>
                <w:vertAlign w:val="baseline"/>
                <w:lang w:val="en-US" w:eastAsia="zh-CN"/>
              </w:rPr>
            </w:pPr>
            <w:r>
              <w:rPr>
                <w:rFonts w:hint="eastAsia"/>
                <w:sz w:val="21"/>
                <w:szCs w:val="21"/>
                <w:vertAlign w:val="baseline"/>
                <w:lang w:val="en-US" w:eastAsia="zh-CN"/>
              </w:rPr>
              <w:t>30</w:t>
            </w:r>
          </w:p>
        </w:tc>
      </w:tr>
      <w:tr w14:paraId="3456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vAlign w:val="center"/>
          </w:tcPr>
          <w:p w14:paraId="63F42D4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eastAsiaTheme="minorEastAsia"/>
                <w:lang w:val="en-US" w:eastAsia="zh-CN"/>
              </w:rPr>
            </w:pPr>
            <w:r>
              <w:rPr>
                <w:rFonts w:hint="eastAsia"/>
                <w:lang w:val="en-US" w:eastAsia="zh-CN"/>
              </w:rPr>
              <w:t>回答</w:t>
            </w:r>
          </w:p>
        </w:tc>
        <w:tc>
          <w:tcPr>
            <w:tcW w:w="8900" w:type="dxa"/>
          </w:tcPr>
          <w:p w14:paraId="56DDC20B">
            <w:pPr>
              <w:jc w:val="left"/>
              <w:rPr>
                <w:rFonts w:hint="eastAsia"/>
              </w:rPr>
            </w:pPr>
          </w:p>
        </w:tc>
        <w:tc>
          <w:tcPr>
            <w:tcW w:w="675" w:type="dxa"/>
          </w:tcPr>
          <w:p w14:paraId="54B77742">
            <w:pPr>
              <w:jc w:val="center"/>
              <w:rPr>
                <w:rFonts w:hint="default" w:eastAsiaTheme="minorEastAsia"/>
                <w:sz w:val="21"/>
                <w:szCs w:val="21"/>
                <w:vertAlign w:val="baseline"/>
                <w:lang w:val="en-US" w:eastAsia="zh-CN"/>
              </w:rPr>
            </w:pPr>
          </w:p>
        </w:tc>
      </w:tr>
      <w:tr w14:paraId="401F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3" w:type="dxa"/>
            <w:gridSpan w:val="2"/>
            <w:vAlign w:val="center"/>
          </w:tcPr>
          <w:p w14:paraId="22BF03D1">
            <w:pPr>
              <w:jc w:val="center"/>
              <w:rPr>
                <w:rFonts w:hint="default" w:eastAsiaTheme="minorEastAsia"/>
                <w:lang w:val="en-US" w:eastAsia="zh-CN"/>
              </w:rPr>
            </w:pPr>
            <w:r>
              <w:rPr>
                <w:rFonts w:hint="eastAsia"/>
                <w:lang w:val="en-US" w:eastAsia="zh-CN"/>
              </w:rPr>
              <w:t>总分</w:t>
            </w:r>
          </w:p>
        </w:tc>
        <w:tc>
          <w:tcPr>
            <w:tcW w:w="675" w:type="dxa"/>
          </w:tcPr>
          <w:p w14:paraId="607491D5">
            <w:pPr>
              <w:jc w:val="center"/>
              <w:rPr>
                <w:rFonts w:hint="default" w:eastAsiaTheme="minorEastAsia"/>
                <w:sz w:val="21"/>
                <w:szCs w:val="21"/>
                <w:vertAlign w:val="baseline"/>
                <w:lang w:val="en-US" w:eastAsia="zh-CN"/>
              </w:rPr>
            </w:pPr>
            <w:r>
              <w:rPr>
                <w:rFonts w:hint="eastAsia"/>
                <w:sz w:val="21"/>
                <w:szCs w:val="21"/>
                <w:vertAlign w:val="baseline"/>
                <w:lang w:val="en-US" w:eastAsia="zh-CN"/>
              </w:rPr>
              <w:t>100</w:t>
            </w:r>
          </w:p>
        </w:tc>
      </w:tr>
    </w:tbl>
    <w:p w14:paraId="653A0C86">
      <w:pPr>
        <w:rPr>
          <w:sz w:val="21"/>
          <w:szCs w:val="21"/>
        </w:rPr>
      </w:pPr>
    </w:p>
    <w:sectPr>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066A63"/>
    <w:rsid w:val="003462E3"/>
    <w:rsid w:val="05D14551"/>
    <w:rsid w:val="0B066A63"/>
    <w:rsid w:val="120B0ED8"/>
    <w:rsid w:val="15823408"/>
    <w:rsid w:val="18D64B14"/>
    <w:rsid w:val="20987C77"/>
    <w:rsid w:val="23863CED"/>
    <w:rsid w:val="2671641F"/>
    <w:rsid w:val="27E47234"/>
    <w:rsid w:val="30BF439A"/>
    <w:rsid w:val="384B46AF"/>
    <w:rsid w:val="3B4F4DBB"/>
    <w:rsid w:val="404A3387"/>
    <w:rsid w:val="434E24C7"/>
    <w:rsid w:val="48C0506B"/>
    <w:rsid w:val="4D2B3C6F"/>
    <w:rsid w:val="4EDD5024"/>
    <w:rsid w:val="50790F83"/>
    <w:rsid w:val="5202191A"/>
    <w:rsid w:val="54C142D5"/>
    <w:rsid w:val="5AB865E5"/>
    <w:rsid w:val="5CFA2018"/>
    <w:rsid w:val="617F1C07"/>
    <w:rsid w:val="68C47A98"/>
    <w:rsid w:val="6F5B7E8A"/>
    <w:rsid w:val="7410502F"/>
    <w:rsid w:val="783B1B25"/>
    <w:rsid w:val="7C222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paragraph" w:customStyle="1" w:styleId="6">
    <w:name w:val="Body text|2"/>
    <w:basedOn w:val="1"/>
    <w:qFormat/>
    <w:uiPriority w:val="0"/>
    <w:pPr>
      <w:widowControl w:val="0"/>
      <w:shd w:val="clear" w:color="auto" w:fill="auto"/>
      <w:spacing w:after="80" w:line="274" w:lineRule="exact"/>
    </w:pPr>
    <w:rPr>
      <w:rFonts w:ascii="宋体" w:hAnsi="宋体" w:eastAsia="宋体" w:cs="宋体"/>
      <w:color w:val="3F3F3F"/>
      <w:sz w:val="18"/>
      <w:szCs w:val="18"/>
      <w:u w:val="none"/>
      <w:shd w:val="clear" w:color="auto" w:fill="auto"/>
      <w:lang w:val="zh-TW" w:eastAsia="zh-TW" w:bidi="zh-T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361</Words>
  <Characters>385</Characters>
  <Lines>0</Lines>
  <Paragraphs>0</Paragraphs>
  <TotalTime>1</TotalTime>
  <ScaleCrop>false</ScaleCrop>
  <LinksUpToDate>false</LinksUpToDate>
  <CharactersWithSpaces>385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2025-03-09T13:00:00Z</dcterms:created>
  <dc:creator>王超学</dc:creator>
  <cp:lastModifiedBy>王超学</cp:lastModifiedBy>
  <dcterms:modified xsi:type="dcterms:W3CDTF">2025-04-23T14:01:09Z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F15963FBBB2B44FB9A5AE7967F6764C0_13</vt:lpwstr>
  </property>
  <property fmtid="{D5CDD505-2E9C-101B-9397-08002B2CF9AE}" pid="4" name="KSOTemplateDocerSaveRecord">
    <vt:lpwstr>eyJoZGlkIjoiYzQwOGExOTUyZWY0OGQ4NmM3MWM5NjQ0NWMxZDRiZjEiLCJ1c2VySWQiOiI0MDg2NzI4MzEifQ==</vt:lpwstr>
  </property>
</Properties>
</file>