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8DAA5">
      <w:pPr>
        <w:jc w:val="center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第六次</w:t>
      </w:r>
      <w:bookmarkStart w:id="2" w:name="_GoBack"/>
      <w:bookmarkEnd w:id="2"/>
      <w:r>
        <w:rPr>
          <w:rFonts w:hint="eastAsia"/>
          <w:sz w:val="32"/>
          <w:szCs w:val="32"/>
          <w:lang w:val="en-US" w:eastAsia="zh-CN"/>
        </w:rPr>
        <w:t>次作业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8900"/>
        <w:gridCol w:w="675"/>
      </w:tblGrid>
      <w:tr w14:paraId="12B2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743" w:type="dxa"/>
          </w:tcPr>
          <w:p w14:paraId="4922B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题号</w:t>
            </w:r>
          </w:p>
        </w:tc>
        <w:tc>
          <w:tcPr>
            <w:tcW w:w="8900" w:type="dxa"/>
          </w:tcPr>
          <w:p w14:paraId="3912F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题目</w:t>
            </w:r>
          </w:p>
        </w:tc>
        <w:tc>
          <w:tcPr>
            <w:tcW w:w="675" w:type="dxa"/>
          </w:tcPr>
          <w:p w14:paraId="14EF648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满分</w:t>
            </w:r>
          </w:p>
        </w:tc>
      </w:tr>
      <w:tr w14:paraId="3DD1C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3EC6F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.7</w:t>
            </w:r>
          </w:p>
        </w:tc>
        <w:tc>
          <w:tcPr>
            <w:tcW w:w="8900" w:type="dxa"/>
          </w:tcPr>
          <w:p w14:paraId="33D9CFD5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黑盒测试和白盒测试各自的依据是什么？</w:t>
            </w:r>
          </w:p>
        </w:tc>
        <w:tc>
          <w:tcPr>
            <w:tcW w:w="675" w:type="dxa"/>
          </w:tcPr>
          <w:p w14:paraId="13F5DF5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1D9E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6E783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回答</w:t>
            </w:r>
          </w:p>
        </w:tc>
        <w:tc>
          <w:tcPr>
            <w:tcW w:w="8900" w:type="dxa"/>
          </w:tcPr>
          <w:p w14:paraId="1375CCCB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left"/>
              <w:textAlignment w:val="auto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</w:pPr>
          </w:p>
        </w:tc>
        <w:tc>
          <w:tcPr>
            <w:tcW w:w="675" w:type="dxa"/>
          </w:tcPr>
          <w:p w14:paraId="4FE2EFF6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104D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011106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9.14</w:t>
            </w:r>
          </w:p>
        </w:tc>
        <w:tc>
          <w:tcPr>
            <w:tcW w:w="8900" w:type="dxa"/>
          </w:tcPr>
          <w:p w14:paraId="39E5F1AB"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解释下列名词：调试、测试、纠错、单元测试、集成测试、系统测试、验收测试、静态测试、动态测试、第三方测试、压力测试、回归测试、测试经理、测试设计人员、测试执行人员、软件需求、测试需求、测试用例。</w:t>
            </w:r>
          </w:p>
        </w:tc>
        <w:tc>
          <w:tcPr>
            <w:tcW w:w="675" w:type="dxa"/>
          </w:tcPr>
          <w:p w14:paraId="3FDEE320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</w:tr>
      <w:tr w14:paraId="6E8DE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48A95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回答</w:t>
            </w:r>
          </w:p>
        </w:tc>
        <w:tc>
          <w:tcPr>
            <w:tcW w:w="8900" w:type="dxa"/>
          </w:tcPr>
          <w:p w14:paraId="4678F88F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left"/>
              <w:textAlignment w:val="auto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</w:pPr>
          </w:p>
        </w:tc>
        <w:tc>
          <w:tcPr>
            <w:tcW w:w="675" w:type="dxa"/>
          </w:tcPr>
          <w:p w14:paraId="46DDB520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BD98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64A4F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9.15</w:t>
            </w:r>
          </w:p>
        </w:tc>
        <w:tc>
          <w:tcPr>
            <w:tcW w:w="8900" w:type="dxa"/>
          </w:tcPr>
          <w:p w14:paraId="13715E61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假定测试人员通过阅读分析其软件模块的代码后，得出下图所示的程序流程图，设计语句覆盖和条件覆盖测试用例</w:t>
            </w:r>
            <w:r>
              <w:rPr>
                <w:rFonts w:hint="eastAsia"/>
                <w:lang w:eastAsia="zh-CN"/>
              </w:rPr>
              <w:t>。</w:t>
            </w:r>
          </w:p>
          <w:p w14:paraId="7CBAF9F6">
            <w:pPr>
              <w:jc w:val="left"/>
              <w:rPr>
                <w:rFonts w:hint="eastAsia"/>
                <w:lang w:eastAsia="zh-CN"/>
              </w:rPr>
            </w:pPr>
            <w:bookmarkStart w:id="0" w:name="OLE_LINK2"/>
            <w:bookmarkStart w:id="1" w:name="OLE_LINK3"/>
            <w:r>
              <w:rPr>
                <w:sz w:val="28"/>
                <w:szCs w:val="28"/>
              </w:rPr>
              <w:object>
                <v:shape id="_x0000_i1025" o:spt="75" type="#_x0000_t75" style="height:408.5pt;width:219.7pt;" o:ole="t" filled="f" o:preferrelative="t" stroked="f" coordsize="21600,21600">
                  <v:path/>
                  <v:fill on="f" alignshape="1" focussize="0,0"/>
                  <v:stroke on="f"/>
                  <v:imagedata r:id="rId5" grayscale="f" bilevel="f" o:title=""/>
                  <o:lock v:ext="edit" aspectratio="t"/>
                  <w10:wrap type="none"/>
                  <w10:anchorlock/>
                </v:shape>
                <o:OLEObject Type="Embed" ProgID="Visio.Drawing.11" ShapeID="_x0000_i1025" DrawAspect="Content" ObjectID="_1468075725" r:id="rId4">
                  <o:LockedField>false</o:LockedField>
                </o:OLEObject>
              </w:object>
            </w:r>
            <w:bookmarkEnd w:id="0"/>
            <w:bookmarkEnd w:id="1"/>
          </w:p>
          <w:p w14:paraId="659DC719">
            <w:pPr>
              <w:numPr>
                <w:ilvl w:val="0"/>
                <w:numId w:val="0"/>
              </w:numPr>
              <w:jc w:val="left"/>
              <w:rPr>
                <w:rFonts w:hint="default"/>
                <w:lang w:val="en-US"/>
              </w:rPr>
            </w:pPr>
          </w:p>
        </w:tc>
        <w:tc>
          <w:tcPr>
            <w:tcW w:w="675" w:type="dxa"/>
          </w:tcPr>
          <w:p w14:paraId="28028395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50</w:t>
            </w:r>
          </w:p>
        </w:tc>
      </w:tr>
      <w:tr w14:paraId="7001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0B568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回答</w:t>
            </w:r>
          </w:p>
        </w:tc>
        <w:tc>
          <w:tcPr>
            <w:tcW w:w="8900" w:type="dxa"/>
          </w:tcPr>
          <w:p w14:paraId="43CB9DD2">
            <w:pPr>
              <w:rPr>
                <w:rFonts w:hint="eastAsia"/>
              </w:rPr>
            </w:pPr>
          </w:p>
        </w:tc>
        <w:tc>
          <w:tcPr>
            <w:tcW w:w="675" w:type="dxa"/>
          </w:tcPr>
          <w:p w14:paraId="1B0183CE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9A61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3F373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10.3</w:t>
            </w:r>
          </w:p>
        </w:tc>
        <w:tc>
          <w:tcPr>
            <w:tcW w:w="8900" w:type="dxa"/>
          </w:tcPr>
          <w:p w14:paraId="692769E4">
            <w:pPr>
              <w:rPr>
                <w:rFonts w:hint="eastAsia"/>
              </w:rPr>
            </w:pPr>
            <w:r>
              <w:rPr>
                <w:rFonts w:hint="eastAsia"/>
              </w:rPr>
              <w:t>软件项目与软件产品有什么不同？</w:t>
            </w:r>
          </w:p>
        </w:tc>
        <w:tc>
          <w:tcPr>
            <w:tcW w:w="675" w:type="dxa"/>
          </w:tcPr>
          <w:p w14:paraId="5D42D3FC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10分</w:t>
            </w:r>
          </w:p>
        </w:tc>
      </w:tr>
      <w:tr w14:paraId="430A7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5F93C3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回答</w:t>
            </w:r>
          </w:p>
        </w:tc>
        <w:tc>
          <w:tcPr>
            <w:tcW w:w="8900" w:type="dxa"/>
          </w:tcPr>
          <w:p w14:paraId="26AC90EA">
            <w:pPr>
              <w:rPr>
                <w:rFonts w:hint="eastAsia"/>
              </w:rPr>
            </w:pPr>
          </w:p>
        </w:tc>
        <w:tc>
          <w:tcPr>
            <w:tcW w:w="675" w:type="dxa"/>
          </w:tcPr>
          <w:p w14:paraId="36965323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7146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17E09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 xml:space="preserve">.17 </w:t>
            </w:r>
          </w:p>
        </w:tc>
        <w:tc>
          <w:tcPr>
            <w:tcW w:w="8900" w:type="dxa"/>
          </w:tcPr>
          <w:p w14:paraId="2E3EC0A6">
            <w:pPr>
              <w:rPr>
                <w:rFonts w:hint="eastAsia"/>
              </w:rPr>
            </w:pPr>
            <w:r>
              <w:rPr>
                <w:rFonts w:hint="eastAsia"/>
              </w:rPr>
              <w:t>什么叫结构化维护和非结构化维护？</w:t>
            </w:r>
          </w:p>
          <w:p w14:paraId="164CE333">
            <w:pPr>
              <w:rPr>
                <w:rFonts w:hint="eastAsia"/>
              </w:rPr>
            </w:pPr>
          </w:p>
        </w:tc>
        <w:tc>
          <w:tcPr>
            <w:tcW w:w="675" w:type="dxa"/>
          </w:tcPr>
          <w:p w14:paraId="36DD651D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10分</w:t>
            </w:r>
          </w:p>
        </w:tc>
      </w:tr>
      <w:tr w14:paraId="73A17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776C9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回答</w:t>
            </w:r>
          </w:p>
        </w:tc>
        <w:tc>
          <w:tcPr>
            <w:tcW w:w="8900" w:type="dxa"/>
          </w:tcPr>
          <w:p w14:paraId="1D471A20">
            <w:pPr>
              <w:rPr>
                <w:rFonts w:hint="eastAsia"/>
              </w:rPr>
            </w:pPr>
          </w:p>
        </w:tc>
        <w:tc>
          <w:tcPr>
            <w:tcW w:w="675" w:type="dxa"/>
          </w:tcPr>
          <w:p w14:paraId="7AE395AC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0874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243D7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 xml:space="preserve">.24  </w:t>
            </w:r>
          </w:p>
        </w:tc>
        <w:tc>
          <w:tcPr>
            <w:tcW w:w="8900" w:type="dxa"/>
          </w:tcPr>
          <w:p w14:paraId="393679A2">
            <w:pPr>
              <w:rPr>
                <w:rFonts w:hint="eastAsia"/>
              </w:rPr>
            </w:pPr>
            <w:r>
              <w:rPr>
                <w:rFonts w:hint="eastAsia"/>
              </w:rPr>
              <w:t>怎样理解软件产品的版本号？</w:t>
            </w:r>
          </w:p>
          <w:p w14:paraId="37028181">
            <w:pPr>
              <w:rPr>
                <w:rFonts w:hint="eastAsia"/>
              </w:rPr>
            </w:pPr>
          </w:p>
        </w:tc>
        <w:tc>
          <w:tcPr>
            <w:tcW w:w="675" w:type="dxa"/>
          </w:tcPr>
          <w:p w14:paraId="390C63D6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EA32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51F57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回答</w:t>
            </w:r>
          </w:p>
        </w:tc>
        <w:tc>
          <w:tcPr>
            <w:tcW w:w="8900" w:type="dxa"/>
          </w:tcPr>
          <w:p w14:paraId="56662EB0">
            <w:pPr>
              <w:rPr>
                <w:rFonts w:hint="eastAsia"/>
              </w:rPr>
            </w:pPr>
          </w:p>
        </w:tc>
        <w:tc>
          <w:tcPr>
            <w:tcW w:w="675" w:type="dxa"/>
          </w:tcPr>
          <w:p w14:paraId="195A9ED2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01F1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3" w:type="dxa"/>
            <w:gridSpan w:val="2"/>
            <w:vAlign w:val="center"/>
          </w:tcPr>
          <w:p w14:paraId="22BF03D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总分</w:t>
            </w:r>
          </w:p>
        </w:tc>
        <w:tc>
          <w:tcPr>
            <w:tcW w:w="675" w:type="dxa"/>
          </w:tcPr>
          <w:p w14:paraId="607491D5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</w:tr>
    </w:tbl>
    <w:p w14:paraId="653A0C86">
      <w:pPr>
        <w:rPr>
          <w:sz w:val="21"/>
          <w:szCs w:val="21"/>
        </w:rPr>
      </w:pPr>
    </w:p>
    <w:sectPr>
      <w:pgSz w:w="11906" w:h="16838"/>
      <w:pgMar w:top="850" w:right="850" w:bottom="850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66A63"/>
    <w:rsid w:val="003462E3"/>
    <w:rsid w:val="01E550D0"/>
    <w:rsid w:val="05D14551"/>
    <w:rsid w:val="0B066A63"/>
    <w:rsid w:val="10B35A73"/>
    <w:rsid w:val="120B0ED8"/>
    <w:rsid w:val="15823408"/>
    <w:rsid w:val="18D64B14"/>
    <w:rsid w:val="19483C4A"/>
    <w:rsid w:val="20987C77"/>
    <w:rsid w:val="23863CED"/>
    <w:rsid w:val="2671641F"/>
    <w:rsid w:val="27E47234"/>
    <w:rsid w:val="30BF439A"/>
    <w:rsid w:val="384B46AF"/>
    <w:rsid w:val="3B4F4DBB"/>
    <w:rsid w:val="401044A7"/>
    <w:rsid w:val="404A3387"/>
    <w:rsid w:val="434E24C7"/>
    <w:rsid w:val="4D2B3C6F"/>
    <w:rsid w:val="4EDD5024"/>
    <w:rsid w:val="5202191A"/>
    <w:rsid w:val="54C142D5"/>
    <w:rsid w:val="5AB865E5"/>
    <w:rsid w:val="5CFA2018"/>
    <w:rsid w:val="614C3178"/>
    <w:rsid w:val="617F1C07"/>
    <w:rsid w:val="63495BC1"/>
    <w:rsid w:val="68C47A98"/>
    <w:rsid w:val="6F5B7E8A"/>
    <w:rsid w:val="7410502F"/>
    <w:rsid w:val="783B1B25"/>
    <w:rsid w:val="7C22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Body text|2"/>
    <w:basedOn w:val="1"/>
    <w:qFormat/>
    <w:uiPriority w:val="0"/>
    <w:pPr>
      <w:widowControl w:val="0"/>
      <w:shd w:val="clear" w:color="auto" w:fill="auto"/>
      <w:spacing w:after="80" w:line="274" w:lineRule="exact"/>
    </w:pPr>
    <w:rPr>
      <w:rFonts w:ascii="宋体" w:hAnsi="宋体" w:eastAsia="宋体" w:cs="宋体"/>
      <w:color w:val="3F3F3F"/>
      <w:sz w:val="18"/>
      <w:szCs w:val="18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361</Words>
  <Characters>385</Characters>
  <Lines>0</Lines>
  <Paragraphs>0</Paragraphs>
  <TotalTime>1</TotalTime>
  <ScaleCrop>false</ScaleCrop>
  <LinksUpToDate>false</LinksUpToDate>
  <CharactersWithSpaces>385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2025-03-09T13:00:00Z</dcterms:created>
  <dc:creator>王超学</dc:creator>
  <cp:lastModifiedBy>王超学</cp:lastModifiedBy>
  <dcterms:modified xsi:type="dcterms:W3CDTF">2025-05-05T06:35:47Z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EEA31FD5B1CD424CA2654239E1E5536D_13</vt:lpwstr>
  </property>
  <property fmtid="{D5CDD505-2E9C-101B-9397-08002B2CF9AE}" pid="4" name="KSOTemplateDocerSaveRecord">
    <vt:lpwstr>eyJoZGlkIjoiNTE5MTJlNTczOTI2YmQzNWUwYjNiMTA2MTRkMzU1N2EiLCJ1c2VySWQiOiI0MDg2NzI4MzEifQ==</vt:lpwstr>
  </property>
</Properties>
</file>