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54D9D2">
      <w:pPr>
        <w:rPr>
          <w:u w:val="single"/>
        </w:rPr>
      </w:pPr>
      <w:bookmarkStart w:id="0" w:name="_GoBack"/>
      <w:bookmarkEnd w:id="0"/>
    </w:p>
    <w:p w14:paraId="6D3B31A8">
      <w:pPr>
        <w:rPr>
          <w:sz w:val="52"/>
          <w:szCs w:val="52"/>
        </w:rPr>
      </w:pPr>
    </w:p>
    <w:p w14:paraId="458E1CF3">
      <w:pPr>
        <w:jc w:val="center"/>
        <w:rPr>
          <w:rFonts w:eastAsia="华文行楷"/>
          <w:b/>
          <w:sz w:val="52"/>
          <w:szCs w:val="52"/>
        </w:rPr>
      </w:pPr>
      <w:r>
        <w:rPr>
          <w:rFonts w:hint="eastAsia" w:eastAsia="华文行楷"/>
          <w:b/>
          <w:sz w:val="52"/>
          <w:szCs w:val="52"/>
        </w:rPr>
        <w:drawing>
          <wp:inline distT="0" distB="0" distL="114300" distR="114300">
            <wp:extent cx="3779520" cy="807720"/>
            <wp:effectExtent l="0" t="0" r="5080" b="5080"/>
            <wp:docPr id="1" name="图片 1" descr="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
                    <pic:cNvPicPr>
                      <a:picLocks noChangeAspect="1"/>
                    </pic:cNvPicPr>
                  </pic:nvPicPr>
                  <pic:blipFill>
                    <a:blip r:embed="rId4"/>
                    <a:stretch>
                      <a:fillRect/>
                    </a:stretch>
                  </pic:blipFill>
                  <pic:spPr>
                    <a:xfrm>
                      <a:off x="0" y="0"/>
                      <a:ext cx="3779520" cy="807720"/>
                    </a:xfrm>
                    <a:prstGeom prst="rect">
                      <a:avLst/>
                    </a:prstGeom>
                    <a:noFill/>
                    <a:ln>
                      <a:noFill/>
                    </a:ln>
                  </pic:spPr>
                </pic:pic>
              </a:graphicData>
            </a:graphic>
          </wp:inline>
        </w:drawing>
      </w:r>
    </w:p>
    <w:p w14:paraId="56AE3AB0">
      <w:pPr>
        <w:jc w:val="center"/>
        <w:rPr>
          <w:rFonts w:eastAsia="黑体"/>
          <w:b/>
          <w:spacing w:val="-40"/>
          <w:sz w:val="84"/>
          <w:szCs w:val="84"/>
        </w:rPr>
      </w:pPr>
      <w:r>
        <w:rPr>
          <w:rFonts w:hint="eastAsia" w:eastAsia="黑体"/>
          <w:b/>
          <w:spacing w:val="-40"/>
          <w:sz w:val="84"/>
          <w:szCs w:val="84"/>
        </w:rPr>
        <w:t>实 验 报 告</w:t>
      </w:r>
    </w:p>
    <w:p w14:paraId="64528304">
      <w:pPr>
        <w:jc w:val="center"/>
        <w:rPr>
          <w:sz w:val="44"/>
          <w:szCs w:val="44"/>
        </w:rPr>
      </w:pPr>
    </w:p>
    <w:p w14:paraId="771E0594">
      <w:pPr>
        <w:jc w:val="center"/>
        <w:rPr>
          <w:sz w:val="44"/>
          <w:szCs w:val="44"/>
        </w:rPr>
      </w:pPr>
    </w:p>
    <w:p w14:paraId="7ED9E102">
      <w:pPr>
        <w:jc w:val="center"/>
        <w:rPr>
          <w:sz w:val="44"/>
          <w:szCs w:val="44"/>
        </w:rPr>
      </w:pPr>
    </w:p>
    <w:p w14:paraId="0DB25564">
      <w:pPr>
        <w:jc w:val="center"/>
        <w:rPr>
          <w:sz w:val="44"/>
          <w:szCs w:val="44"/>
        </w:rPr>
      </w:pPr>
    </w:p>
    <w:p w14:paraId="30B30C43">
      <w:pPr>
        <w:keepNext w:val="0"/>
        <w:keepLines w:val="0"/>
        <w:pageBreakBefore w:val="0"/>
        <w:widowControl w:val="0"/>
        <w:kinsoku/>
        <w:wordWrap/>
        <w:overflowPunct/>
        <w:topLinePunct w:val="0"/>
        <w:autoSpaceDE/>
        <w:autoSpaceDN/>
        <w:bidi w:val="0"/>
        <w:adjustRightInd/>
        <w:snapToGrid/>
        <w:spacing w:line="700" w:lineRule="exact"/>
        <w:ind w:left="0" w:leftChars="0" w:firstLine="1279" w:firstLineChars="457"/>
        <w:textAlignment w:val="auto"/>
        <w:rPr>
          <w:rFonts w:eastAsia="黑体"/>
          <w:sz w:val="28"/>
          <w:szCs w:val="28"/>
          <w:u w:val="single"/>
        </w:rPr>
      </w:pPr>
      <w:r>
        <w:rPr>
          <w:rFonts w:hint="eastAsia" w:eastAsia="黑体"/>
          <w:sz w:val="28"/>
          <w:szCs w:val="28"/>
        </w:rPr>
        <w:t>课程名称：</w:t>
      </w:r>
      <w:r>
        <w:rPr>
          <w:rFonts w:hint="eastAsia" w:eastAsia="黑体"/>
          <w:sz w:val="28"/>
          <w:szCs w:val="28"/>
          <w:u w:val="single"/>
        </w:rPr>
        <w:t xml:space="preserve">  </w:t>
      </w:r>
      <w:r>
        <w:rPr>
          <w:rFonts w:eastAsia="黑体"/>
          <w:sz w:val="28"/>
          <w:szCs w:val="28"/>
          <w:u w:val="single"/>
        </w:rPr>
        <w:t xml:space="preserve">      </w:t>
      </w:r>
      <w:r>
        <w:rPr>
          <w:rFonts w:hint="eastAsia" w:eastAsia="黑体"/>
          <w:sz w:val="28"/>
          <w:szCs w:val="28"/>
          <w:u w:val="single"/>
        </w:rPr>
        <w:t xml:space="preserve"> </w:t>
      </w:r>
      <w:r>
        <w:rPr>
          <w:rFonts w:eastAsia="黑体"/>
          <w:sz w:val="28"/>
          <w:szCs w:val="28"/>
          <w:u w:val="single"/>
        </w:rPr>
        <w:t xml:space="preserve">    </w:t>
      </w:r>
      <w:r>
        <w:rPr>
          <w:rFonts w:hint="eastAsia" w:eastAsia="黑体"/>
          <w:sz w:val="28"/>
          <w:szCs w:val="28"/>
          <w:u w:val="single"/>
        </w:rPr>
        <w:t xml:space="preserve"> 软件工程  </w:t>
      </w:r>
      <w:r>
        <w:rPr>
          <w:rFonts w:eastAsia="黑体"/>
          <w:sz w:val="28"/>
          <w:szCs w:val="28"/>
          <w:u w:val="single"/>
        </w:rPr>
        <w:t xml:space="preserve">  </w:t>
      </w:r>
      <w:r>
        <w:rPr>
          <w:rFonts w:hint="eastAsia" w:eastAsia="黑体"/>
          <w:sz w:val="28"/>
          <w:szCs w:val="28"/>
          <w:u w:val="single"/>
          <w:lang w:val="en-US" w:eastAsia="zh-CN"/>
        </w:rPr>
        <w:t xml:space="preserve">              </w:t>
      </w:r>
      <w:r>
        <w:rPr>
          <w:rFonts w:hint="eastAsia" w:eastAsia="黑体"/>
          <w:sz w:val="28"/>
          <w:szCs w:val="28"/>
          <w:u w:val="single"/>
        </w:rPr>
        <w:t xml:space="preserve"> </w:t>
      </w:r>
      <w:r>
        <w:rPr>
          <w:rFonts w:hint="eastAsia" w:eastAsia="黑体"/>
          <w:sz w:val="28"/>
          <w:szCs w:val="28"/>
          <w:u w:val="single"/>
          <w:lang w:val="en-US" w:eastAsia="zh-CN"/>
        </w:rPr>
        <w:t xml:space="preserve"> </w:t>
      </w:r>
      <w:r>
        <w:rPr>
          <w:rFonts w:hint="eastAsia" w:eastAsia="黑体"/>
          <w:sz w:val="28"/>
          <w:szCs w:val="28"/>
          <w:u w:val="single"/>
        </w:rPr>
        <w:t xml:space="preserve"> </w:t>
      </w:r>
    </w:p>
    <w:p w14:paraId="289C06F4">
      <w:pPr>
        <w:keepNext w:val="0"/>
        <w:keepLines w:val="0"/>
        <w:pageBreakBefore w:val="0"/>
        <w:widowControl w:val="0"/>
        <w:kinsoku/>
        <w:wordWrap/>
        <w:overflowPunct/>
        <w:topLinePunct w:val="0"/>
        <w:autoSpaceDE/>
        <w:autoSpaceDN/>
        <w:bidi w:val="0"/>
        <w:adjustRightInd/>
        <w:snapToGrid/>
        <w:spacing w:line="700" w:lineRule="exact"/>
        <w:ind w:left="0" w:leftChars="0" w:firstLine="1279" w:firstLineChars="457"/>
        <w:textAlignment w:val="auto"/>
        <w:rPr>
          <w:rFonts w:hint="default" w:eastAsia="黑体"/>
          <w:sz w:val="28"/>
          <w:szCs w:val="28"/>
          <w:u w:val="single"/>
          <w:lang w:val="en-US" w:eastAsia="zh-CN"/>
        </w:rPr>
      </w:pPr>
      <w:r>
        <w:rPr>
          <w:rFonts w:hint="eastAsia" w:eastAsia="黑体"/>
          <w:sz w:val="28"/>
          <w:szCs w:val="28"/>
          <w:lang w:val="en-US" w:eastAsia="zh-CN"/>
        </w:rPr>
        <w:t>实验名称：</w:t>
      </w:r>
      <w:r>
        <w:rPr>
          <w:rFonts w:hint="eastAsia" w:eastAsia="黑体"/>
          <w:sz w:val="28"/>
          <w:szCs w:val="28"/>
          <w:u w:val="single"/>
          <w:lang w:val="en-US" w:eastAsia="zh-CN"/>
        </w:rPr>
        <w:t xml:space="preserve">    实验二 使用UML进行对ATM系统建模       </w:t>
      </w:r>
    </w:p>
    <w:p w14:paraId="28A0DF91">
      <w:pPr>
        <w:keepNext w:val="0"/>
        <w:keepLines w:val="0"/>
        <w:pageBreakBefore w:val="0"/>
        <w:widowControl w:val="0"/>
        <w:kinsoku/>
        <w:wordWrap/>
        <w:overflowPunct/>
        <w:topLinePunct w:val="0"/>
        <w:autoSpaceDE/>
        <w:autoSpaceDN/>
        <w:bidi w:val="0"/>
        <w:adjustRightInd/>
        <w:snapToGrid/>
        <w:spacing w:line="700" w:lineRule="exact"/>
        <w:ind w:left="0" w:leftChars="0" w:firstLine="1279" w:firstLineChars="457"/>
        <w:textAlignment w:val="auto"/>
        <w:rPr>
          <w:rFonts w:eastAsia="黑体"/>
          <w:sz w:val="28"/>
          <w:szCs w:val="28"/>
          <w:u w:val="single"/>
        </w:rPr>
      </w:pPr>
      <w:r>
        <w:rPr>
          <w:rFonts w:hint="eastAsia" w:eastAsia="黑体"/>
          <w:sz w:val="28"/>
          <w:szCs w:val="28"/>
        </w:rPr>
        <w:t>院 （系）：</w:t>
      </w:r>
      <w:r>
        <w:rPr>
          <w:rFonts w:hint="eastAsia" w:eastAsia="黑体"/>
          <w:sz w:val="28"/>
          <w:szCs w:val="28"/>
          <w:u w:val="single"/>
        </w:rPr>
        <w:t xml:space="preserve">        </w:t>
      </w:r>
      <w:r>
        <w:rPr>
          <w:rFonts w:hint="eastAsia" w:eastAsia="黑体"/>
          <w:sz w:val="28"/>
          <w:szCs w:val="28"/>
          <w:u w:val="single"/>
          <w:lang w:val="en-US" w:eastAsia="zh-CN"/>
        </w:rPr>
        <w:t xml:space="preserve"> </w:t>
      </w:r>
      <w:r>
        <w:rPr>
          <w:rFonts w:hint="eastAsia" w:eastAsia="黑体"/>
          <w:sz w:val="28"/>
          <w:szCs w:val="28"/>
          <w:u w:val="single"/>
        </w:rPr>
        <w:t>信息与控制工程学院</w:t>
      </w:r>
      <w:r>
        <w:rPr>
          <w:rFonts w:hint="eastAsia" w:eastAsia="黑体"/>
          <w:sz w:val="28"/>
          <w:szCs w:val="28"/>
          <w:u w:val="single"/>
          <w:lang w:val="en-US" w:eastAsia="zh-CN"/>
        </w:rPr>
        <w:t xml:space="preserve">             </w:t>
      </w:r>
      <w:r>
        <w:rPr>
          <w:rFonts w:hint="eastAsia" w:eastAsia="黑体"/>
          <w:sz w:val="28"/>
          <w:szCs w:val="28"/>
          <w:u w:val="single"/>
        </w:rPr>
        <w:t xml:space="preserve">   </w:t>
      </w:r>
    </w:p>
    <w:p w14:paraId="3CB68DD3">
      <w:pPr>
        <w:keepNext w:val="0"/>
        <w:keepLines w:val="0"/>
        <w:pageBreakBefore w:val="0"/>
        <w:widowControl w:val="0"/>
        <w:kinsoku/>
        <w:wordWrap/>
        <w:overflowPunct/>
        <w:topLinePunct w:val="0"/>
        <w:autoSpaceDE/>
        <w:autoSpaceDN/>
        <w:bidi w:val="0"/>
        <w:adjustRightInd/>
        <w:snapToGrid/>
        <w:spacing w:line="700" w:lineRule="exact"/>
        <w:ind w:left="0" w:leftChars="0" w:firstLine="1279" w:firstLineChars="457"/>
        <w:textAlignment w:val="auto"/>
        <w:rPr>
          <w:rFonts w:eastAsia="黑体"/>
          <w:sz w:val="28"/>
          <w:szCs w:val="28"/>
          <w:u w:val="single"/>
        </w:rPr>
      </w:pPr>
      <w:r>
        <w:rPr>
          <w:rFonts w:hint="eastAsia" w:eastAsia="黑体"/>
          <w:sz w:val="28"/>
          <w:szCs w:val="28"/>
        </w:rPr>
        <w:t>专业班级：</w:t>
      </w:r>
      <w:r>
        <w:rPr>
          <w:rFonts w:hint="eastAsia" w:eastAsia="黑体"/>
          <w:sz w:val="28"/>
          <w:szCs w:val="28"/>
          <w:u w:val="single"/>
        </w:rPr>
        <w:t xml:space="preserve">     </w:t>
      </w:r>
      <w:r>
        <w:rPr>
          <w:rFonts w:eastAsia="黑体"/>
          <w:sz w:val="28"/>
          <w:szCs w:val="28"/>
          <w:u w:val="single"/>
        </w:rPr>
        <w:t xml:space="preserve">   </w:t>
      </w:r>
      <w:r>
        <w:rPr>
          <w:rFonts w:hint="eastAsia" w:eastAsia="黑体"/>
          <w:sz w:val="28"/>
          <w:szCs w:val="28"/>
          <w:u w:val="single"/>
          <w:lang w:val="en-US" w:eastAsia="zh-CN"/>
        </w:rPr>
        <w:t xml:space="preserve"> </w:t>
      </w:r>
      <w:r>
        <w:rPr>
          <w:rFonts w:eastAsia="黑体"/>
          <w:sz w:val="28"/>
          <w:szCs w:val="28"/>
          <w:u w:val="single"/>
        </w:rPr>
        <w:t xml:space="preserve">      </w:t>
      </w:r>
      <w:r>
        <w:rPr>
          <w:rFonts w:hint="eastAsia" w:eastAsia="黑体"/>
          <w:sz w:val="28"/>
          <w:szCs w:val="28"/>
          <w:u w:val="single"/>
        </w:rPr>
        <w:t xml:space="preserve">  </w:t>
      </w:r>
      <w:r>
        <w:rPr>
          <w:rFonts w:hint="eastAsia" w:eastAsia="黑体"/>
          <w:sz w:val="28"/>
          <w:szCs w:val="28"/>
          <w:u w:val="single"/>
          <w:lang w:val="en-US" w:eastAsia="zh-CN"/>
        </w:rPr>
        <w:t xml:space="preserve">                   </w:t>
      </w:r>
      <w:r>
        <w:rPr>
          <w:rFonts w:hint="eastAsia" w:eastAsia="黑体"/>
          <w:sz w:val="28"/>
          <w:szCs w:val="28"/>
          <w:u w:val="single"/>
        </w:rPr>
        <w:t xml:space="preserve">       </w:t>
      </w:r>
    </w:p>
    <w:p w14:paraId="123A2F7A">
      <w:pPr>
        <w:keepNext w:val="0"/>
        <w:keepLines w:val="0"/>
        <w:pageBreakBefore w:val="0"/>
        <w:widowControl w:val="0"/>
        <w:kinsoku/>
        <w:wordWrap/>
        <w:overflowPunct/>
        <w:topLinePunct w:val="0"/>
        <w:autoSpaceDE/>
        <w:autoSpaceDN/>
        <w:bidi w:val="0"/>
        <w:adjustRightInd/>
        <w:snapToGrid/>
        <w:spacing w:line="700" w:lineRule="exact"/>
        <w:ind w:left="0" w:leftChars="0" w:firstLine="1279" w:firstLineChars="457"/>
        <w:textAlignment w:val="auto"/>
        <w:rPr>
          <w:rFonts w:eastAsia="黑体"/>
          <w:sz w:val="28"/>
          <w:szCs w:val="28"/>
          <w:u w:val="single"/>
        </w:rPr>
      </w:pPr>
      <w:r>
        <w:rPr>
          <w:rFonts w:hint="eastAsia" w:eastAsia="黑体"/>
          <w:sz w:val="28"/>
          <w:szCs w:val="28"/>
        </w:rPr>
        <w:t>姓    名：</w:t>
      </w:r>
      <w:r>
        <w:rPr>
          <w:rFonts w:hint="eastAsia" w:eastAsia="黑体"/>
          <w:sz w:val="28"/>
          <w:szCs w:val="28"/>
          <w:u w:val="single"/>
        </w:rPr>
        <w:t xml:space="preserve">        </w:t>
      </w:r>
      <w:r>
        <w:rPr>
          <w:rFonts w:eastAsia="黑体"/>
          <w:sz w:val="28"/>
          <w:szCs w:val="28"/>
          <w:u w:val="single"/>
        </w:rPr>
        <w:t xml:space="preserve">          </w:t>
      </w:r>
      <w:r>
        <w:rPr>
          <w:rFonts w:hint="eastAsia" w:eastAsia="黑体"/>
          <w:sz w:val="28"/>
          <w:szCs w:val="28"/>
          <w:u w:val="single"/>
        </w:rPr>
        <w:t xml:space="preserve"> </w:t>
      </w:r>
      <w:r>
        <w:rPr>
          <w:rFonts w:hint="eastAsia" w:eastAsia="黑体"/>
          <w:sz w:val="28"/>
          <w:szCs w:val="28"/>
          <w:u w:val="single"/>
          <w:lang w:val="en-US" w:eastAsia="zh-CN"/>
        </w:rPr>
        <w:t xml:space="preserve">              </w:t>
      </w:r>
      <w:r>
        <w:rPr>
          <w:rFonts w:hint="eastAsia" w:eastAsia="黑体"/>
          <w:sz w:val="28"/>
          <w:szCs w:val="28"/>
          <w:u w:val="single"/>
        </w:rPr>
        <w:t xml:space="preserve">          </w:t>
      </w:r>
    </w:p>
    <w:p w14:paraId="32A59214">
      <w:pPr>
        <w:keepNext w:val="0"/>
        <w:keepLines w:val="0"/>
        <w:pageBreakBefore w:val="0"/>
        <w:widowControl w:val="0"/>
        <w:kinsoku/>
        <w:wordWrap/>
        <w:overflowPunct/>
        <w:topLinePunct w:val="0"/>
        <w:autoSpaceDE/>
        <w:autoSpaceDN/>
        <w:bidi w:val="0"/>
        <w:adjustRightInd/>
        <w:snapToGrid/>
        <w:spacing w:line="700" w:lineRule="exact"/>
        <w:ind w:left="0" w:leftChars="0" w:firstLine="1279" w:firstLineChars="457"/>
        <w:textAlignment w:val="auto"/>
        <w:rPr>
          <w:rFonts w:eastAsia="黑体"/>
          <w:sz w:val="28"/>
          <w:szCs w:val="28"/>
          <w:u w:val="single"/>
        </w:rPr>
      </w:pPr>
      <w:r>
        <w:rPr>
          <w:rFonts w:hint="eastAsia" w:eastAsia="黑体"/>
          <w:sz w:val="28"/>
          <w:szCs w:val="28"/>
        </w:rPr>
        <w:t>学    号：</w:t>
      </w:r>
      <w:r>
        <w:rPr>
          <w:rFonts w:hint="eastAsia" w:eastAsia="黑体"/>
          <w:sz w:val="28"/>
          <w:szCs w:val="28"/>
          <w:u w:val="single"/>
        </w:rPr>
        <w:t xml:space="preserve">    </w:t>
      </w:r>
      <w:r>
        <w:rPr>
          <w:rFonts w:eastAsia="黑体"/>
          <w:sz w:val="28"/>
          <w:szCs w:val="28"/>
          <w:u w:val="single"/>
        </w:rPr>
        <w:t xml:space="preserve">              </w:t>
      </w:r>
      <w:r>
        <w:rPr>
          <w:rFonts w:hint="eastAsia" w:eastAsia="黑体"/>
          <w:sz w:val="28"/>
          <w:szCs w:val="28"/>
          <w:u w:val="single"/>
          <w:lang w:val="en-US" w:eastAsia="zh-CN"/>
        </w:rPr>
        <w:t xml:space="preserve">              </w:t>
      </w:r>
      <w:r>
        <w:rPr>
          <w:rFonts w:eastAsia="黑体"/>
          <w:sz w:val="28"/>
          <w:szCs w:val="28"/>
          <w:u w:val="single"/>
        </w:rPr>
        <w:t xml:space="preserve">  </w:t>
      </w:r>
      <w:r>
        <w:rPr>
          <w:rFonts w:hint="eastAsia" w:eastAsia="黑体"/>
          <w:sz w:val="28"/>
          <w:szCs w:val="28"/>
          <w:u w:val="single"/>
        </w:rPr>
        <w:t xml:space="preserve">         </w:t>
      </w:r>
    </w:p>
    <w:p w14:paraId="106604FA">
      <w:pPr>
        <w:keepNext w:val="0"/>
        <w:keepLines w:val="0"/>
        <w:pageBreakBefore w:val="0"/>
        <w:widowControl w:val="0"/>
        <w:kinsoku/>
        <w:wordWrap/>
        <w:overflowPunct/>
        <w:topLinePunct w:val="0"/>
        <w:autoSpaceDE/>
        <w:autoSpaceDN/>
        <w:bidi w:val="0"/>
        <w:adjustRightInd/>
        <w:snapToGrid/>
        <w:spacing w:line="700" w:lineRule="exact"/>
        <w:ind w:left="0" w:leftChars="0" w:firstLine="1279" w:firstLineChars="457"/>
        <w:textAlignment w:val="auto"/>
        <w:rPr>
          <w:rFonts w:eastAsia="黑体"/>
          <w:sz w:val="28"/>
          <w:szCs w:val="28"/>
          <w:u w:val="single"/>
        </w:rPr>
      </w:pPr>
      <w:r>
        <w:rPr>
          <w:rFonts w:hint="eastAsia" w:eastAsia="黑体"/>
          <w:sz w:val="28"/>
          <w:szCs w:val="28"/>
        </w:rPr>
        <w:t>指导教师：</w:t>
      </w:r>
      <w:r>
        <w:rPr>
          <w:rFonts w:hint="eastAsia" w:eastAsia="黑体"/>
          <w:sz w:val="28"/>
          <w:szCs w:val="28"/>
          <w:u w:val="single"/>
        </w:rPr>
        <w:t xml:space="preserve">        </w:t>
      </w:r>
      <w:r>
        <w:rPr>
          <w:rFonts w:eastAsia="黑体"/>
          <w:sz w:val="28"/>
          <w:szCs w:val="28"/>
          <w:u w:val="single"/>
        </w:rPr>
        <w:t xml:space="preserve"> </w:t>
      </w:r>
      <w:r>
        <w:rPr>
          <w:rFonts w:hint="eastAsia" w:eastAsia="黑体"/>
          <w:sz w:val="28"/>
          <w:szCs w:val="28"/>
          <w:u w:val="single"/>
        </w:rPr>
        <w:t xml:space="preserve">  </w:t>
      </w:r>
      <w:r>
        <w:rPr>
          <w:rFonts w:hint="eastAsia" w:eastAsia="黑体"/>
          <w:sz w:val="28"/>
          <w:szCs w:val="28"/>
          <w:u w:val="single"/>
          <w:lang w:val="en-US" w:eastAsia="zh-CN"/>
        </w:rPr>
        <w:t xml:space="preserve">   </w:t>
      </w:r>
      <w:r>
        <w:rPr>
          <w:rFonts w:hint="eastAsia" w:eastAsia="黑体"/>
          <w:sz w:val="28"/>
          <w:szCs w:val="28"/>
          <w:u w:val="single"/>
        </w:rPr>
        <w:t>王超学</w:t>
      </w:r>
      <w:r>
        <w:rPr>
          <w:rFonts w:hint="eastAsia" w:eastAsia="黑体"/>
          <w:sz w:val="28"/>
          <w:szCs w:val="28"/>
          <w:u w:val="single"/>
          <w:lang w:val="en-US" w:eastAsia="zh-CN"/>
        </w:rPr>
        <w:t xml:space="preserve">           </w:t>
      </w:r>
      <w:r>
        <w:rPr>
          <w:rFonts w:hint="eastAsia" w:eastAsia="黑体"/>
          <w:sz w:val="28"/>
          <w:szCs w:val="28"/>
          <w:u w:val="single"/>
        </w:rPr>
        <w:t xml:space="preserve">  </w:t>
      </w:r>
      <w:r>
        <w:rPr>
          <w:rFonts w:eastAsia="黑体"/>
          <w:sz w:val="28"/>
          <w:szCs w:val="28"/>
          <w:u w:val="single"/>
        </w:rPr>
        <w:t xml:space="preserve">   </w:t>
      </w:r>
      <w:r>
        <w:rPr>
          <w:rFonts w:hint="eastAsia" w:eastAsia="黑体"/>
          <w:sz w:val="28"/>
          <w:szCs w:val="28"/>
          <w:u w:val="single"/>
        </w:rPr>
        <w:t xml:space="preserve">       </w:t>
      </w:r>
    </w:p>
    <w:p w14:paraId="2F110363">
      <w:pPr>
        <w:spacing w:line="700" w:lineRule="exact"/>
        <w:ind w:firstLine="991" w:firstLineChars="354"/>
        <w:rPr>
          <w:rFonts w:eastAsia="黑体"/>
          <w:sz w:val="28"/>
          <w:szCs w:val="28"/>
          <w:u w:val="single"/>
        </w:rPr>
      </w:pPr>
    </w:p>
    <w:p w14:paraId="7613A8CE">
      <w:pPr>
        <w:ind w:firstLine="991" w:firstLineChars="354"/>
        <w:rPr>
          <w:rFonts w:eastAsia="黑体"/>
          <w:sz w:val="28"/>
          <w:szCs w:val="28"/>
          <w:u w:val="single"/>
        </w:rPr>
      </w:pPr>
    </w:p>
    <w:p w14:paraId="4D498E94">
      <w:pPr>
        <w:jc w:val="center"/>
        <w:rPr>
          <w:rFonts w:hint="eastAsia" w:eastAsia="黑体"/>
          <w:sz w:val="28"/>
          <w:szCs w:val="28"/>
        </w:rPr>
      </w:pPr>
      <w:r>
        <w:rPr>
          <w:rFonts w:hint="eastAsia" w:eastAsia="黑体"/>
          <w:sz w:val="28"/>
          <w:szCs w:val="28"/>
          <w:lang w:val="en-US" w:eastAsia="zh-CN"/>
        </w:rPr>
        <w:t xml:space="preserve">   </w:t>
      </w:r>
      <w:r>
        <w:rPr>
          <w:rFonts w:hint="eastAsia" w:eastAsia="黑体"/>
          <w:sz w:val="28"/>
          <w:szCs w:val="28"/>
        </w:rPr>
        <w:t>202</w:t>
      </w:r>
      <w:r>
        <w:rPr>
          <w:rFonts w:hint="eastAsia" w:eastAsia="黑体"/>
          <w:sz w:val="28"/>
          <w:szCs w:val="28"/>
          <w:lang w:val="en-US" w:eastAsia="zh-CN"/>
        </w:rPr>
        <w:t>5</w:t>
      </w:r>
      <w:r>
        <w:rPr>
          <w:rFonts w:hint="eastAsia" w:eastAsia="黑体"/>
          <w:sz w:val="28"/>
          <w:szCs w:val="28"/>
        </w:rPr>
        <w:t xml:space="preserve">年 </w:t>
      </w:r>
      <w:r>
        <w:rPr>
          <w:rFonts w:hint="eastAsia" w:eastAsia="黑体"/>
          <w:sz w:val="28"/>
          <w:szCs w:val="28"/>
          <w:lang w:val="en-US" w:eastAsia="zh-CN"/>
        </w:rPr>
        <w:t xml:space="preserve">   </w:t>
      </w:r>
      <w:r>
        <w:rPr>
          <w:rFonts w:hint="eastAsia" w:eastAsia="黑体"/>
          <w:sz w:val="28"/>
          <w:szCs w:val="28"/>
        </w:rPr>
        <w:t>月</w:t>
      </w:r>
      <w:r>
        <w:rPr>
          <w:rFonts w:hint="eastAsia" w:eastAsia="黑体"/>
          <w:sz w:val="28"/>
          <w:szCs w:val="28"/>
          <w:lang w:val="en-US" w:eastAsia="zh-CN"/>
        </w:rPr>
        <w:t xml:space="preserve">    </w:t>
      </w:r>
      <w:r>
        <w:rPr>
          <w:rFonts w:hint="eastAsia" w:eastAsia="黑体"/>
          <w:sz w:val="28"/>
          <w:szCs w:val="28"/>
        </w:rPr>
        <w:t>日</w:t>
      </w:r>
    </w:p>
    <w:p w14:paraId="13FD5D0B">
      <w:pPr>
        <w:jc w:val="center"/>
        <w:rPr>
          <w:rFonts w:hint="eastAsia" w:eastAsia="黑体"/>
          <w:sz w:val="28"/>
          <w:szCs w:val="28"/>
        </w:rPr>
      </w:pPr>
    </w:p>
    <w:p w14:paraId="7F9F69BD">
      <w:pPr>
        <w:jc w:val="center"/>
        <w:rPr>
          <w:rFonts w:hint="eastAsia" w:eastAsia="黑体"/>
          <w:sz w:val="28"/>
          <w:szCs w:val="28"/>
        </w:rPr>
      </w:pPr>
    </w:p>
    <w:p w14:paraId="4A43DB60">
      <w:pPr>
        <w:rPr>
          <w:rFonts w:hint="eastAsia" w:ascii="方正仿宋_GB2312" w:eastAsia="方正仿宋_GB2312"/>
          <w:b/>
          <w:sz w:val="32"/>
          <w:szCs w:val="32"/>
        </w:rPr>
      </w:pPr>
      <w:r>
        <w:rPr>
          <w:rFonts w:hint="eastAsia" w:ascii="方正仿宋_GB2312" w:eastAsia="方正仿宋_GB2312"/>
          <w:b/>
          <w:sz w:val="32"/>
          <w:szCs w:val="32"/>
        </w:rPr>
        <w:t>一．实验目的</w:t>
      </w:r>
    </w:p>
    <w:p w14:paraId="3E923343">
      <w:pPr>
        <w:ind w:firstLine="420" w:firstLineChars="200"/>
        <w:rPr>
          <w:rFonts w:hint="eastAsia" w:ascii="仿宋" w:hAnsi="仿宋" w:cs="宋体"/>
          <w:color w:val="000000"/>
          <w:kern w:val="0"/>
        </w:rPr>
      </w:pPr>
      <w:r>
        <w:rPr>
          <w:rFonts w:hint="eastAsia" w:ascii="仿宋" w:hAnsi="仿宋" w:cs="宋体"/>
          <w:color w:val="000000"/>
          <w:kern w:val="0"/>
        </w:rPr>
        <w:t>针对指定软件系统的需求进行分析和设计；</w:t>
      </w:r>
    </w:p>
    <w:p w14:paraId="3B87E776">
      <w:pPr>
        <w:ind w:firstLine="420" w:firstLineChars="200"/>
        <w:rPr>
          <w:rFonts w:hint="eastAsia"/>
        </w:rPr>
      </w:pPr>
      <w:r>
        <w:rPr>
          <w:rFonts w:hint="eastAsia" w:ascii="Courier New" w:hAnsi="Courier New" w:cs="Courier New"/>
        </w:rPr>
        <w:t>使用</w:t>
      </w:r>
      <w:r>
        <w:rPr>
          <w:rFonts w:ascii="Courier New" w:hAnsi="Courier New" w:cs="Courier New"/>
        </w:rPr>
        <w:t>Microsoft Visio</w:t>
      </w:r>
      <w:r>
        <w:rPr>
          <w:rFonts w:hint="eastAsia" w:ascii="仿宋" w:hAnsi="仿宋" w:cs="宋体"/>
          <w:color w:val="000000"/>
          <w:kern w:val="0"/>
        </w:rPr>
        <w:t>软件，绘制UML图。</w:t>
      </w:r>
    </w:p>
    <w:p w14:paraId="2F72CA7C">
      <w:pPr>
        <w:rPr>
          <w:rFonts w:hint="eastAsia" w:ascii="方正仿宋_GB2312" w:eastAsia="方正仿宋_GB2312"/>
          <w:b/>
          <w:sz w:val="32"/>
          <w:szCs w:val="32"/>
        </w:rPr>
      </w:pPr>
      <w:r>
        <w:rPr>
          <w:rFonts w:hint="eastAsia" w:ascii="方正仿宋_GB2312" w:eastAsia="方正仿宋_GB2312"/>
          <w:b/>
          <w:sz w:val="32"/>
          <w:szCs w:val="32"/>
        </w:rPr>
        <w:t>二．实验设备</w:t>
      </w:r>
    </w:p>
    <w:p w14:paraId="3CECF917">
      <w:pPr>
        <w:ind w:firstLine="420" w:firstLineChars="200"/>
        <w:rPr>
          <w:rFonts w:hint="eastAsia"/>
        </w:rPr>
      </w:pPr>
      <w:r>
        <w:rPr>
          <w:rFonts w:ascii="仿宋" w:hAnsi="仿宋" w:cs="宋体"/>
          <w:color w:val="000000"/>
          <w:kern w:val="0"/>
        </w:rPr>
        <w:t>计算机</w:t>
      </w:r>
      <w:r>
        <w:rPr>
          <w:rFonts w:hint="eastAsia" w:ascii="仿宋" w:hAnsi="仿宋" w:cs="宋体"/>
          <w:color w:val="000000"/>
          <w:kern w:val="0"/>
        </w:rPr>
        <w:t>、</w:t>
      </w:r>
      <w:r>
        <w:rPr>
          <w:rFonts w:ascii="Courier New" w:hAnsi="Courier New" w:cs="Courier New"/>
        </w:rPr>
        <w:t>Microsoft Visio</w:t>
      </w:r>
      <w:r>
        <w:rPr>
          <w:rFonts w:hint="eastAsia" w:ascii="仿宋" w:hAnsi="仿宋" w:cs="宋体"/>
          <w:color w:val="000000"/>
          <w:kern w:val="0"/>
        </w:rPr>
        <w:t>软件</w:t>
      </w:r>
      <w:r>
        <w:rPr>
          <w:rFonts w:ascii="仿宋" w:hAnsi="仿宋" w:cs="宋体"/>
          <w:color w:val="000000"/>
          <w:kern w:val="0"/>
        </w:rPr>
        <w:t>。</w:t>
      </w:r>
    </w:p>
    <w:p w14:paraId="2CD83A16">
      <w:pPr>
        <w:rPr>
          <w:rFonts w:hint="eastAsia" w:ascii="方正仿宋_GB2312" w:eastAsia="方正仿宋_GB2312"/>
          <w:b/>
          <w:sz w:val="32"/>
          <w:szCs w:val="32"/>
        </w:rPr>
      </w:pPr>
      <w:r>
        <w:rPr>
          <w:rFonts w:hint="eastAsia" w:ascii="方正仿宋_GB2312" w:eastAsia="方正仿宋_GB2312"/>
          <w:b/>
          <w:sz w:val="32"/>
          <w:szCs w:val="32"/>
        </w:rPr>
        <w:t>三．实验内容及步骤</w:t>
      </w:r>
    </w:p>
    <w:p w14:paraId="0FD26706">
      <w:pPr>
        <w:rPr>
          <w:rFonts w:hint="eastAsia" w:ascii="宋体" w:hAnsi="宋体"/>
          <w:b/>
          <w:sz w:val="28"/>
          <w:szCs w:val="28"/>
        </w:rPr>
      </w:pPr>
      <w:r>
        <w:rPr>
          <w:rFonts w:hint="eastAsia" w:ascii="宋体" w:hAnsi="宋体"/>
          <w:b/>
          <w:sz w:val="28"/>
          <w:szCs w:val="28"/>
        </w:rPr>
        <w:t>下图</w:t>
      </w:r>
      <w:r>
        <w:rPr>
          <w:rFonts w:ascii="宋体" w:hAnsi="宋体"/>
          <w:b/>
          <w:sz w:val="28"/>
          <w:szCs w:val="28"/>
        </w:rPr>
        <w:t>所示</w:t>
      </w:r>
      <w:r>
        <w:rPr>
          <w:rFonts w:hint="eastAsia" w:ascii="宋体" w:hAnsi="宋体"/>
          <w:b/>
          <w:sz w:val="28"/>
          <w:szCs w:val="28"/>
        </w:rPr>
        <w:t>是一个</w:t>
      </w:r>
      <w:r>
        <w:rPr>
          <w:rFonts w:ascii="宋体" w:hAnsi="宋体"/>
          <w:b/>
          <w:sz w:val="28"/>
          <w:szCs w:val="28"/>
        </w:rPr>
        <w:t>自动取款机</w:t>
      </w:r>
      <w:r>
        <w:rPr>
          <w:rFonts w:hint="eastAsia" w:ascii="宋体" w:hAnsi="宋体"/>
          <w:b/>
          <w:sz w:val="28"/>
          <w:szCs w:val="28"/>
        </w:rPr>
        <w:t>（</w:t>
      </w:r>
      <w:r>
        <w:rPr>
          <w:rFonts w:ascii="宋体" w:hAnsi="宋体"/>
          <w:b/>
          <w:sz w:val="28"/>
          <w:szCs w:val="28"/>
        </w:rPr>
        <w:t>ATM</w:t>
      </w:r>
      <w:r>
        <w:rPr>
          <w:rFonts w:hint="eastAsia" w:ascii="宋体" w:hAnsi="宋体"/>
          <w:b/>
          <w:sz w:val="28"/>
          <w:szCs w:val="28"/>
        </w:rPr>
        <w:t>）</w:t>
      </w:r>
      <w:r>
        <w:rPr>
          <w:rFonts w:ascii="宋体" w:hAnsi="宋体"/>
          <w:b/>
          <w:sz w:val="28"/>
          <w:szCs w:val="28"/>
        </w:rPr>
        <w:t>系统</w:t>
      </w:r>
      <w:r>
        <w:rPr>
          <w:rFonts w:hint="eastAsia" w:ascii="宋体" w:hAnsi="宋体"/>
          <w:b/>
          <w:sz w:val="28"/>
          <w:szCs w:val="28"/>
        </w:rPr>
        <w:t>，它的</w:t>
      </w:r>
      <w:r>
        <w:rPr>
          <w:rFonts w:ascii="宋体" w:hAnsi="宋体"/>
          <w:b/>
          <w:sz w:val="28"/>
          <w:szCs w:val="28"/>
        </w:rPr>
        <w:t>需求</w:t>
      </w:r>
      <w:r>
        <w:rPr>
          <w:rFonts w:hint="eastAsia" w:ascii="宋体" w:hAnsi="宋体"/>
          <w:b/>
          <w:sz w:val="28"/>
          <w:szCs w:val="28"/>
        </w:rPr>
        <w:t>陈述如下：</w:t>
      </w:r>
    </w:p>
    <w:p w14:paraId="32EF982C">
      <w:pPr>
        <w:ind w:firstLine="420" w:firstLineChars="200"/>
      </w:pPr>
      <w:r>
        <w:drawing>
          <wp:inline distT="0" distB="0" distL="114300" distR="114300">
            <wp:extent cx="3801110" cy="2128520"/>
            <wp:effectExtent l="0" t="0" r="8890" b="5080"/>
            <wp:docPr id="2" name="图片 1" descr="HWOCRTEMP_RO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HWOCRTEMP_ROC40"/>
                    <pic:cNvPicPr>
                      <a:picLocks noChangeAspect="1"/>
                    </pic:cNvPicPr>
                  </pic:nvPicPr>
                  <pic:blipFill>
                    <a:blip r:embed="rId5"/>
                    <a:stretch>
                      <a:fillRect/>
                    </a:stretch>
                  </pic:blipFill>
                  <pic:spPr>
                    <a:xfrm>
                      <a:off x="0" y="0"/>
                      <a:ext cx="3801110" cy="2128520"/>
                    </a:xfrm>
                    <a:prstGeom prst="rect">
                      <a:avLst/>
                    </a:prstGeom>
                    <a:noFill/>
                    <a:ln>
                      <a:noFill/>
                    </a:ln>
                  </pic:spPr>
                </pic:pic>
              </a:graphicData>
            </a:graphic>
          </wp:inline>
        </w:drawing>
      </w:r>
    </w:p>
    <w:p w14:paraId="2E71AE3C">
      <w:pPr>
        <w:ind w:firstLine="422" w:firstLineChars="200"/>
        <w:rPr>
          <w:b/>
          <w:bCs/>
        </w:rPr>
      </w:pPr>
      <w:r>
        <w:rPr>
          <w:b/>
          <w:bCs/>
        </w:rPr>
        <mc:AlternateContent>
          <mc:Choice Requires="wps">
            <w:drawing>
              <wp:anchor distT="0" distB="0" distL="114300" distR="114300" simplePos="0" relativeHeight="251659264" behindDoc="0" locked="0" layoutInCell="1" allowOverlap="1">
                <wp:simplePos x="0" y="0"/>
                <wp:positionH relativeFrom="column">
                  <wp:posOffset>800100</wp:posOffset>
                </wp:positionH>
                <wp:positionV relativeFrom="paragraph">
                  <wp:posOffset>17780</wp:posOffset>
                </wp:positionV>
                <wp:extent cx="1828800" cy="297180"/>
                <wp:effectExtent l="4445" t="4445" r="14605" b="22225"/>
                <wp:wrapNone/>
                <wp:docPr id="3" name="文本框 3"/>
                <wp:cNvGraphicFramePr/>
                <a:graphic xmlns:a="http://schemas.openxmlformats.org/drawingml/2006/main">
                  <a:graphicData uri="http://schemas.microsoft.com/office/word/2010/wordprocessingShape">
                    <wps:wsp>
                      <wps:cNvSpPr txBox="1"/>
                      <wps:spPr>
                        <a:xfrm>
                          <a:off x="0" y="0"/>
                          <a:ext cx="1828800" cy="2971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321CFA3">
                            <w:pPr>
                              <w:jc w:val="center"/>
                            </w:pPr>
                            <w:r>
                              <w:rPr>
                                <w:rFonts w:hint="eastAsia" w:ascii="宋体" w:hAnsi="宋体"/>
                                <w:b/>
                                <w:bCs/>
                                <w:color w:val="000000"/>
                                <w:sz w:val="24"/>
                              </w:rPr>
                              <w:t>图</w:t>
                            </w:r>
                            <w:r>
                              <w:rPr>
                                <w:rFonts w:ascii="宋体" w:hAnsi="宋体"/>
                                <w:b/>
                                <w:bCs/>
                                <w:color w:val="000000"/>
                                <w:sz w:val="24"/>
                              </w:rPr>
                              <w:t>ATM系统</w:t>
                            </w:r>
                          </w:p>
                        </w:txbxContent>
                      </wps:txbx>
                      <wps:bodyPr upright="1"/>
                    </wps:wsp>
                  </a:graphicData>
                </a:graphic>
              </wp:anchor>
            </w:drawing>
          </mc:Choice>
          <mc:Fallback>
            <w:pict>
              <v:shape id="_x0000_s1026" o:spid="_x0000_s1026" o:spt="202" type="#_x0000_t202" style="position:absolute;left:0pt;margin-left:63pt;margin-top:1.4pt;height:23.4pt;width:144pt;z-index:251659264;mso-width-relative:page;mso-height-relative:page;" fillcolor="#FFFFFF" filled="t" stroked="t" coordsize="21600,21600" o:gfxdata="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&#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L/i8zVAAAACAEAAA8AAAAAAAAAAQAgAAAAIgAAAGRy&#10;cy9kb3ducmV2LnhtbFBLAQIUABQAAAAIAIdO4kAG8BzHCAIAADYEAAAOAAAAAAAAAAEAIAAAACQB&#10;AABkcnMvZTJvRG9jLnhtbFBLBQYAAAAABgAGAFkBAACeBQAAAAA=&#10;">
                <v:fill on="t" focussize="0,0"/>
                <v:stroke color="#FFFFFF" joinstyle="miter"/>
                <v:imagedata o:title=""/>
                <o:lock v:ext="edit" aspectratio="f"/>
                <v:textbox>
                  <w:txbxContent>
                    <w:p w14:paraId="0321CFA3">
                      <w:pPr>
                        <w:jc w:val="center"/>
                      </w:pPr>
                      <w:r>
                        <w:rPr>
                          <w:rFonts w:hint="eastAsia" w:ascii="宋体" w:hAnsi="宋体"/>
                          <w:b/>
                          <w:bCs/>
                          <w:color w:val="000000"/>
                          <w:sz w:val="24"/>
                        </w:rPr>
                        <w:t>图</w:t>
                      </w:r>
                      <w:r>
                        <w:rPr>
                          <w:rFonts w:ascii="宋体" w:hAnsi="宋体"/>
                          <w:b/>
                          <w:bCs/>
                          <w:color w:val="000000"/>
                          <w:sz w:val="24"/>
                        </w:rPr>
                        <w:t>ATM系统</w:t>
                      </w:r>
                    </w:p>
                  </w:txbxContent>
                </v:textbox>
              </v:shape>
            </w:pict>
          </mc:Fallback>
        </mc:AlternateContent>
      </w:r>
    </w:p>
    <w:p w14:paraId="299BF683">
      <w:pPr>
        <w:rPr>
          <w:b/>
        </w:rPr>
      </w:pPr>
    </w:p>
    <w:p w14:paraId="6E6F0C82">
      <w:pPr>
        <w:ind w:firstLine="482" w:firstLineChars="200"/>
        <w:rPr>
          <w:rFonts w:hint="eastAsia"/>
          <w:b/>
          <w:sz w:val="24"/>
        </w:rPr>
      </w:pPr>
      <w:r>
        <w:rPr>
          <w:rFonts w:hint="eastAsia"/>
          <w:b/>
          <w:sz w:val="24"/>
        </w:rPr>
        <w:t>本案例将要开发的ATM系统能够为顾客提供以下基本服务（它们统一称为交易）：</w:t>
      </w:r>
    </w:p>
    <w:p w14:paraId="670C39C5">
      <w:pPr>
        <w:ind w:firstLine="420" w:firstLineChars="200"/>
        <w:rPr>
          <w:rFonts w:hint="eastAsia"/>
        </w:rPr>
      </w:pPr>
      <w:r>
        <w:rPr>
          <w:rFonts w:hint="eastAsia"/>
        </w:rPr>
        <w:t>（1）取款服务。顾客可以用银行卡从对应的账户中支取现金，现金必须是100元的整数倍，且每次取款不能超过2000元。</w:t>
      </w:r>
    </w:p>
    <w:p w14:paraId="1605B20E">
      <w:pPr>
        <w:ind w:firstLine="420" w:firstLineChars="200"/>
        <w:rPr>
          <w:rFonts w:hint="eastAsia"/>
        </w:rPr>
      </w:pPr>
      <w:r>
        <w:rPr>
          <w:rFonts w:hint="eastAsia"/>
        </w:rPr>
        <w:t>（2）存款服务。顾客可以把现金存入与银行卡对应的账户中。</w:t>
      </w:r>
    </w:p>
    <w:p w14:paraId="2FE7F026">
      <w:pPr>
        <w:ind w:firstLine="420" w:firstLineChars="200"/>
        <w:rPr>
          <w:rFonts w:hint="eastAsia"/>
        </w:rPr>
      </w:pPr>
      <w:r>
        <w:rPr>
          <w:rFonts w:hint="eastAsia"/>
        </w:rPr>
        <w:t>（3） 转帐服务。顾客可以把一个银行卡对应的账户中的款项转帐到另一个银行账户中。</w:t>
      </w:r>
    </w:p>
    <w:p w14:paraId="441B1207">
      <w:pPr>
        <w:ind w:firstLine="420" w:firstLineChars="200"/>
      </w:pPr>
      <w:r>
        <w:rPr>
          <w:rFonts w:hint="eastAsia"/>
        </w:rPr>
        <w:t>（4）查询服务。顾客能够查询一个银行卡对应的账户中的余额。</w:t>
      </w:r>
    </w:p>
    <w:p w14:paraId="1C492B62">
      <w:pPr>
        <w:ind w:firstLine="482" w:firstLineChars="200"/>
        <w:rPr>
          <w:rFonts w:hint="eastAsia"/>
          <w:b/>
          <w:sz w:val="24"/>
        </w:rPr>
      </w:pPr>
      <w:r>
        <w:rPr>
          <w:rFonts w:hint="eastAsia"/>
          <w:b/>
          <w:sz w:val="24"/>
        </w:rPr>
        <w:t>该ATM系统包括以下组成部分：</w:t>
      </w:r>
    </w:p>
    <w:p w14:paraId="34D0F4F9">
      <w:pPr>
        <w:ind w:firstLine="420" w:firstLineChars="200"/>
        <w:rPr>
          <w:rFonts w:hint="eastAsia"/>
        </w:rPr>
      </w:pPr>
      <w:r>
        <w:rPr>
          <w:rFonts w:hint="eastAsia"/>
        </w:rPr>
        <w:t>（1）能够读取银行卡信息的读卡器。</w:t>
      </w:r>
    </w:p>
    <w:p w14:paraId="5EE48660">
      <w:pPr>
        <w:ind w:firstLine="420" w:firstLineChars="200"/>
        <w:rPr>
          <w:rFonts w:hint="eastAsia"/>
        </w:rPr>
      </w:pPr>
      <w:r>
        <w:rPr>
          <w:rFonts w:hint="eastAsia"/>
        </w:rPr>
        <w:t>（2）与客户进行交互的顾客控制台（包括键盘和显示器）。</w:t>
      </w:r>
    </w:p>
    <w:p w14:paraId="74C1288F">
      <w:pPr>
        <w:ind w:firstLine="420" w:firstLineChars="200"/>
        <w:rPr>
          <w:rFonts w:hint="eastAsia"/>
        </w:rPr>
      </w:pPr>
      <w:r>
        <w:rPr>
          <w:rFonts w:hint="eastAsia"/>
        </w:rPr>
        <w:t>（3）送出顾客所取现金的装置（下文中称为取款器）。</w:t>
      </w:r>
    </w:p>
    <w:p w14:paraId="542E3730">
      <w:pPr>
        <w:ind w:firstLine="420" w:firstLineChars="200"/>
        <w:rPr>
          <w:rFonts w:hint="eastAsia"/>
        </w:rPr>
      </w:pPr>
      <w:r>
        <w:rPr>
          <w:rFonts w:hint="eastAsia"/>
        </w:rPr>
        <w:t>（4）用于放入存款的插槽（下文中称为存款器）。</w:t>
      </w:r>
    </w:p>
    <w:p w14:paraId="62FCD013">
      <w:pPr>
        <w:ind w:firstLine="420" w:firstLineChars="200"/>
        <w:rPr>
          <w:rFonts w:hint="eastAsia"/>
        </w:rPr>
      </w:pPr>
      <w:r>
        <w:rPr>
          <w:rFonts w:hint="eastAsia"/>
        </w:rPr>
        <w:t>（5）打印客户回执的打印机。</w:t>
      </w:r>
    </w:p>
    <w:p w14:paraId="7D6F162D">
      <w:pPr>
        <w:ind w:firstLine="420" w:firstLineChars="200"/>
        <w:rPr>
          <w:rFonts w:hint="eastAsia"/>
        </w:rPr>
      </w:pPr>
      <w:r>
        <w:rPr>
          <w:rFonts w:hint="eastAsia"/>
        </w:rPr>
        <w:t>（6）启动和关闭ATM系统的开关键盘。</w:t>
      </w:r>
    </w:p>
    <w:p w14:paraId="760B6BC7">
      <w:pPr>
        <w:ind w:firstLine="420" w:firstLineChars="200"/>
      </w:pPr>
      <w:r>
        <w:rPr>
          <w:rFonts w:hint="eastAsia"/>
        </w:rPr>
        <w:t>（7）ATM系统与银行服务器通过特定的网络连接进行通信。</w:t>
      </w:r>
    </w:p>
    <w:p w14:paraId="0715386F">
      <w:pPr>
        <w:ind w:firstLine="482" w:firstLineChars="200"/>
        <w:rPr>
          <w:rFonts w:hint="eastAsia"/>
          <w:b/>
          <w:sz w:val="24"/>
        </w:rPr>
      </w:pPr>
      <w:r>
        <w:rPr>
          <w:rFonts w:hint="eastAsia"/>
          <w:b/>
          <w:sz w:val="24"/>
        </w:rPr>
        <w:t>ATM系统在提供以上服务的过程中，必须满足以下要求：</w:t>
      </w:r>
    </w:p>
    <w:p w14:paraId="7C480BC9">
      <w:pPr>
        <w:ind w:firstLine="420" w:firstLineChars="200"/>
        <w:rPr>
          <w:rFonts w:hint="eastAsia"/>
        </w:rPr>
      </w:pPr>
      <w:r>
        <w:rPr>
          <w:rFonts w:hint="eastAsia"/>
        </w:rPr>
        <w:t>（1）一个顾客可以在最终确认前放弃一项交易。</w:t>
      </w:r>
    </w:p>
    <w:p w14:paraId="17362BB8">
      <w:pPr>
        <w:ind w:firstLine="420" w:firstLineChars="200"/>
        <w:rPr>
          <w:rFonts w:hint="eastAsia"/>
        </w:rPr>
      </w:pPr>
      <w:r>
        <w:rPr>
          <w:rFonts w:hint="eastAsia"/>
        </w:rPr>
        <w:t>（2）ATM在执行交易过程中将与银行系统进行通信，对是否允许交易进行验证。</w:t>
      </w:r>
    </w:p>
    <w:p w14:paraId="6323F43D">
      <w:pPr>
        <w:ind w:firstLine="420" w:firstLineChars="200"/>
        <w:rPr>
          <w:rFonts w:hint="eastAsia"/>
        </w:rPr>
      </w:pPr>
      <w:r>
        <w:rPr>
          <w:rFonts w:hint="eastAsia"/>
        </w:rPr>
        <w:t>（3）ATM为每次成功的交易提供一个打印回执。</w:t>
      </w:r>
    </w:p>
    <w:p w14:paraId="1F8569F6">
      <w:pPr>
        <w:ind w:firstLine="420" w:firstLineChars="200"/>
        <w:rPr>
          <w:rFonts w:hint="eastAsia"/>
        </w:rPr>
      </w:pPr>
      <w:r>
        <w:rPr>
          <w:rFonts w:hint="eastAsia"/>
        </w:rPr>
        <w:t>（4）ATM需要维护一个内部日志，对每次交易进行记录。</w:t>
      </w:r>
    </w:p>
    <w:p w14:paraId="4ED122BA">
      <w:pPr>
        <w:rPr>
          <w:rFonts w:hint="eastAsia" w:ascii="宋体" w:hAnsi="宋体"/>
          <w:b/>
          <w:sz w:val="28"/>
          <w:szCs w:val="28"/>
        </w:rPr>
      </w:pPr>
      <w:r>
        <w:rPr>
          <w:rFonts w:hint="eastAsia" w:ascii="宋体" w:hAnsi="宋体"/>
          <w:b/>
          <w:sz w:val="28"/>
          <w:szCs w:val="28"/>
        </w:rPr>
        <w:t>要求对ATM机软件系统进行建模，按照下列要求完成实验内容：</w:t>
      </w:r>
    </w:p>
    <w:p w14:paraId="630C8061">
      <w:pPr>
        <w:ind w:firstLine="420" w:firstLineChars="200"/>
        <w:rPr>
          <w:rFonts w:hint="eastAsia"/>
        </w:rPr>
      </w:pPr>
      <w:r>
        <w:rPr>
          <w:rFonts w:hint="eastAsia"/>
        </w:rPr>
        <w:t xml:space="preserve">（a）画出顶层和细化的用例图； </w:t>
      </w:r>
    </w:p>
    <w:p w14:paraId="255CBE86">
      <w:pPr>
        <w:ind w:firstLine="420" w:firstLineChars="200"/>
      </w:pPr>
      <w:r>
        <w:rPr>
          <w:rFonts w:hint="eastAsia"/>
        </w:rPr>
        <w:t>（b）画出系统的分析类图；</w:t>
      </w:r>
      <w:r>
        <w:t xml:space="preserve"> </w:t>
      </w:r>
    </w:p>
    <w:p w14:paraId="5594A3A2">
      <w:pPr>
        <w:ind w:firstLine="420" w:firstLineChars="200"/>
        <w:rPr>
          <w:rFonts w:hint="eastAsia"/>
        </w:rPr>
      </w:pPr>
      <w:r>
        <w:rPr>
          <w:rFonts w:hint="eastAsia"/>
        </w:rPr>
        <w:t>（</w:t>
      </w:r>
      <w:r>
        <w:t>c</w:t>
      </w:r>
      <w:r>
        <w:rPr>
          <w:rFonts w:hint="eastAsia"/>
        </w:rPr>
        <w:t>）选取用例图中的两个用例，画出它们的序列图；</w:t>
      </w:r>
    </w:p>
    <w:p w14:paraId="5A4096A6">
      <w:pPr>
        <w:ind w:firstLine="420" w:firstLineChars="200"/>
        <w:rPr>
          <w:rFonts w:hint="eastAsia"/>
        </w:rPr>
      </w:pPr>
      <w:r>
        <w:rPr>
          <w:rFonts w:hint="eastAsia"/>
        </w:rPr>
        <w:t>（d）画出系统的体系结构图、构件图和部署图。</w:t>
      </w:r>
    </w:p>
    <w:p w14:paraId="273BEA99">
      <w:pPr>
        <w:rPr>
          <w:rFonts w:hint="eastAsia" w:ascii="方正仿宋_GB2312" w:eastAsia="方正仿宋_GB2312"/>
          <w:b/>
          <w:sz w:val="32"/>
          <w:szCs w:val="32"/>
        </w:rPr>
      </w:pPr>
      <w:r>
        <w:rPr>
          <w:rFonts w:hint="eastAsia" w:ascii="方正仿宋_GB2312" w:eastAsia="方正仿宋_GB2312"/>
          <w:b/>
          <w:sz w:val="32"/>
          <w:szCs w:val="32"/>
        </w:rPr>
        <w:t>四、</w:t>
      </w:r>
      <w:r>
        <w:rPr>
          <w:rFonts w:ascii="方正仿宋_GB2312" w:eastAsia="方正仿宋_GB2312"/>
          <w:b/>
          <w:sz w:val="32"/>
          <w:szCs w:val="32"/>
        </w:rPr>
        <w:t>实验</w:t>
      </w:r>
      <w:r>
        <w:rPr>
          <w:rFonts w:hint="eastAsia" w:ascii="方正仿宋_GB2312" w:eastAsia="方正仿宋_GB2312"/>
          <w:b/>
          <w:sz w:val="32"/>
          <w:szCs w:val="32"/>
        </w:rPr>
        <w:t>结果</w:t>
      </w:r>
    </w:p>
    <w:p w14:paraId="7290184A">
      <w:pPr>
        <w:rPr>
          <w:rFonts w:hint="eastAsia" w:ascii="方正仿宋_GB2312" w:eastAsia="方正仿宋_GB2312"/>
          <w:b/>
          <w:sz w:val="32"/>
          <w:szCs w:val="32"/>
        </w:rPr>
      </w:pPr>
    </w:p>
    <w:p w14:paraId="65A4B183">
      <w:pPr>
        <w:rPr>
          <w:rFonts w:hint="eastAsia" w:ascii="方正仿宋_GB2312" w:eastAsia="方正仿宋_GB2312"/>
          <w:b/>
          <w:sz w:val="32"/>
          <w:szCs w:val="32"/>
        </w:rPr>
      </w:pPr>
    </w:p>
    <w:p w14:paraId="3DFB02A8">
      <w:pPr>
        <w:rPr>
          <w:rFonts w:hint="eastAsia" w:ascii="方正仿宋_GB2312" w:eastAsia="方正仿宋_GB2312"/>
          <w:b/>
          <w:sz w:val="32"/>
          <w:szCs w:val="32"/>
        </w:rPr>
      </w:pPr>
    </w:p>
    <w:p w14:paraId="14A2B015">
      <w:pPr>
        <w:rPr>
          <w:rFonts w:hint="eastAsia" w:ascii="方正仿宋_GB2312" w:eastAsia="方正仿宋_GB2312"/>
          <w:b/>
          <w:sz w:val="32"/>
          <w:szCs w:val="32"/>
        </w:rPr>
      </w:pPr>
    </w:p>
    <w:p w14:paraId="179E7525">
      <w:pPr>
        <w:rPr>
          <w:rFonts w:hint="eastAsia" w:ascii="方正仿宋_GB2312" w:eastAsia="方正仿宋_GB2312"/>
          <w:b/>
          <w:sz w:val="32"/>
          <w:szCs w:val="32"/>
        </w:rPr>
      </w:pPr>
    </w:p>
    <w:p w14:paraId="1C3303F9">
      <w:pPr>
        <w:rPr>
          <w:rFonts w:hint="eastAsia" w:ascii="方正仿宋_GB2312" w:eastAsia="方正仿宋_GB2312"/>
          <w:b/>
          <w:sz w:val="32"/>
          <w:szCs w:val="32"/>
        </w:rPr>
      </w:pPr>
    </w:p>
    <w:p w14:paraId="32019546">
      <w:pPr>
        <w:rPr>
          <w:rFonts w:hint="eastAsia" w:ascii="方正仿宋_GB2312" w:eastAsia="方正仿宋_GB2312"/>
          <w:b/>
          <w:sz w:val="32"/>
          <w:szCs w:val="32"/>
        </w:rPr>
      </w:pPr>
    </w:p>
    <w:p w14:paraId="08C6DE52">
      <w:pPr>
        <w:rPr>
          <w:rFonts w:hint="eastAsia" w:ascii="方正仿宋_GB2312" w:eastAsia="方正仿宋_GB2312"/>
          <w:b/>
          <w:sz w:val="32"/>
          <w:szCs w:val="32"/>
        </w:rPr>
      </w:pPr>
    </w:p>
    <w:p w14:paraId="1D4E7FEB">
      <w:pPr>
        <w:rPr>
          <w:rFonts w:ascii="方正仿宋_GB2312" w:eastAsia="方正仿宋_GB2312"/>
          <w:b/>
          <w:sz w:val="32"/>
          <w:szCs w:val="32"/>
        </w:rPr>
      </w:pPr>
    </w:p>
    <w:p w14:paraId="1FA00CBD">
      <w:pPr>
        <w:rPr>
          <w:rFonts w:hint="eastAsia" w:ascii="方正仿宋_GB2312" w:eastAsia="方正仿宋_GB2312"/>
          <w:b/>
          <w:sz w:val="32"/>
          <w:szCs w:val="32"/>
        </w:rPr>
      </w:pPr>
    </w:p>
    <w:p w14:paraId="059EC4F5">
      <w:pPr>
        <w:rPr>
          <w:rFonts w:hint="eastAsia" w:ascii="方正仿宋_GB2312" w:eastAsia="方正仿宋_GB2312"/>
          <w:b/>
          <w:sz w:val="32"/>
          <w:szCs w:val="32"/>
        </w:rPr>
      </w:pPr>
    </w:p>
    <w:p w14:paraId="6C7A7B3C">
      <w:pPr>
        <w:rPr>
          <w:rFonts w:hint="eastAsia" w:ascii="方正仿宋_GB2312" w:eastAsia="方正仿宋_GB2312"/>
          <w:b/>
          <w:sz w:val="32"/>
          <w:szCs w:val="32"/>
        </w:rPr>
      </w:pPr>
    </w:p>
    <w:p w14:paraId="574D0221">
      <w:pPr>
        <w:numPr>
          <w:ilvl w:val="0"/>
          <w:numId w:val="1"/>
        </w:numPr>
        <w:rPr>
          <w:rFonts w:hint="eastAsia" w:ascii="方正仿宋_GB2312" w:eastAsia="方正仿宋_GB2312"/>
          <w:b/>
          <w:sz w:val="32"/>
          <w:szCs w:val="32"/>
        </w:rPr>
      </w:pPr>
      <w:r>
        <w:rPr>
          <w:rFonts w:hint="eastAsia" w:ascii="方正仿宋_GB2312" w:eastAsia="方正仿宋_GB2312"/>
          <w:b/>
          <w:sz w:val="32"/>
          <w:szCs w:val="32"/>
        </w:rPr>
        <w:t>实验小结</w:t>
      </w:r>
    </w:p>
    <w:p w14:paraId="622642F9">
      <w:pPr>
        <w:widowControl w:val="0"/>
        <w:numPr>
          <w:ilvl w:val="0"/>
          <w:numId w:val="0"/>
        </w:numPr>
        <w:jc w:val="both"/>
        <w:rPr>
          <w:rFonts w:hint="eastAsia" w:ascii="方正仿宋_GB2312" w:eastAsia="方正仿宋_GB2312"/>
          <w:b/>
          <w:sz w:val="32"/>
          <w:szCs w:val="32"/>
        </w:rPr>
      </w:pPr>
    </w:p>
    <w:p w14:paraId="03431F0E">
      <w:pPr>
        <w:widowControl w:val="0"/>
        <w:numPr>
          <w:ilvl w:val="0"/>
          <w:numId w:val="0"/>
        </w:numPr>
        <w:jc w:val="both"/>
        <w:rPr>
          <w:rFonts w:hint="eastAsia" w:ascii="方正仿宋_GB2312" w:eastAsia="方正仿宋_GB2312"/>
          <w:b/>
          <w:sz w:val="32"/>
          <w:szCs w:val="32"/>
        </w:rPr>
      </w:pPr>
    </w:p>
    <w:p w14:paraId="67722F8A">
      <w:pPr>
        <w:widowControl w:val="0"/>
        <w:numPr>
          <w:ilvl w:val="0"/>
          <w:numId w:val="0"/>
        </w:numPr>
        <w:jc w:val="both"/>
        <w:rPr>
          <w:rFonts w:hint="eastAsia" w:ascii="方正仿宋_GB2312" w:eastAsia="方正仿宋_GB2312"/>
          <w:b/>
          <w:sz w:val="32"/>
          <w:szCs w:val="32"/>
        </w:rPr>
      </w:pPr>
    </w:p>
    <w:p w14:paraId="3F4710A8">
      <w:pPr>
        <w:widowControl w:val="0"/>
        <w:numPr>
          <w:ilvl w:val="0"/>
          <w:numId w:val="0"/>
        </w:numPr>
        <w:jc w:val="both"/>
        <w:rPr>
          <w:rFonts w:hint="eastAsia" w:ascii="方正仿宋_GB2312" w:eastAsia="方正仿宋_GB2312"/>
          <w:b/>
          <w:sz w:val="32"/>
          <w:szCs w:val="32"/>
        </w:rPr>
      </w:pPr>
    </w:p>
    <w:p w14:paraId="4D433D6E">
      <w:pPr>
        <w:widowControl w:val="0"/>
        <w:numPr>
          <w:ilvl w:val="0"/>
          <w:numId w:val="0"/>
        </w:numPr>
        <w:jc w:val="both"/>
        <w:rPr>
          <w:rFonts w:hint="eastAsia" w:ascii="方正仿宋_GB2312" w:eastAsia="方正仿宋_GB2312"/>
          <w:b/>
          <w:sz w:val="32"/>
          <w:szCs w:val="32"/>
        </w:rPr>
      </w:pPr>
    </w:p>
    <w:p w14:paraId="43B7B72F">
      <w:pPr>
        <w:widowControl w:val="0"/>
        <w:numPr>
          <w:ilvl w:val="0"/>
          <w:numId w:val="0"/>
        </w:numPr>
        <w:jc w:val="both"/>
        <w:rPr>
          <w:rFonts w:hint="eastAsia" w:ascii="方正仿宋_GB2312" w:eastAsia="方正仿宋_GB2312"/>
          <w:b/>
          <w:sz w:val="32"/>
          <w:szCs w:val="32"/>
        </w:rPr>
      </w:pPr>
    </w:p>
    <w:p w14:paraId="0A193829">
      <w:pPr>
        <w:widowControl w:val="0"/>
        <w:numPr>
          <w:ilvl w:val="0"/>
          <w:numId w:val="0"/>
        </w:numPr>
        <w:jc w:val="both"/>
        <w:rPr>
          <w:rFonts w:hint="eastAsia" w:ascii="方正仿宋_GB2312" w:hAnsi="方正仿宋_GB2312" w:eastAsia="方正仿宋_GB2312" w:cs="方正仿宋_GB2312"/>
          <w:b/>
          <w:sz w:val="32"/>
          <w:szCs w:val="32"/>
        </w:rPr>
      </w:pPr>
    </w:p>
    <w:p w14:paraId="7EC85CB5"/>
    <w:p w14:paraId="296DB5AE">
      <w:pPr>
        <w:jc w:val="center"/>
        <w:rPr>
          <w:rFonts w:eastAsia="黑体"/>
          <w:sz w:val="30"/>
          <w:szCs w:val="30"/>
        </w:rPr>
      </w:pPr>
      <w:r>
        <w:rPr>
          <w:rFonts w:hint="eastAsia" w:eastAsia="黑体"/>
          <w:sz w:val="30"/>
          <w:szCs w:val="30"/>
        </w:rPr>
        <w:t>信控学院</w:t>
      </w:r>
      <w:r>
        <w:rPr>
          <w:rFonts w:hint="eastAsia" w:eastAsia="黑体"/>
          <w:sz w:val="30"/>
          <w:szCs w:val="30"/>
          <w:lang w:val="en-US" w:eastAsia="zh-CN"/>
        </w:rPr>
        <w:t>实验报告</w:t>
      </w:r>
      <w:r>
        <w:rPr>
          <w:rFonts w:hint="eastAsia" w:eastAsia="黑体"/>
          <w:sz w:val="30"/>
          <w:szCs w:val="30"/>
        </w:rPr>
        <w:t>指导教师成绩评定标准及成绩评定表</w:t>
      </w:r>
    </w:p>
    <w:p w14:paraId="02CE0F16">
      <w:pPr>
        <w:keepNext w:val="0"/>
        <w:keepLines w:val="0"/>
        <w:pageBreakBefore w:val="0"/>
        <w:widowControl w:val="0"/>
        <w:kinsoku/>
        <w:wordWrap/>
        <w:overflowPunct/>
        <w:topLinePunct w:val="0"/>
        <w:autoSpaceDE/>
        <w:autoSpaceDN/>
        <w:bidi w:val="0"/>
        <w:adjustRightInd/>
        <w:snapToGrid/>
        <w:spacing w:line="300" w:lineRule="auto"/>
        <w:textAlignment w:val="auto"/>
        <w:rPr>
          <w:b/>
          <w:bCs/>
          <w:sz w:val="24"/>
          <w:szCs w:val="24"/>
        </w:rPr>
      </w:pPr>
      <w:r>
        <w:rPr>
          <w:rFonts w:hint="eastAsia"/>
          <w:b/>
          <w:bCs/>
          <w:sz w:val="24"/>
          <w:szCs w:val="24"/>
        </w:rPr>
        <w:t>学生姓名：</w:t>
      </w:r>
      <w:r>
        <w:rPr>
          <w:b/>
          <w:bCs/>
          <w:sz w:val="24"/>
          <w:szCs w:val="24"/>
        </w:rPr>
        <w:t xml:space="preserve">              </w:t>
      </w:r>
      <w:r>
        <w:rPr>
          <w:rFonts w:hint="eastAsia"/>
          <w:b/>
          <w:bCs/>
          <w:sz w:val="24"/>
          <w:szCs w:val="24"/>
        </w:rPr>
        <w:t>学号：</w:t>
      </w:r>
      <w:r>
        <w:rPr>
          <w:b/>
          <w:bCs/>
          <w:sz w:val="24"/>
          <w:szCs w:val="24"/>
        </w:rPr>
        <w:t xml:space="preserve">                   </w:t>
      </w:r>
      <w:r>
        <w:rPr>
          <w:rFonts w:hint="eastAsia" w:ascii="Times New Roman" w:eastAsia="宋体"/>
          <w:b/>
          <w:bCs/>
          <w:sz w:val="24"/>
          <w:szCs w:val="24"/>
          <w:lang w:val="en-US" w:eastAsia="zh-CN"/>
        </w:rPr>
        <w:t xml:space="preserve">   </w:t>
      </w:r>
      <w:r>
        <w:rPr>
          <w:rFonts w:hint="eastAsia"/>
          <w:b/>
          <w:bCs/>
          <w:sz w:val="24"/>
          <w:szCs w:val="24"/>
        </w:rPr>
        <w:t>专业班级：</w:t>
      </w:r>
    </w:p>
    <w:p w14:paraId="4C15102B">
      <w:pPr>
        <w:keepNext w:val="0"/>
        <w:keepLines w:val="0"/>
        <w:pageBreakBefore w:val="0"/>
        <w:widowControl w:val="0"/>
        <w:kinsoku/>
        <w:wordWrap/>
        <w:overflowPunct/>
        <w:topLinePunct w:val="0"/>
        <w:autoSpaceDE/>
        <w:autoSpaceDN/>
        <w:bidi w:val="0"/>
        <w:adjustRightInd/>
        <w:snapToGrid/>
        <w:spacing w:line="300" w:lineRule="auto"/>
        <w:textAlignment w:val="auto"/>
        <w:rPr>
          <w:rFonts w:eastAsia="黑体"/>
          <w:color w:val="FF0000"/>
          <w:sz w:val="24"/>
          <w:szCs w:val="24"/>
        </w:rPr>
      </w:pPr>
      <w:r>
        <w:rPr>
          <w:rFonts w:hint="eastAsia"/>
          <w:b/>
          <w:bCs/>
          <w:sz w:val="24"/>
          <w:szCs w:val="24"/>
        </w:rPr>
        <w:t>所属学院</w:t>
      </w:r>
      <w:r>
        <w:rPr>
          <w:b/>
          <w:bCs/>
          <w:sz w:val="24"/>
          <w:szCs w:val="24"/>
        </w:rPr>
        <w:t>(</w:t>
      </w:r>
      <w:r>
        <w:rPr>
          <w:rFonts w:hint="eastAsia"/>
          <w:b/>
          <w:bCs/>
          <w:sz w:val="24"/>
          <w:szCs w:val="24"/>
        </w:rPr>
        <w:t>直属系</w:t>
      </w:r>
      <w:r>
        <w:rPr>
          <w:b/>
          <w:bCs/>
          <w:sz w:val="24"/>
          <w:szCs w:val="24"/>
        </w:rPr>
        <w:t>)</w:t>
      </w:r>
      <w:r>
        <w:rPr>
          <w:rFonts w:hint="eastAsia"/>
          <w:b/>
          <w:bCs/>
          <w:sz w:val="24"/>
          <w:szCs w:val="24"/>
        </w:rPr>
        <w:t>：信控</w:t>
      </w:r>
      <w:r>
        <w:rPr>
          <w:b/>
          <w:bCs/>
          <w:sz w:val="24"/>
          <w:szCs w:val="24"/>
        </w:rPr>
        <w:t xml:space="preserve">   </w:t>
      </w:r>
      <w:r>
        <w:rPr>
          <w:rFonts w:hint="eastAsia"/>
          <w:b/>
          <w:bCs/>
          <w:sz w:val="24"/>
          <w:szCs w:val="24"/>
        </w:rPr>
        <w:t>所在专业：</w:t>
      </w:r>
      <w:r>
        <w:rPr>
          <w:rFonts w:hint="eastAsia" w:eastAsia="宋体"/>
          <w:b/>
          <w:bCs/>
          <w:sz w:val="24"/>
          <w:szCs w:val="24"/>
          <w:lang w:eastAsia="zh-CN"/>
        </w:rPr>
        <w:t>计算机科学与技术</w:t>
      </w:r>
      <w:r>
        <w:rPr>
          <w:b/>
          <w:bCs/>
          <w:sz w:val="24"/>
          <w:szCs w:val="24"/>
        </w:rPr>
        <w:t xml:space="preserve">  </w:t>
      </w:r>
      <w:r>
        <w:rPr>
          <w:rFonts w:hint="eastAsia"/>
          <w:b/>
          <w:bCs/>
          <w:sz w:val="24"/>
          <w:szCs w:val="24"/>
        </w:rPr>
        <w:t>成绩评定：</w:t>
      </w:r>
    </w:p>
    <w:tbl>
      <w:tblPr>
        <w:tblStyle w:val="5"/>
        <w:tblW w:w="10212"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659"/>
        <w:gridCol w:w="574"/>
        <w:gridCol w:w="1566"/>
        <w:gridCol w:w="1299"/>
        <w:gridCol w:w="1401"/>
        <w:gridCol w:w="1810"/>
        <w:gridCol w:w="1718"/>
        <w:gridCol w:w="466"/>
        <w:gridCol w:w="719"/>
      </w:tblGrid>
      <w:tr w14:paraId="5367C8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970" w:hRule="atLeast"/>
          <w:jc w:val="center"/>
        </w:trPr>
        <w:tc>
          <w:tcPr>
            <w:tcW w:w="659" w:type="dxa"/>
            <w:tcBorders>
              <w:top w:val="single" w:color="auto" w:sz="4" w:space="0"/>
              <w:bottom w:val="single" w:color="auto" w:sz="4" w:space="0"/>
              <w:right w:val="single" w:color="auto" w:sz="4" w:space="0"/>
            </w:tcBorders>
            <w:noWrap w:val="0"/>
            <w:vAlign w:val="center"/>
          </w:tcPr>
          <w:p w14:paraId="45B22C45">
            <w:pPr>
              <w:spacing w:line="320" w:lineRule="atLeast"/>
              <w:jc w:val="center"/>
              <w:rPr>
                <w:sz w:val="21"/>
                <w:szCs w:val="21"/>
              </w:rPr>
            </w:pPr>
            <w:r>
              <w:rPr>
                <w:rFonts w:hint="eastAsia"/>
                <w:sz w:val="21"/>
                <w:szCs w:val="21"/>
              </w:rPr>
              <w:t>项目</w:t>
            </w:r>
          </w:p>
        </w:tc>
        <w:tc>
          <w:tcPr>
            <w:tcW w:w="574" w:type="dxa"/>
            <w:tcBorders>
              <w:top w:val="single" w:color="auto" w:sz="4" w:space="0"/>
              <w:left w:val="single" w:color="auto" w:sz="4" w:space="0"/>
              <w:bottom w:val="single" w:color="auto" w:sz="4" w:space="0"/>
              <w:right w:val="single" w:color="auto" w:sz="4" w:space="0"/>
            </w:tcBorders>
            <w:noWrap w:val="0"/>
            <w:vAlign w:val="center"/>
          </w:tcPr>
          <w:p w14:paraId="2E57916D">
            <w:pPr>
              <w:spacing w:line="320" w:lineRule="atLeast"/>
              <w:jc w:val="center"/>
              <w:rPr>
                <w:sz w:val="21"/>
                <w:szCs w:val="21"/>
              </w:rPr>
            </w:pPr>
            <w:r>
              <w:rPr>
                <w:rFonts w:hint="eastAsia"/>
                <w:sz w:val="21"/>
                <w:szCs w:val="21"/>
              </w:rPr>
              <w:t>分值</w:t>
            </w:r>
          </w:p>
        </w:tc>
        <w:tc>
          <w:tcPr>
            <w:tcW w:w="1566" w:type="dxa"/>
            <w:tcBorders>
              <w:top w:val="single" w:color="auto" w:sz="4" w:space="0"/>
              <w:left w:val="single" w:color="auto" w:sz="4" w:space="0"/>
              <w:right w:val="single" w:color="auto" w:sz="4" w:space="0"/>
            </w:tcBorders>
            <w:noWrap w:val="0"/>
            <w:vAlign w:val="center"/>
          </w:tcPr>
          <w:p w14:paraId="37CFAB30">
            <w:pPr>
              <w:spacing w:line="320" w:lineRule="atLeast"/>
              <w:jc w:val="center"/>
              <w:rPr>
                <w:sz w:val="21"/>
                <w:szCs w:val="21"/>
              </w:rPr>
            </w:pPr>
            <w:r>
              <w:rPr>
                <w:rFonts w:hint="eastAsia"/>
                <w:sz w:val="21"/>
                <w:szCs w:val="21"/>
              </w:rPr>
              <w:t>优秀</w:t>
            </w:r>
          </w:p>
          <w:p w14:paraId="0FC91DAF">
            <w:pPr>
              <w:spacing w:line="320" w:lineRule="atLeast"/>
              <w:jc w:val="center"/>
              <w:rPr>
                <w:sz w:val="21"/>
                <w:szCs w:val="21"/>
              </w:rPr>
            </w:pPr>
            <w:r>
              <w:rPr>
                <w:sz w:val="21"/>
                <w:szCs w:val="21"/>
              </w:rPr>
              <w:t>(100</w:t>
            </w:r>
            <w:r>
              <w:rPr>
                <w:rFonts w:hint="eastAsia"/>
                <w:sz w:val="21"/>
                <w:szCs w:val="21"/>
              </w:rPr>
              <w:t>≥</w:t>
            </w:r>
            <w:r>
              <w:rPr>
                <w:sz w:val="21"/>
                <w:szCs w:val="21"/>
              </w:rPr>
              <w:t>x</w:t>
            </w:r>
            <w:r>
              <w:rPr>
                <w:rFonts w:hint="eastAsia" w:ascii="宋体"/>
                <w:sz w:val="21"/>
                <w:szCs w:val="21"/>
              </w:rPr>
              <w:t>≥</w:t>
            </w:r>
            <w:r>
              <w:rPr>
                <w:rFonts w:ascii="宋体"/>
                <w:sz w:val="21"/>
                <w:szCs w:val="21"/>
              </w:rPr>
              <w:t>9</w:t>
            </w:r>
            <w:r>
              <w:rPr>
                <w:sz w:val="21"/>
                <w:szCs w:val="21"/>
              </w:rPr>
              <w:t>0)</w:t>
            </w:r>
          </w:p>
        </w:tc>
        <w:tc>
          <w:tcPr>
            <w:tcW w:w="1299" w:type="dxa"/>
            <w:tcBorders>
              <w:top w:val="single" w:color="auto" w:sz="4" w:space="0"/>
              <w:left w:val="single" w:color="auto" w:sz="4" w:space="0"/>
              <w:right w:val="single" w:color="auto" w:sz="4" w:space="0"/>
            </w:tcBorders>
            <w:noWrap w:val="0"/>
            <w:vAlign w:val="center"/>
          </w:tcPr>
          <w:p w14:paraId="374A9E17">
            <w:pPr>
              <w:spacing w:line="320" w:lineRule="atLeast"/>
              <w:jc w:val="center"/>
              <w:rPr>
                <w:sz w:val="21"/>
                <w:szCs w:val="21"/>
              </w:rPr>
            </w:pPr>
            <w:r>
              <w:rPr>
                <w:rFonts w:hint="eastAsia"/>
                <w:sz w:val="21"/>
                <w:szCs w:val="21"/>
              </w:rPr>
              <w:t>良好</w:t>
            </w:r>
          </w:p>
          <w:p w14:paraId="07972DA8">
            <w:pPr>
              <w:spacing w:line="320" w:lineRule="atLeast"/>
              <w:jc w:val="center"/>
              <w:rPr>
                <w:sz w:val="21"/>
                <w:szCs w:val="21"/>
              </w:rPr>
            </w:pPr>
            <w:r>
              <w:rPr>
                <w:sz w:val="21"/>
                <w:szCs w:val="21"/>
              </w:rPr>
              <w:t>(90&gt;x</w:t>
            </w:r>
            <w:r>
              <w:rPr>
                <w:rFonts w:hint="eastAsia"/>
                <w:sz w:val="21"/>
                <w:szCs w:val="21"/>
              </w:rPr>
              <w:t>≥</w:t>
            </w:r>
            <w:r>
              <w:rPr>
                <w:sz w:val="21"/>
                <w:szCs w:val="21"/>
              </w:rPr>
              <w:t>80)</w:t>
            </w:r>
          </w:p>
        </w:tc>
        <w:tc>
          <w:tcPr>
            <w:tcW w:w="1401" w:type="dxa"/>
            <w:tcBorders>
              <w:top w:val="single" w:color="auto" w:sz="4" w:space="0"/>
              <w:left w:val="single" w:color="auto" w:sz="4" w:space="0"/>
              <w:right w:val="single" w:color="auto" w:sz="4" w:space="0"/>
            </w:tcBorders>
            <w:noWrap w:val="0"/>
            <w:vAlign w:val="center"/>
          </w:tcPr>
          <w:p w14:paraId="3B0E7AB2">
            <w:pPr>
              <w:spacing w:line="320" w:lineRule="atLeast"/>
              <w:jc w:val="center"/>
              <w:rPr>
                <w:sz w:val="21"/>
                <w:szCs w:val="21"/>
              </w:rPr>
            </w:pPr>
            <w:r>
              <w:rPr>
                <w:rFonts w:hint="eastAsia"/>
                <w:sz w:val="21"/>
                <w:szCs w:val="21"/>
              </w:rPr>
              <w:t>中等</w:t>
            </w:r>
          </w:p>
          <w:p w14:paraId="5FE1F63D">
            <w:pPr>
              <w:spacing w:line="320" w:lineRule="atLeast"/>
              <w:jc w:val="center"/>
              <w:rPr>
                <w:sz w:val="21"/>
                <w:szCs w:val="21"/>
              </w:rPr>
            </w:pPr>
            <w:r>
              <w:rPr>
                <w:sz w:val="21"/>
                <w:szCs w:val="21"/>
              </w:rPr>
              <w:t>(80&gt;x</w:t>
            </w:r>
            <w:r>
              <w:rPr>
                <w:rFonts w:hint="eastAsia" w:ascii="宋体"/>
                <w:sz w:val="21"/>
                <w:szCs w:val="21"/>
              </w:rPr>
              <w:t>≥</w:t>
            </w:r>
            <w:r>
              <w:rPr>
                <w:rFonts w:ascii="宋体"/>
                <w:sz w:val="21"/>
                <w:szCs w:val="21"/>
              </w:rPr>
              <w:t>7</w:t>
            </w:r>
            <w:r>
              <w:rPr>
                <w:sz w:val="21"/>
                <w:szCs w:val="21"/>
              </w:rPr>
              <w:t>0)</w:t>
            </w:r>
          </w:p>
        </w:tc>
        <w:tc>
          <w:tcPr>
            <w:tcW w:w="1810" w:type="dxa"/>
            <w:tcBorders>
              <w:top w:val="single" w:color="auto" w:sz="4" w:space="0"/>
              <w:left w:val="single" w:color="auto" w:sz="4" w:space="0"/>
              <w:right w:val="single" w:color="auto" w:sz="4" w:space="0"/>
            </w:tcBorders>
            <w:noWrap w:val="0"/>
            <w:vAlign w:val="center"/>
          </w:tcPr>
          <w:p w14:paraId="673823D1">
            <w:pPr>
              <w:spacing w:line="320" w:lineRule="atLeast"/>
              <w:jc w:val="center"/>
              <w:rPr>
                <w:sz w:val="21"/>
                <w:szCs w:val="21"/>
              </w:rPr>
            </w:pPr>
            <w:r>
              <w:rPr>
                <w:rFonts w:hint="eastAsia"/>
                <w:sz w:val="21"/>
                <w:szCs w:val="21"/>
              </w:rPr>
              <w:t>及格</w:t>
            </w:r>
          </w:p>
          <w:p w14:paraId="15059D0A">
            <w:pPr>
              <w:spacing w:line="320" w:lineRule="atLeast"/>
              <w:jc w:val="center"/>
              <w:rPr>
                <w:sz w:val="21"/>
                <w:szCs w:val="21"/>
              </w:rPr>
            </w:pPr>
            <w:r>
              <w:rPr>
                <w:sz w:val="21"/>
                <w:szCs w:val="21"/>
              </w:rPr>
              <w:t>(70&gt;x</w:t>
            </w:r>
            <w:r>
              <w:rPr>
                <w:rFonts w:hint="eastAsia" w:ascii="宋体"/>
                <w:sz w:val="21"/>
                <w:szCs w:val="21"/>
              </w:rPr>
              <w:t>≥</w:t>
            </w:r>
            <w:r>
              <w:rPr>
                <w:rFonts w:ascii="宋体"/>
                <w:sz w:val="21"/>
                <w:szCs w:val="21"/>
              </w:rPr>
              <w:t>6</w:t>
            </w:r>
            <w:r>
              <w:rPr>
                <w:sz w:val="21"/>
                <w:szCs w:val="21"/>
              </w:rPr>
              <w:t>0)</w:t>
            </w:r>
          </w:p>
        </w:tc>
        <w:tc>
          <w:tcPr>
            <w:tcW w:w="1718" w:type="dxa"/>
            <w:tcBorders>
              <w:top w:val="single" w:color="auto" w:sz="4" w:space="0"/>
              <w:left w:val="single" w:color="auto" w:sz="4" w:space="0"/>
              <w:right w:val="single" w:color="auto" w:sz="4" w:space="0"/>
            </w:tcBorders>
            <w:noWrap w:val="0"/>
            <w:vAlign w:val="center"/>
          </w:tcPr>
          <w:p w14:paraId="7202F584">
            <w:pPr>
              <w:spacing w:line="320" w:lineRule="atLeast"/>
              <w:jc w:val="center"/>
              <w:rPr>
                <w:sz w:val="21"/>
                <w:szCs w:val="21"/>
              </w:rPr>
            </w:pPr>
            <w:r>
              <w:rPr>
                <w:rFonts w:hint="eastAsia"/>
                <w:sz w:val="21"/>
                <w:szCs w:val="21"/>
              </w:rPr>
              <w:t>不及格</w:t>
            </w:r>
            <w:r>
              <w:rPr>
                <w:sz w:val="21"/>
                <w:szCs w:val="21"/>
              </w:rPr>
              <w:t>(x&lt;60)</w:t>
            </w:r>
          </w:p>
        </w:tc>
        <w:tc>
          <w:tcPr>
            <w:tcW w:w="466" w:type="dxa"/>
            <w:tcBorders>
              <w:top w:val="single" w:color="auto" w:sz="4" w:space="0"/>
              <w:left w:val="single" w:color="auto" w:sz="4" w:space="0"/>
              <w:right w:val="single" w:color="auto" w:sz="4" w:space="0"/>
            </w:tcBorders>
            <w:noWrap w:val="0"/>
            <w:vAlign w:val="center"/>
          </w:tcPr>
          <w:p w14:paraId="7237BACF">
            <w:pPr>
              <w:spacing w:line="320" w:lineRule="atLeast"/>
              <w:jc w:val="center"/>
              <w:rPr>
                <w:sz w:val="21"/>
                <w:szCs w:val="21"/>
              </w:rPr>
            </w:pPr>
            <w:r>
              <w:rPr>
                <w:rFonts w:hint="eastAsia"/>
                <w:sz w:val="21"/>
                <w:szCs w:val="21"/>
              </w:rPr>
              <w:t>评分</w:t>
            </w:r>
          </w:p>
        </w:tc>
        <w:tc>
          <w:tcPr>
            <w:tcW w:w="719" w:type="dxa"/>
            <w:tcBorders>
              <w:top w:val="single" w:color="auto" w:sz="4" w:space="0"/>
              <w:left w:val="single" w:color="auto" w:sz="4" w:space="0"/>
            </w:tcBorders>
            <w:noWrap w:val="0"/>
            <w:vAlign w:val="center"/>
          </w:tcPr>
          <w:p w14:paraId="49842B06">
            <w:pPr>
              <w:spacing w:line="320" w:lineRule="atLeast"/>
              <w:jc w:val="center"/>
              <w:rPr>
                <w:sz w:val="21"/>
                <w:szCs w:val="21"/>
              </w:rPr>
            </w:pPr>
            <w:r>
              <w:rPr>
                <w:rFonts w:hint="eastAsia"/>
                <w:sz w:val="21"/>
                <w:szCs w:val="21"/>
              </w:rPr>
              <w:t>备注</w:t>
            </w:r>
          </w:p>
        </w:tc>
      </w:tr>
      <w:tr w14:paraId="777456C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22" w:hRule="atLeast"/>
          <w:jc w:val="center"/>
        </w:trPr>
        <w:tc>
          <w:tcPr>
            <w:tcW w:w="659" w:type="dxa"/>
            <w:tcBorders>
              <w:top w:val="single" w:color="auto" w:sz="4" w:space="0"/>
              <w:bottom w:val="single" w:color="auto" w:sz="4" w:space="0"/>
              <w:right w:val="single" w:color="auto" w:sz="4" w:space="0"/>
            </w:tcBorders>
            <w:noWrap w:val="0"/>
            <w:vAlign w:val="center"/>
          </w:tcPr>
          <w:p w14:paraId="502E1B35">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eastAsia="宋体"/>
                <w:sz w:val="21"/>
                <w:szCs w:val="21"/>
                <w:lang w:val="en-US" w:eastAsia="zh-CN"/>
              </w:rPr>
            </w:pPr>
            <w:r>
              <w:rPr>
                <w:rFonts w:hint="eastAsia" w:ascii="Times New Roman" w:eastAsia="宋体"/>
                <w:sz w:val="21"/>
                <w:szCs w:val="21"/>
                <w:lang w:val="en-US" w:eastAsia="zh-CN"/>
              </w:rPr>
              <w:t>实验态度与操作规范</w:t>
            </w:r>
          </w:p>
        </w:tc>
        <w:tc>
          <w:tcPr>
            <w:tcW w:w="574" w:type="dxa"/>
            <w:tcBorders>
              <w:top w:val="single" w:color="auto" w:sz="4" w:space="0"/>
              <w:left w:val="single" w:color="auto" w:sz="4" w:space="0"/>
              <w:bottom w:val="single" w:color="auto" w:sz="4" w:space="0"/>
              <w:right w:val="single" w:color="auto" w:sz="4" w:space="0"/>
            </w:tcBorders>
            <w:noWrap w:val="0"/>
            <w:vAlign w:val="center"/>
          </w:tcPr>
          <w:p w14:paraId="5965BD9B">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eastAsia="宋体"/>
                <w:sz w:val="21"/>
                <w:szCs w:val="21"/>
                <w:lang w:val="en-US" w:eastAsia="zh-CN"/>
              </w:rPr>
            </w:pPr>
            <w:r>
              <w:rPr>
                <w:rFonts w:hint="eastAsia" w:ascii="Times New Roman" w:eastAsia="宋体"/>
                <w:sz w:val="21"/>
                <w:szCs w:val="21"/>
                <w:lang w:val="en-US" w:eastAsia="zh-CN"/>
              </w:rPr>
              <w:t>20%</w:t>
            </w:r>
          </w:p>
        </w:tc>
        <w:tc>
          <w:tcPr>
            <w:tcW w:w="1566" w:type="dxa"/>
            <w:tcBorders>
              <w:top w:val="single" w:color="auto" w:sz="4" w:space="0"/>
              <w:left w:val="single" w:color="auto" w:sz="4" w:space="0"/>
              <w:bottom w:val="single" w:color="auto" w:sz="4" w:space="0"/>
              <w:right w:val="single" w:color="auto" w:sz="4" w:space="0"/>
            </w:tcBorders>
            <w:noWrap w:val="0"/>
            <w:vAlign w:val="top"/>
          </w:tcPr>
          <w:p w14:paraId="526F7653">
            <w:pPr>
              <w:keepNext w:val="0"/>
              <w:keepLines w:val="0"/>
              <w:pageBreakBefore w:val="0"/>
              <w:widowControl w:val="0"/>
              <w:kinsoku/>
              <w:wordWrap/>
              <w:overflowPunct/>
              <w:topLinePunct w:val="0"/>
              <w:autoSpaceDE/>
              <w:autoSpaceDN/>
              <w:bidi w:val="0"/>
              <w:adjustRightInd/>
              <w:snapToGrid/>
              <w:spacing w:line="280" w:lineRule="exact"/>
              <w:textAlignment w:val="auto"/>
              <w:rPr>
                <w:sz w:val="21"/>
                <w:szCs w:val="21"/>
              </w:rPr>
            </w:pPr>
            <w:r>
              <w:rPr>
                <w:rFonts w:hint="eastAsia"/>
                <w:sz w:val="21"/>
                <w:szCs w:val="21"/>
              </w:rPr>
              <w:t>按照要求完成预习；</w:t>
            </w:r>
            <w:r>
              <w:rPr>
                <w:rFonts w:hint="eastAsia" w:ascii="Times New Roman" w:eastAsia="宋体"/>
                <w:sz w:val="21"/>
                <w:szCs w:val="21"/>
                <w:lang w:val="en-US" w:eastAsia="zh-CN"/>
              </w:rPr>
              <w:t>熟练掌握实验方法、步骤及要求；</w:t>
            </w:r>
            <w:r>
              <w:rPr>
                <w:rFonts w:hint="eastAsia"/>
                <w:sz w:val="21"/>
                <w:szCs w:val="21"/>
              </w:rPr>
              <w:t>按照实验安全操作规则进行实验；实验仪器设备完好。</w:t>
            </w:r>
          </w:p>
        </w:tc>
        <w:tc>
          <w:tcPr>
            <w:tcW w:w="1299" w:type="dxa"/>
            <w:tcBorders>
              <w:top w:val="single" w:color="auto" w:sz="4" w:space="0"/>
              <w:left w:val="single" w:color="auto" w:sz="4" w:space="0"/>
              <w:bottom w:val="single" w:color="auto" w:sz="4" w:space="0"/>
              <w:right w:val="single" w:color="auto" w:sz="4" w:space="0"/>
            </w:tcBorders>
            <w:noWrap w:val="0"/>
            <w:vAlign w:val="top"/>
          </w:tcPr>
          <w:p w14:paraId="29F5FC2E">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sz w:val="21"/>
                <w:szCs w:val="21"/>
              </w:rPr>
            </w:pPr>
            <w:r>
              <w:rPr>
                <w:rFonts w:hint="eastAsia"/>
                <w:sz w:val="21"/>
                <w:szCs w:val="21"/>
              </w:rPr>
              <w:t>能够预习</w:t>
            </w:r>
            <w:r>
              <w:rPr>
                <w:rFonts w:hint="eastAsia" w:eastAsia="宋体"/>
                <w:sz w:val="21"/>
                <w:szCs w:val="21"/>
                <w:lang w:eastAsia="zh-CN"/>
              </w:rPr>
              <w:t>，</w:t>
            </w:r>
            <w:r>
              <w:rPr>
                <w:rFonts w:hint="eastAsia" w:ascii="Times New Roman" w:eastAsia="宋体"/>
                <w:sz w:val="21"/>
                <w:szCs w:val="21"/>
                <w:lang w:val="en-US" w:eastAsia="zh-CN"/>
              </w:rPr>
              <w:t>基本掌握实验步骤及要求</w:t>
            </w:r>
            <w:r>
              <w:rPr>
                <w:rFonts w:hint="eastAsia"/>
                <w:sz w:val="21"/>
                <w:szCs w:val="21"/>
              </w:rPr>
              <w:t>；</w:t>
            </w:r>
            <w:r>
              <w:rPr>
                <w:rFonts w:hint="eastAsia" w:ascii="Times New Roman" w:eastAsia="宋体"/>
                <w:sz w:val="21"/>
                <w:szCs w:val="21"/>
                <w:lang w:val="en-US" w:eastAsia="zh-CN"/>
              </w:rPr>
              <w:t>基本</w:t>
            </w:r>
            <w:r>
              <w:rPr>
                <w:rFonts w:hint="eastAsia"/>
                <w:sz w:val="21"/>
                <w:szCs w:val="21"/>
              </w:rPr>
              <w:t>按照实验安全操作规则进行实验</w:t>
            </w:r>
            <w:r>
              <w:rPr>
                <w:rFonts w:hint="eastAsia" w:eastAsia="宋体"/>
                <w:sz w:val="21"/>
                <w:szCs w:val="21"/>
                <w:lang w:eastAsia="zh-CN"/>
              </w:rPr>
              <w:t>，</w:t>
            </w:r>
            <w:r>
              <w:rPr>
                <w:rFonts w:hint="eastAsia" w:ascii="Times New Roman" w:eastAsia="宋体"/>
                <w:sz w:val="21"/>
                <w:szCs w:val="21"/>
                <w:lang w:val="en-US" w:eastAsia="zh-CN"/>
              </w:rPr>
              <w:t>遵守实验守则和各项记录，秩序良好，偶有不良现象</w:t>
            </w:r>
            <w:r>
              <w:rPr>
                <w:rFonts w:hint="eastAsia"/>
                <w:sz w:val="21"/>
                <w:szCs w:val="21"/>
              </w:rPr>
              <w:t>；实验仪器设备完好。</w:t>
            </w:r>
          </w:p>
          <w:p w14:paraId="28BCC262">
            <w:pPr>
              <w:keepNext w:val="0"/>
              <w:keepLines w:val="0"/>
              <w:pageBreakBefore w:val="0"/>
              <w:widowControl w:val="0"/>
              <w:kinsoku/>
              <w:wordWrap/>
              <w:overflowPunct/>
              <w:topLinePunct w:val="0"/>
              <w:autoSpaceDE/>
              <w:autoSpaceDN/>
              <w:bidi w:val="0"/>
              <w:adjustRightInd/>
              <w:snapToGrid/>
              <w:spacing w:line="280" w:lineRule="exact"/>
              <w:textAlignment w:val="auto"/>
              <w:rPr>
                <w:sz w:val="21"/>
                <w:szCs w:val="21"/>
              </w:rPr>
            </w:pPr>
          </w:p>
        </w:tc>
        <w:tc>
          <w:tcPr>
            <w:tcW w:w="1401" w:type="dxa"/>
            <w:tcBorders>
              <w:top w:val="single" w:color="auto" w:sz="4" w:space="0"/>
              <w:left w:val="single" w:color="auto" w:sz="4" w:space="0"/>
              <w:bottom w:val="single" w:color="auto" w:sz="4" w:space="0"/>
              <w:right w:val="single" w:color="auto" w:sz="4" w:space="0"/>
            </w:tcBorders>
            <w:noWrap w:val="0"/>
            <w:vAlign w:val="top"/>
          </w:tcPr>
          <w:p w14:paraId="61B581B2">
            <w:pPr>
              <w:keepNext w:val="0"/>
              <w:keepLines w:val="0"/>
              <w:pageBreakBefore w:val="0"/>
              <w:widowControl w:val="0"/>
              <w:kinsoku/>
              <w:wordWrap/>
              <w:overflowPunct/>
              <w:topLinePunct w:val="0"/>
              <w:autoSpaceDE/>
              <w:autoSpaceDN/>
              <w:bidi w:val="0"/>
              <w:adjustRightInd/>
              <w:snapToGrid/>
              <w:spacing w:line="280" w:lineRule="exact"/>
              <w:textAlignment w:val="auto"/>
              <w:rPr>
                <w:sz w:val="21"/>
                <w:szCs w:val="21"/>
              </w:rPr>
            </w:pPr>
            <w:r>
              <w:rPr>
                <w:rFonts w:hint="eastAsia"/>
                <w:sz w:val="21"/>
                <w:szCs w:val="21"/>
              </w:rPr>
              <w:t>能够预习；</w:t>
            </w:r>
            <w:r>
              <w:rPr>
                <w:rFonts w:hint="eastAsia" w:ascii="Times New Roman" w:eastAsia="宋体"/>
                <w:sz w:val="21"/>
                <w:szCs w:val="21"/>
                <w:lang w:val="en-US" w:eastAsia="zh-CN"/>
              </w:rPr>
              <w:t>基本遵守实验守则和纪律，偶然有大声讲话，扰乱课堂纪律；基本能</w:t>
            </w:r>
            <w:r>
              <w:rPr>
                <w:rFonts w:hint="eastAsia"/>
                <w:sz w:val="21"/>
                <w:szCs w:val="21"/>
              </w:rPr>
              <w:t>按照实验安全操作规则进行实验，实验仪器设备完好。</w:t>
            </w:r>
          </w:p>
        </w:tc>
        <w:tc>
          <w:tcPr>
            <w:tcW w:w="1810" w:type="dxa"/>
            <w:tcBorders>
              <w:top w:val="single" w:color="auto" w:sz="4" w:space="0"/>
              <w:left w:val="single" w:color="auto" w:sz="4" w:space="0"/>
              <w:bottom w:val="single" w:color="auto" w:sz="4" w:space="0"/>
              <w:right w:val="single" w:color="auto" w:sz="4" w:space="0"/>
            </w:tcBorders>
            <w:noWrap w:val="0"/>
            <w:vAlign w:val="top"/>
          </w:tcPr>
          <w:p w14:paraId="18CE9FC0">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sz w:val="21"/>
                <w:szCs w:val="21"/>
                <w:lang w:val="en-US" w:eastAsia="zh-CN"/>
              </w:rPr>
            </w:pPr>
            <w:r>
              <w:rPr>
                <w:rFonts w:hint="eastAsia" w:ascii="Times New Roman" w:eastAsia="宋体"/>
                <w:sz w:val="21"/>
                <w:szCs w:val="21"/>
                <w:lang w:val="en-US" w:eastAsia="zh-CN"/>
              </w:rPr>
              <w:t>没有</w:t>
            </w:r>
            <w:r>
              <w:rPr>
                <w:rFonts w:hint="eastAsia"/>
                <w:sz w:val="21"/>
                <w:szCs w:val="21"/>
              </w:rPr>
              <w:t>预习；</w:t>
            </w:r>
            <w:r>
              <w:rPr>
                <w:rFonts w:hint="eastAsia" w:ascii="Times New Roman" w:eastAsia="宋体"/>
                <w:sz w:val="21"/>
                <w:szCs w:val="21"/>
                <w:lang w:val="en-US" w:eastAsia="zh-CN"/>
              </w:rPr>
              <w:t>不熟悉实验步骤和要求；实验过程常大声说话，扰乱课堂纪律，但是能听从老师的劝告，接受批评，并能及时改正。</w:t>
            </w:r>
          </w:p>
          <w:p w14:paraId="49CDBC67">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sz w:val="21"/>
                <w:szCs w:val="21"/>
                <w:lang w:val="en-US" w:eastAsia="zh-CN"/>
              </w:rPr>
            </w:pPr>
            <w:r>
              <w:rPr>
                <w:rFonts w:hint="eastAsia"/>
                <w:sz w:val="21"/>
                <w:szCs w:val="21"/>
              </w:rPr>
              <w:t>实验仪器设备完好。</w:t>
            </w:r>
          </w:p>
          <w:p w14:paraId="75432C54">
            <w:pPr>
              <w:keepNext w:val="0"/>
              <w:keepLines w:val="0"/>
              <w:pageBreakBefore w:val="0"/>
              <w:widowControl w:val="0"/>
              <w:kinsoku/>
              <w:wordWrap/>
              <w:overflowPunct/>
              <w:topLinePunct w:val="0"/>
              <w:autoSpaceDE/>
              <w:autoSpaceDN/>
              <w:bidi w:val="0"/>
              <w:adjustRightInd/>
              <w:snapToGrid/>
              <w:spacing w:line="280" w:lineRule="exact"/>
              <w:textAlignment w:val="auto"/>
              <w:rPr>
                <w:sz w:val="21"/>
                <w:szCs w:val="21"/>
              </w:rPr>
            </w:pPr>
          </w:p>
        </w:tc>
        <w:tc>
          <w:tcPr>
            <w:tcW w:w="1718" w:type="dxa"/>
            <w:tcBorders>
              <w:top w:val="single" w:color="auto" w:sz="4" w:space="0"/>
              <w:left w:val="single" w:color="auto" w:sz="4" w:space="0"/>
              <w:bottom w:val="single" w:color="auto" w:sz="4" w:space="0"/>
              <w:right w:val="single" w:color="auto" w:sz="4" w:space="0"/>
            </w:tcBorders>
            <w:noWrap w:val="0"/>
            <w:vAlign w:val="top"/>
          </w:tcPr>
          <w:p w14:paraId="09B9164A">
            <w:pPr>
              <w:keepNext w:val="0"/>
              <w:keepLines w:val="0"/>
              <w:pageBreakBefore w:val="0"/>
              <w:widowControl w:val="0"/>
              <w:kinsoku/>
              <w:wordWrap/>
              <w:overflowPunct/>
              <w:topLinePunct w:val="0"/>
              <w:autoSpaceDE/>
              <w:autoSpaceDN/>
              <w:bidi w:val="0"/>
              <w:adjustRightInd/>
              <w:snapToGrid/>
              <w:spacing w:line="280" w:lineRule="exact"/>
              <w:textAlignment w:val="auto"/>
              <w:rPr>
                <w:sz w:val="21"/>
                <w:szCs w:val="21"/>
              </w:rPr>
            </w:pPr>
            <w:r>
              <w:rPr>
                <w:rFonts w:hint="eastAsia"/>
                <w:sz w:val="21"/>
                <w:szCs w:val="21"/>
              </w:rPr>
              <w:t>缺勤；没有预习；和同一小组共同完成的项目浑水摸鱼，观望，自己完全不动手坐享其成者。</w:t>
            </w:r>
            <w:r>
              <w:rPr>
                <w:rFonts w:hint="eastAsia" w:ascii="Times New Roman" w:eastAsia="宋体"/>
                <w:sz w:val="21"/>
                <w:szCs w:val="21"/>
                <w:lang w:val="en-US" w:eastAsia="zh-CN"/>
              </w:rPr>
              <w:t>实验中常常大声说话，扰乱课堂纪律，屡教不改；</w:t>
            </w:r>
            <w:r>
              <w:rPr>
                <w:rFonts w:hint="eastAsia"/>
                <w:sz w:val="21"/>
                <w:szCs w:val="21"/>
              </w:rPr>
              <w:t>没有按照实验安全操作规则进行实验；实验仪器设备损坏。</w:t>
            </w:r>
          </w:p>
        </w:tc>
        <w:tc>
          <w:tcPr>
            <w:tcW w:w="466" w:type="dxa"/>
            <w:tcBorders>
              <w:top w:val="single" w:color="auto" w:sz="4" w:space="0"/>
              <w:left w:val="single" w:color="auto" w:sz="4" w:space="0"/>
              <w:bottom w:val="single" w:color="auto" w:sz="4" w:space="0"/>
              <w:right w:val="single" w:color="auto" w:sz="4" w:space="0"/>
            </w:tcBorders>
            <w:noWrap w:val="0"/>
            <w:vAlign w:val="top"/>
          </w:tcPr>
          <w:p w14:paraId="66D4DCD3">
            <w:pPr>
              <w:spacing w:line="320" w:lineRule="atLeast"/>
              <w:rPr>
                <w:szCs w:val="20"/>
              </w:rPr>
            </w:pPr>
          </w:p>
        </w:tc>
        <w:tc>
          <w:tcPr>
            <w:tcW w:w="719" w:type="dxa"/>
            <w:tcBorders>
              <w:top w:val="single" w:color="auto" w:sz="4" w:space="0"/>
              <w:left w:val="single" w:color="auto" w:sz="4" w:space="0"/>
              <w:bottom w:val="single" w:color="auto" w:sz="4" w:space="0"/>
            </w:tcBorders>
            <w:noWrap w:val="0"/>
            <w:vAlign w:val="top"/>
          </w:tcPr>
          <w:p w14:paraId="3341D676">
            <w:pPr>
              <w:spacing w:line="320" w:lineRule="atLeast"/>
              <w:rPr>
                <w:szCs w:val="20"/>
              </w:rPr>
            </w:pPr>
          </w:p>
        </w:tc>
      </w:tr>
      <w:tr w14:paraId="0382DA4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80" w:hRule="atLeast"/>
          <w:jc w:val="center"/>
        </w:trPr>
        <w:tc>
          <w:tcPr>
            <w:tcW w:w="659" w:type="dxa"/>
            <w:tcBorders>
              <w:top w:val="single" w:color="auto" w:sz="4" w:space="0"/>
              <w:bottom w:val="single" w:color="auto" w:sz="4" w:space="0"/>
              <w:right w:val="single" w:color="auto" w:sz="4" w:space="0"/>
            </w:tcBorders>
            <w:noWrap w:val="0"/>
            <w:vAlign w:val="center"/>
          </w:tcPr>
          <w:p w14:paraId="5726C73D">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sz w:val="21"/>
                <w:szCs w:val="21"/>
              </w:rPr>
            </w:pPr>
            <w:r>
              <w:rPr>
                <w:rFonts w:hint="eastAsia"/>
                <w:sz w:val="21"/>
                <w:szCs w:val="21"/>
              </w:rPr>
              <w:t>技术水平与实际能力</w:t>
            </w:r>
          </w:p>
        </w:tc>
        <w:tc>
          <w:tcPr>
            <w:tcW w:w="574" w:type="dxa"/>
            <w:tcBorders>
              <w:top w:val="single" w:color="auto" w:sz="4" w:space="0"/>
              <w:left w:val="single" w:color="auto" w:sz="4" w:space="0"/>
              <w:bottom w:val="single" w:color="auto" w:sz="4" w:space="0"/>
              <w:right w:val="single" w:color="auto" w:sz="4" w:space="0"/>
            </w:tcBorders>
            <w:noWrap w:val="0"/>
            <w:vAlign w:val="center"/>
          </w:tcPr>
          <w:p w14:paraId="3FF50406">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default" w:eastAsia="宋体"/>
                <w:sz w:val="21"/>
                <w:szCs w:val="21"/>
                <w:lang w:val="en-US" w:eastAsia="zh-CN"/>
              </w:rPr>
            </w:pPr>
            <w:r>
              <w:rPr>
                <w:rFonts w:hint="eastAsia" w:ascii="Times New Roman" w:eastAsia="宋体"/>
                <w:sz w:val="21"/>
                <w:szCs w:val="21"/>
                <w:lang w:val="en-US" w:eastAsia="zh-CN"/>
              </w:rPr>
              <w:t>40%</w:t>
            </w:r>
          </w:p>
        </w:tc>
        <w:tc>
          <w:tcPr>
            <w:tcW w:w="1566" w:type="dxa"/>
            <w:tcBorders>
              <w:top w:val="single" w:color="auto" w:sz="4" w:space="0"/>
              <w:left w:val="single" w:color="auto" w:sz="4" w:space="0"/>
              <w:bottom w:val="single" w:color="auto" w:sz="4" w:space="0"/>
              <w:right w:val="single" w:color="auto" w:sz="4" w:space="0"/>
            </w:tcBorders>
            <w:noWrap w:val="0"/>
            <w:vAlign w:val="top"/>
          </w:tcPr>
          <w:p w14:paraId="66AF3A7C">
            <w:pPr>
              <w:keepNext w:val="0"/>
              <w:keepLines w:val="0"/>
              <w:pageBreakBefore w:val="0"/>
              <w:widowControl w:val="0"/>
              <w:kinsoku/>
              <w:wordWrap/>
              <w:overflowPunct/>
              <w:topLinePunct w:val="0"/>
              <w:autoSpaceDE/>
              <w:autoSpaceDN/>
              <w:bidi w:val="0"/>
              <w:adjustRightInd/>
              <w:snapToGrid/>
              <w:spacing w:line="280" w:lineRule="exact"/>
              <w:textAlignment w:val="auto"/>
              <w:rPr>
                <w:sz w:val="21"/>
                <w:szCs w:val="21"/>
              </w:rPr>
            </w:pPr>
            <w:r>
              <w:rPr>
                <w:rFonts w:hint="eastAsia"/>
                <w:sz w:val="21"/>
                <w:szCs w:val="21"/>
              </w:rPr>
              <w:t>设计合理、理论分析与计算正确，实验数据准确，程序编制正确；有很强的实际动手能力、分析能力和计算机应用能力，文献查阅能力强</w:t>
            </w:r>
          </w:p>
        </w:tc>
        <w:tc>
          <w:tcPr>
            <w:tcW w:w="1299" w:type="dxa"/>
            <w:tcBorders>
              <w:top w:val="single" w:color="auto" w:sz="4" w:space="0"/>
              <w:left w:val="single" w:color="auto" w:sz="4" w:space="0"/>
              <w:bottom w:val="single" w:color="auto" w:sz="4" w:space="0"/>
              <w:right w:val="single" w:color="auto" w:sz="4" w:space="0"/>
            </w:tcBorders>
            <w:noWrap w:val="0"/>
            <w:vAlign w:val="top"/>
          </w:tcPr>
          <w:p w14:paraId="53338595">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eastAsia="宋体"/>
                <w:sz w:val="21"/>
                <w:szCs w:val="21"/>
                <w:lang w:eastAsia="zh-CN"/>
              </w:rPr>
            </w:pPr>
            <w:r>
              <w:rPr>
                <w:rFonts w:hint="eastAsia"/>
                <w:sz w:val="21"/>
                <w:szCs w:val="21"/>
              </w:rPr>
              <w:t>设计合理、理论分析与计算正确，程序编制正确；</w:t>
            </w:r>
            <w:r>
              <w:rPr>
                <w:rFonts w:hint="eastAsia" w:ascii="Times New Roman" w:eastAsia="宋体"/>
                <w:sz w:val="21"/>
                <w:szCs w:val="21"/>
                <w:lang w:val="en-US" w:eastAsia="zh-CN"/>
              </w:rPr>
              <w:t>实验步骤，</w:t>
            </w:r>
            <w:r>
              <w:rPr>
                <w:rFonts w:hint="eastAsia"/>
                <w:sz w:val="21"/>
                <w:szCs w:val="21"/>
              </w:rPr>
              <w:t>实验数据</w:t>
            </w:r>
            <w:r>
              <w:rPr>
                <w:rFonts w:hint="eastAsia" w:ascii="Times New Roman" w:eastAsia="宋体"/>
                <w:sz w:val="21"/>
                <w:szCs w:val="21"/>
                <w:lang w:val="en-US" w:eastAsia="zh-CN"/>
              </w:rPr>
              <w:t>基本</w:t>
            </w:r>
            <w:r>
              <w:rPr>
                <w:rFonts w:hint="eastAsia"/>
                <w:sz w:val="21"/>
                <w:szCs w:val="21"/>
              </w:rPr>
              <w:t>准确，有较强的实际动手能力、分析能力和计算机应用能力</w:t>
            </w:r>
            <w:r>
              <w:rPr>
                <w:rFonts w:hint="eastAsia" w:eastAsia="宋体"/>
                <w:sz w:val="21"/>
                <w:szCs w:val="21"/>
                <w:lang w:eastAsia="zh-CN"/>
              </w:rPr>
              <w:t>。</w:t>
            </w:r>
          </w:p>
        </w:tc>
        <w:tc>
          <w:tcPr>
            <w:tcW w:w="1401" w:type="dxa"/>
            <w:tcBorders>
              <w:top w:val="single" w:color="auto" w:sz="4" w:space="0"/>
              <w:left w:val="single" w:color="auto" w:sz="4" w:space="0"/>
              <w:bottom w:val="single" w:color="auto" w:sz="4" w:space="0"/>
              <w:right w:val="single" w:color="auto" w:sz="4" w:space="0"/>
            </w:tcBorders>
            <w:noWrap w:val="0"/>
            <w:vAlign w:val="top"/>
          </w:tcPr>
          <w:p w14:paraId="24C81B27">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eastAsia="宋体"/>
                <w:sz w:val="21"/>
                <w:szCs w:val="21"/>
                <w:lang w:eastAsia="zh-CN"/>
              </w:rPr>
            </w:pPr>
            <w:r>
              <w:rPr>
                <w:rFonts w:hint="eastAsia"/>
                <w:sz w:val="21"/>
                <w:szCs w:val="21"/>
              </w:rPr>
              <w:t>设计合理，理论分析与计算基本正确，实验数据比较准确，程序编制基本正确；实验步骤与结果基本正确；完成部分实验要求；有一定的实际动手能力</w:t>
            </w:r>
            <w:r>
              <w:rPr>
                <w:rFonts w:hint="eastAsia" w:eastAsia="宋体"/>
                <w:sz w:val="21"/>
                <w:szCs w:val="21"/>
                <w:lang w:eastAsia="zh-CN"/>
              </w:rPr>
              <w:t>。</w:t>
            </w:r>
          </w:p>
        </w:tc>
        <w:tc>
          <w:tcPr>
            <w:tcW w:w="1810" w:type="dxa"/>
            <w:tcBorders>
              <w:top w:val="single" w:color="auto" w:sz="4" w:space="0"/>
              <w:left w:val="single" w:color="auto" w:sz="4" w:space="0"/>
              <w:bottom w:val="single" w:color="auto" w:sz="4" w:space="0"/>
              <w:right w:val="single" w:color="auto" w:sz="4" w:space="0"/>
            </w:tcBorders>
            <w:noWrap w:val="0"/>
            <w:vAlign w:val="top"/>
          </w:tcPr>
          <w:p w14:paraId="1F60B0FF">
            <w:pPr>
              <w:keepNext w:val="0"/>
              <w:keepLines w:val="0"/>
              <w:pageBreakBefore w:val="0"/>
              <w:widowControl w:val="0"/>
              <w:kinsoku/>
              <w:wordWrap/>
              <w:overflowPunct/>
              <w:topLinePunct w:val="0"/>
              <w:autoSpaceDE/>
              <w:autoSpaceDN/>
              <w:bidi w:val="0"/>
              <w:adjustRightInd/>
              <w:snapToGrid/>
              <w:spacing w:line="280" w:lineRule="exact"/>
              <w:textAlignment w:val="auto"/>
              <w:rPr>
                <w:rFonts w:hint="default" w:eastAsia="宋体"/>
                <w:sz w:val="21"/>
                <w:szCs w:val="21"/>
                <w:lang w:val="en-US" w:eastAsia="zh-CN"/>
              </w:rPr>
            </w:pPr>
            <w:r>
              <w:rPr>
                <w:rFonts w:hint="eastAsia"/>
                <w:sz w:val="21"/>
                <w:szCs w:val="21"/>
              </w:rPr>
              <w:t>设计基本合理，理论分析与计算无大错，实验数据无大错</w:t>
            </w:r>
            <w:r>
              <w:rPr>
                <w:rFonts w:hint="eastAsia" w:eastAsia="宋体"/>
                <w:sz w:val="21"/>
                <w:szCs w:val="21"/>
                <w:lang w:eastAsia="zh-CN"/>
              </w:rPr>
              <w:t>；</w:t>
            </w:r>
            <w:r>
              <w:rPr>
                <w:rFonts w:hint="eastAsia"/>
                <w:sz w:val="21"/>
                <w:szCs w:val="21"/>
              </w:rPr>
              <w:t>完成部分实验要求；实际动手能力</w:t>
            </w:r>
            <w:r>
              <w:rPr>
                <w:rFonts w:hint="eastAsia" w:ascii="Times New Roman" w:eastAsia="宋体"/>
                <w:sz w:val="21"/>
                <w:szCs w:val="21"/>
                <w:lang w:val="en-US" w:eastAsia="zh-CN"/>
              </w:rPr>
              <w:t>较弱</w:t>
            </w:r>
            <w:r>
              <w:rPr>
                <w:rFonts w:hint="eastAsia"/>
                <w:sz w:val="21"/>
                <w:szCs w:val="21"/>
              </w:rPr>
              <w:t>，</w:t>
            </w:r>
            <w:r>
              <w:rPr>
                <w:rFonts w:hint="eastAsia" w:ascii="Times New Roman" w:eastAsia="宋体"/>
                <w:sz w:val="21"/>
                <w:szCs w:val="21"/>
                <w:lang w:val="en-US" w:eastAsia="zh-CN"/>
              </w:rPr>
              <w:t>自学能力较弱。</w:t>
            </w:r>
          </w:p>
        </w:tc>
        <w:tc>
          <w:tcPr>
            <w:tcW w:w="1718" w:type="dxa"/>
            <w:tcBorders>
              <w:top w:val="single" w:color="auto" w:sz="4" w:space="0"/>
              <w:left w:val="single" w:color="auto" w:sz="4" w:space="0"/>
              <w:bottom w:val="single" w:color="auto" w:sz="4" w:space="0"/>
              <w:right w:val="single" w:color="auto" w:sz="4" w:space="0"/>
            </w:tcBorders>
            <w:noWrap w:val="0"/>
            <w:vAlign w:val="top"/>
          </w:tcPr>
          <w:p w14:paraId="1C0D68E4">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eastAsia="宋体"/>
                <w:sz w:val="21"/>
                <w:szCs w:val="21"/>
                <w:lang w:eastAsia="zh-CN"/>
              </w:rPr>
            </w:pPr>
            <w:r>
              <w:rPr>
                <w:rFonts w:hint="eastAsia"/>
                <w:sz w:val="21"/>
                <w:szCs w:val="21"/>
              </w:rPr>
              <w:t>设计不合理，理论分析与计算有原则错误，实际动手能力差，文献调查调研有较大的问题</w:t>
            </w:r>
            <w:r>
              <w:rPr>
                <w:rFonts w:hint="eastAsia" w:eastAsia="宋体"/>
                <w:sz w:val="21"/>
                <w:szCs w:val="21"/>
                <w:lang w:eastAsia="zh-CN"/>
              </w:rPr>
              <w:t>。</w:t>
            </w:r>
          </w:p>
        </w:tc>
        <w:tc>
          <w:tcPr>
            <w:tcW w:w="466" w:type="dxa"/>
            <w:tcBorders>
              <w:top w:val="single" w:color="auto" w:sz="4" w:space="0"/>
              <w:left w:val="single" w:color="auto" w:sz="4" w:space="0"/>
              <w:bottom w:val="single" w:color="auto" w:sz="4" w:space="0"/>
              <w:right w:val="single" w:color="auto" w:sz="4" w:space="0"/>
            </w:tcBorders>
            <w:noWrap w:val="0"/>
            <w:vAlign w:val="top"/>
          </w:tcPr>
          <w:p w14:paraId="24CD7A29">
            <w:pPr>
              <w:spacing w:line="320" w:lineRule="atLeast"/>
              <w:rPr>
                <w:szCs w:val="20"/>
              </w:rPr>
            </w:pPr>
          </w:p>
        </w:tc>
        <w:tc>
          <w:tcPr>
            <w:tcW w:w="719" w:type="dxa"/>
            <w:tcBorders>
              <w:top w:val="single" w:color="auto" w:sz="4" w:space="0"/>
              <w:left w:val="single" w:color="auto" w:sz="4" w:space="0"/>
              <w:bottom w:val="single" w:color="auto" w:sz="4" w:space="0"/>
            </w:tcBorders>
            <w:noWrap w:val="0"/>
            <w:vAlign w:val="top"/>
          </w:tcPr>
          <w:p w14:paraId="55334638">
            <w:pPr>
              <w:spacing w:line="320" w:lineRule="atLeast"/>
              <w:rPr>
                <w:szCs w:val="20"/>
              </w:rPr>
            </w:pPr>
          </w:p>
        </w:tc>
      </w:tr>
      <w:tr w14:paraId="5E6091A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323" w:hRule="atLeast"/>
          <w:jc w:val="center"/>
        </w:trPr>
        <w:tc>
          <w:tcPr>
            <w:tcW w:w="659" w:type="dxa"/>
            <w:tcBorders>
              <w:top w:val="single" w:color="auto" w:sz="4" w:space="0"/>
              <w:bottom w:val="single" w:color="auto" w:sz="4" w:space="0"/>
              <w:right w:val="single" w:color="auto" w:sz="4" w:space="0"/>
            </w:tcBorders>
            <w:noWrap w:val="0"/>
            <w:vAlign w:val="center"/>
          </w:tcPr>
          <w:p w14:paraId="7508A05C">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sz w:val="21"/>
                <w:szCs w:val="21"/>
              </w:rPr>
            </w:pPr>
            <w:r>
              <w:rPr>
                <w:rFonts w:hint="eastAsia" w:ascii="Times New Roman" w:eastAsia="宋体"/>
                <w:sz w:val="21"/>
                <w:szCs w:val="21"/>
                <w:lang w:val="en-US" w:eastAsia="zh-CN"/>
              </w:rPr>
              <w:t>实验报告</w:t>
            </w:r>
            <w:r>
              <w:rPr>
                <w:rFonts w:hint="eastAsia"/>
                <w:sz w:val="21"/>
                <w:szCs w:val="21"/>
              </w:rPr>
              <w:t>撰写质量</w:t>
            </w:r>
          </w:p>
        </w:tc>
        <w:tc>
          <w:tcPr>
            <w:tcW w:w="574" w:type="dxa"/>
            <w:tcBorders>
              <w:top w:val="single" w:color="auto" w:sz="4" w:space="0"/>
              <w:left w:val="single" w:color="auto" w:sz="4" w:space="0"/>
              <w:bottom w:val="single" w:color="auto" w:sz="4" w:space="0"/>
              <w:right w:val="single" w:color="auto" w:sz="4" w:space="0"/>
            </w:tcBorders>
            <w:noWrap w:val="0"/>
            <w:vAlign w:val="center"/>
          </w:tcPr>
          <w:p w14:paraId="1C7EE70D">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eastAsia="宋体"/>
                <w:sz w:val="21"/>
                <w:szCs w:val="21"/>
                <w:lang w:val="en-US" w:eastAsia="zh-CN"/>
              </w:rPr>
            </w:pPr>
            <w:r>
              <w:rPr>
                <w:rFonts w:hint="eastAsia" w:ascii="Times New Roman" w:eastAsia="宋体"/>
                <w:sz w:val="21"/>
                <w:szCs w:val="21"/>
                <w:lang w:val="en-US" w:eastAsia="zh-CN"/>
              </w:rPr>
              <w:t>4</w:t>
            </w:r>
            <w:r>
              <w:rPr>
                <w:sz w:val="21"/>
                <w:szCs w:val="21"/>
              </w:rPr>
              <w:t>0</w:t>
            </w:r>
            <w:r>
              <w:rPr>
                <w:rFonts w:hint="eastAsia" w:ascii="Times New Roman" w:eastAsia="宋体"/>
                <w:sz w:val="21"/>
                <w:szCs w:val="21"/>
                <w:lang w:val="en-US" w:eastAsia="zh-CN"/>
              </w:rPr>
              <w:t>%</w:t>
            </w:r>
          </w:p>
        </w:tc>
        <w:tc>
          <w:tcPr>
            <w:tcW w:w="1566" w:type="dxa"/>
            <w:tcBorders>
              <w:top w:val="single" w:color="auto" w:sz="4" w:space="0"/>
              <w:left w:val="single" w:color="auto" w:sz="4" w:space="0"/>
              <w:bottom w:val="single" w:color="auto" w:sz="4" w:space="0"/>
              <w:right w:val="single" w:color="auto" w:sz="4" w:space="0"/>
            </w:tcBorders>
            <w:noWrap w:val="0"/>
            <w:vAlign w:val="top"/>
          </w:tcPr>
          <w:p w14:paraId="03AA859A">
            <w:pPr>
              <w:keepNext w:val="0"/>
              <w:keepLines w:val="0"/>
              <w:pageBreakBefore w:val="0"/>
              <w:widowControl w:val="0"/>
              <w:kinsoku/>
              <w:wordWrap/>
              <w:overflowPunct/>
              <w:topLinePunct w:val="0"/>
              <w:autoSpaceDE/>
              <w:autoSpaceDN/>
              <w:bidi w:val="0"/>
              <w:adjustRightInd/>
              <w:snapToGrid/>
              <w:spacing w:line="280" w:lineRule="exact"/>
              <w:textAlignment w:val="auto"/>
              <w:rPr>
                <w:sz w:val="21"/>
                <w:szCs w:val="21"/>
              </w:rPr>
            </w:pPr>
            <w:r>
              <w:rPr>
                <w:rFonts w:hint="eastAsia"/>
                <w:sz w:val="21"/>
                <w:szCs w:val="21"/>
              </w:rPr>
              <w:t>结构严谨，逻辑性强，层次清晰，语言准确，文字流畅，完全符合规范化要求，书写工整或用计算机打印成文；图纸非常工整、清晰</w:t>
            </w:r>
          </w:p>
        </w:tc>
        <w:tc>
          <w:tcPr>
            <w:tcW w:w="1299" w:type="dxa"/>
            <w:tcBorders>
              <w:top w:val="single" w:color="auto" w:sz="4" w:space="0"/>
              <w:left w:val="single" w:color="auto" w:sz="4" w:space="0"/>
              <w:bottom w:val="single" w:color="auto" w:sz="4" w:space="0"/>
              <w:right w:val="single" w:color="auto" w:sz="4" w:space="0"/>
            </w:tcBorders>
            <w:noWrap w:val="0"/>
            <w:vAlign w:val="top"/>
          </w:tcPr>
          <w:p w14:paraId="6D5D6F9F">
            <w:pPr>
              <w:keepNext w:val="0"/>
              <w:keepLines w:val="0"/>
              <w:pageBreakBefore w:val="0"/>
              <w:widowControl w:val="0"/>
              <w:kinsoku/>
              <w:wordWrap/>
              <w:overflowPunct/>
              <w:topLinePunct w:val="0"/>
              <w:autoSpaceDE/>
              <w:autoSpaceDN/>
              <w:bidi w:val="0"/>
              <w:adjustRightInd/>
              <w:snapToGrid/>
              <w:spacing w:line="280" w:lineRule="exact"/>
              <w:textAlignment w:val="auto"/>
              <w:rPr>
                <w:sz w:val="21"/>
                <w:szCs w:val="21"/>
              </w:rPr>
            </w:pPr>
            <w:r>
              <w:rPr>
                <w:rFonts w:hint="eastAsia"/>
                <w:sz w:val="21"/>
                <w:szCs w:val="21"/>
              </w:rPr>
              <w:t>结构合理，符合逻辑，文章层次分明，语言准确，文字流畅，符合规范化要求，书写工整或用计算机打印成文；图纸工整、清晰</w:t>
            </w:r>
          </w:p>
        </w:tc>
        <w:tc>
          <w:tcPr>
            <w:tcW w:w="1401" w:type="dxa"/>
            <w:tcBorders>
              <w:top w:val="single" w:color="auto" w:sz="4" w:space="0"/>
              <w:left w:val="single" w:color="auto" w:sz="4" w:space="0"/>
              <w:bottom w:val="single" w:color="auto" w:sz="4" w:space="0"/>
              <w:right w:val="single" w:color="auto" w:sz="4" w:space="0"/>
            </w:tcBorders>
            <w:noWrap w:val="0"/>
            <w:vAlign w:val="top"/>
          </w:tcPr>
          <w:p w14:paraId="45B473CD">
            <w:pPr>
              <w:keepNext w:val="0"/>
              <w:keepLines w:val="0"/>
              <w:pageBreakBefore w:val="0"/>
              <w:widowControl w:val="0"/>
              <w:kinsoku/>
              <w:wordWrap/>
              <w:overflowPunct/>
              <w:topLinePunct w:val="0"/>
              <w:autoSpaceDE/>
              <w:autoSpaceDN/>
              <w:bidi w:val="0"/>
              <w:adjustRightInd/>
              <w:snapToGrid/>
              <w:spacing w:line="280" w:lineRule="exact"/>
              <w:textAlignment w:val="auto"/>
              <w:rPr>
                <w:sz w:val="21"/>
                <w:szCs w:val="21"/>
              </w:rPr>
            </w:pPr>
            <w:r>
              <w:rPr>
                <w:rFonts w:hint="eastAsia"/>
                <w:sz w:val="21"/>
                <w:szCs w:val="21"/>
              </w:rPr>
              <w:t>结构合理，层次较为分明，文理通顺，基本达到规范化要求，书写比较工整；图纸比较工整、清晰</w:t>
            </w:r>
          </w:p>
        </w:tc>
        <w:tc>
          <w:tcPr>
            <w:tcW w:w="1810" w:type="dxa"/>
            <w:tcBorders>
              <w:top w:val="single" w:color="auto" w:sz="4" w:space="0"/>
              <w:left w:val="single" w:color="auto" w:sz="4" w:space="0"/>
              <w:bottom w:val="single" w:color="auto" w:sz="4" w:space="0"/>
              <w:right w:val="single" w:color="auto" w:sz="4" w:space="0"/>
            </w:tcBorders>
            <w:noWrap w:val="0"/>
            <w:vAlign w:val="top"/>
          </w:tcPr>
          <w:p w14:paraId="38563E7D">
            <w:pPr>
              <w:keepNext w:val="0"/>
              <w:keepLines w:val="0"/>
              <w:pageBreakBefore w:val="0"/>
              <w:widowControl w:val="0"/>
              <w:kinsoku/>
              <w:wordWrap/>
              <w:overflowPunct/>
              <w:topLinePunct w:val="0"/>
              <w:autoSpaceDE/>
              <w:autoSpaceDN/>
              <w:bidi w:val="0"/>
              <w:adjustRightInd/>
              <w:snapToGrid/>
              <w:spacing w:line="280" w:lineRule="exact"/>
              <w:textAlignment w:val="auto"/>
              <w:rPr>
                <w:sz w:val="21"/>
                <w:szCs w:val="21"/>
              </w:rPr>
            </w:pPr>
            <w:r>
              <w:rPr>
                <w:rFonts w:hint="eastAsia"/>
                <w:sz w:val="21"/>
                <w:szCs w:val="21"/>
              </w:rPr>
              <w:t>结构基本合理，逻辑基本清楚，文字尚通顺，勉强达到规范化要求；图纸比较工整</w:t>
            </w:r>
          </w:p>
        </w:tc>
        <w:tc>
          <w:tcPr>
            <w:tcW w:w="1718" w:type="dxa"/>
            <w:tcBorders>
              <w:top w:val="single" w:color="auto" w:sz="4" w:space="0"/>
              <w:left w:val="single" w:color="auto" w:sz="4" w:space="0"/>
              <w:bottom w:val="single" w:color="auto" w:sz="4" w:space="0"/>
              <w:right w:val="single" w:color="auto" w:sz="4" w:space="0"/>
            </w:tcBorders>
            <w:noWrap w:val="0"/>
            <w:vAlign w:val="top"/>
          </w:tcPr>
          <w:p w14:paraId="77F9C784">
            <w:pPr>
              <w:keepNext w:val="0"/>
              <w:keepLines w:val="0"/>
              <w:pageBreakBefore w:val="0"/>
              <w:widowControl w:val="0"/>
              <w:kinsoku/>
              <w:wordWrap/>
              <w:overflowPunct/>
              <w:topLinePunct w:val="0"/>
              <w:autoSpaceDE/>
              <w:autoSpaceDN/>
              <w:bidi w:val="0"/>
              <w:adjustRightInd/>
              <w:snapToGrid/>
              <w:spacing w:line="280" w:lineRule="exact"/>
              <w:textAlignment w:val="auto"/>
              <w:rPr>
                <w:sz w:val="21"/>
                <w:szCs w:val="21"/>
              </w:rPr>
            </w:pPr>
            <w:r>
              <w:rPr>
                <w:rFonts w:hint="eastAsia"/>
                <w:sz w:val="21"/>
                <w:szCs w:val="21"/>
              </w:rPr>
              <w:t>内容空泛，结构混乱，文字表达不清，错别字较多，达不到规范化要求；图纸不工整或不清晰</w:t>
            </w:r>
          </w:p>
        </w:tc>
        <w:tc>
          <w:tcPr>
            <w:tcW w:w="466" w:type="dxa"/>
            <w:tcBorders>
              <w:top w:val="single" w:color="auto" w:sz="4" w:space="0"/>
              <w:left w:val="single" w:color="auto" w:sz="4" w:space="0"/>
              <w:bottom w:val="single" w:color="auto" w:sz="4" w:space="0"/>
              <w:right w:val="single" w:color="auto" w:sz="4" w:space="0"/>
            </w:tcBorders>
            <w:noWrap w:val="0"/>
            <w:vAlign w:val="top"/>
          </w:tcPr>
          <w:p w14:paraId="1E834055">
            <w:pPr>
              <w:spacing w:line="320" w:lineRule="atLeast"/>
              <w:rPr>
                <w:szCs w:val="20"/>
              </w:rPr>
            </w:pPr>
          </w:p>
        </w:tc>
        <w:tc>
          <w:tcPr>
            <w:tcW w:w="719" w:type="dxa"/>
            <w:tcBorders>
              <w:top w:val="single" w:color="auto" w:sz="4" w:space="0"/>
              <w:left w:val="single" w:color="auto" w:sz="4" w:space="0"/>
              <w:bottom w:val="single" w:color="auto" w:sz="4" w:space="0"/>
            </w:tcBorders>
            <w:noWrap w:val="0"/>
            <w:vAlign w:val="top"/>
          </w:tcPr>
          <w:p w14:paraId="0C8B74E6">
            <w:pPr>
              <w:spacing w:line="320" w:lineRule="atLeast"/>
              <w:rPr>
                <w:szCs w:val="20"/>
              </w:rPr>
            </w:pPr>
          </w:p>
        </w:tc>
      </w:tr>
    </w:tbl>
    <w:p w14:paraId="1DC1703E">
      <w:pPr>
        <w:ind w:firstLine="551" w:firstLineChars="196"/>
        <w:jc w:val="left"/>
        <w:rPr>
          <w:sz w:val="28"/>
          <w:szCs w:val="28"/>
        </w:rPr>
      </w:pPr>
      <w:r>
        <w:rPr>
          <w:rFonts w:hint="eastAsia"/>
          <w:b/>
          <w:bCs/>
          <w:sz w:val="28"/>
          <w:szCs w:val="28"/>
        </w:rPr>
        <w:t>指导教师签名：</w:t>
      </w:r>
      <w:r>
        <w:rPr>
          <w:b/>
          <w:bCs/>
          <w:sz w:val="28"/>
          <w:szCs w:val="28"/>
        </w:rPr>
        <w:t xml:space="preserve">             </w:t>
      </w:r>
      <w:r>
        <w:rPr>
          <w:rFonts w:hint="eastAsia" w:ascii="Times New Roman" w:eastAsia="宋体"/>
          <w:b/>
          <w:bCs/>
          <w:sz w:val="28"/>
          <w:szCs w:val="28"/>
          <w:lang w:val="en-US" w:eastAsia="zh-CN"/>
        </w:rPr>
        <w:t xml:space="preserve">          </w:t>
      </w:r>
      <w:r>
        <w:rPr>
          <w:b/>
          <w:bCs/>
          <w:sz w:val="28"/>
          <w:szCs w:val="28"/>
        </w:rPr>
        <w:t xml:space="preserve">   </w:t>
      </w:r>
      <w:r>
        <w:rPr>
          <w:rFonts w:hint="eastAsia"/>
          <w:b/>
          <w:bCs/>
          <w:sz w:val="28"/>
          <w:szCs w:val="28"/>
          <w:lang w:val="en-US" w:eastAsia="zh-CN"/>
        </w:rPr>
        <w:t>2025</w:t>
      </w:r>
      <w:r>
        <w:rPr>
          <w:rFonts w:hint="eastAsia"/>
          <w:b/>
          <w:bCs/>
          <w:sz w:val="28"/>
          <w:szCs w:val="28"/>
        </w:rPr>
        <w:t>年</w:t>
      </w:r>
      <w:r>
        <w:rPr>
          <w:rFonts w:hint="eastAsia"/>
          <w:b/>
          <w:bCs/>
          <w:sz w:val="28"/>
          <w:szCs w:val="28"/>
          <w:lang w:val="en-US" w:eastAsia="zh-CN"/>
        </w:rPr>
        <w:t>5</w:t>
      </w:r>
      <w:r>
        <w:rPr>
          <w:rFonts w:hint="eastAsia"/>
          <w:b/>
          <w:bCs/>
          <w:sz w:val="28"/>
          <w:szCs w:val="28"/>
        </w:rPr>
        <w:t>月</w:t>
      </w:r>
      <w:r>
        <w:rPr>
          <w:b/>
          <w:bCs/>
          <w:sz w:val="28"/>
          <w:szCs w:val="28"/>
        </w:rPr>
        <w:t xml:space="preserve"> </w:t>
      </w:r>
      <w:r>
        <w:rPr>
          <w:rFonts w:hint="eastAsia" w:ascii="Times New Roman" w:eastAsia="宋体"/>
          <w:b/>
          <w:bCs/>
          <w:sz w:val="28"/>
          <w:szCs w:val="28"/>
          <w:lang w:val="en-US" w:eastAsia="zh-CN"/>
        </w:rPr>
        <w:t xml:space="preserve"> </w:t>
      </w:r>
      <w:r>
        <w:rPr>
          <w:b/>
          <w:bCs/>
          <w:sz w:val="28"/>
          <w:szCs w:val="28"/>
        </w:rPr>
        <w:t xml:space="preserve">   </w:t>
      </w:r>
      <w:r>
        <w:rPr>
          <w:rFonts w:hint="eastAsia"/>
          <w:b/>
          <w:bCs/>
          <w:sz w:val="28"/>
          <w:szCs w:val="28"/>
        </w:rPr>
        <w:t>日</w:t>
      </w:r>
    </w:p>
    <w:sectPr>
      <w:pgSz w:w="11907" w:h="16839"/>
      <w:pgMar w:top="1134" w:right="1134" w:bottom="1134"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7A0B79C-F25A-49C6-8A32-02EE21FEB7FD}"/>
  </w:font>
  <w:font w:name="Courier New">
    <w:panose1 w:val="02070309020205020404"/>
    <w:charset w:val="01"/>
    <w:family w:val="modern"/>
    <w:pitch w:val="default"/>
    <w:sig w:usb0="E0002EFF" w:usb1="C0007843" w:usb2="00000009" w:usb3="00000000" w:csb0="400001FF" w:csb1="FFFF0000"/>
    <w:embedRegular r:id="rId2" w:fontKey="{0B5A594E-12B0-43C3-BC92-3E39AA5766E2}"/>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embedRegular r:id="rId3" w:fontKey="{D1B23504-D7CE-4179-912B-0582089B040C}"/>
  </w:font>
  <w:font w:name="华文行楷">
    <w:panose1 w:val="02010800040101010101"/>
    <w:charset w:val="86"/>
    <w:family w:val="auto"/>
    <w:pitch w:val="default"/>
    <w:sig w:usb0="00000001" w:usb1="080F0000" w:usb2="00000000" w:usb3="00000000" w:csb0="00040000" w:csb1="00000000"/>
    <w:embedRegular r:id="rId4" w:fontKey="{049E2E31-0D07-4FCE-85C7-630C8F0EC9B8}"/>
  </w:font>
  <w:font w:name="仿宋">
    <w:panose1 w:val="02010609060101010101"/>
    <w:charset w:val="86"/>
    <w:family w:val="auto"/>
    <w:pitch w:val="default"/>
    <w:sig w:usb0="800002BF" w:usb1="38CF7CFA" w:usb2="00000016" w:usb3="00000000" w:csb0="00040001" w:csb1="00000000"/>
    <w:embedRegular r:id="rId5" w:fontKey="{FE5E4D16-7446-47D3-8A81-99F38A37F63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844948"/>
    <w:multiLevelType w:val="singleLevel"/>
    <w:tmpl w:val="07844948"/>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QwOGExOTUyZWY0OGQ4NmM3MWM5NjQ0NWMxZDRiZjEifQ=="/>
  </w:docVars>
  <w:rsids>
    <w:rsidRoot w:val="00486ABB"/>
    <w:rsid w:val="00007D6D"/>
    <w:rsid w:val="000343A5"/>
    <w:rsid w:val="00034808"/>
    <w:rsid w:val="00105DAA"/>
    <w:rsid w:val="00115261"/>
    <w:rsid w:val="00137656"/>
    <w:rsid w:val="002A7A4E"/>
    <w:rsid w:val="00317F1D"/>
    <w:rsid w:val="00323986"/>
    <w:rsid w:val="00352A94"/>
    <w:rsid w:val="003A525A"/>
    <w:rsid w:val="003C2665"/>
    <w:rsid w:val="003C71FC"/>
    <w:rsid w:val="003E7428"/>
    <w:rsid w:val="00466D2C"/>
    <w:rsid w:val="00477F32"/>
    <w:rsid w:val="00486ABB"/>
    <w:rsid w:val="004B17B8"/>
    <w:rsid w:val="004B6580"/>
    <w:rsid w:val="004E5461"/>
    <w:rsid w:val="005239EA"/>
    <w:rsid w:val="00562472"/>
    <w:rsid w:val="00566623"/>
    <w:rsid w:val="005D32A5"/>
    <w:rsid w:val="00644E4A"/>
    <w:rsid w:val="00686C2E"/>
    <w:rsid w:val="006968A5"/>
    <w:rsid w:val="006B0126"/>
    <w:rsid w:val="006B652D"/>
    <w:rsid w:val="006C1837"/>
    <w:rsid w:val="006C18B4"/>
    <w:rsid w:val="00715456"/>
    <w:rsid w:val="007202E2"/>
    <w:rsid w:val="007615B9"/>
    <w:rsid w:val="007B2EDB"/>
    <w:rsid w:val="007D4F7F"/>
    <w:rsid w:val="007E40A1"/>
    <w:rsid w:val="008936F8"/>
    <w:rsid w:val="00964672"/>
    <w:rsid w:val="0097779D"/>
    <w:rsid w:val="00983A27"/>
    <w:rsid w:val="0099588D"/>
    <w:rsid w:val="00A507FF"/>
    <w:rsid w:val="00A5346A"/>
    <w:rsid w:val="00B55BEA"/>
    <w:rsid w:val="00B60C09"/>
    <w:rsid w:val="00B75B4A"/>
    <w:rsid w:val="00BB416D"/>
    <w:rsid w:val="00BE6F9C"/>
    <w:rsid w:val="00C558D8"/>
    <w:rsid w:val="00C678A3"/>
    <w:rsid w:val="00C90FD8"/>
    <w:rsid w:val="00D27662"/>
    <w:rsid w:val="00D330AF"/>
    <w:rsid w:val="00D56F9B"/>
    <w:rsid w:val="00D67491"/>
    <w:rsid w:val="00DA40E4"/>
    <w:rsid w:val="00DC48DA"/>
    <w:rsid w:val="00DC5502"/>
    <w:rsid w:val="00E0796B"/>
    <w:rsid w:val="00E53C74"/>
    <w:rsid w:val="00F03154"/>
    <w:rsid w:val="00F53088"/>
    <w:rsid w:val="00F91866"/>
    <w:rsid w:val="079A2388"/>
    <w:rsid w:val="08325655"/>
    <w:rsid w:val="092D3656"/>
    <w:rsid w:val="0BF12BB9"/>
    <w:rsid w:val="0D0578EB"/>
    <w:rsid w:val="0D692839"/>
    <w:rsid w:val="0FCA12D5"/>
    <w:rsid w:val="113349F9"/>
    <w:rsid w:val="12230451"/>
    <w:rsid w:val="126A5144"/>
    <w:rsid w:val="148C7A85"/>
    <w:rsid w:val="17C65910"/>
    <w:rsid w:val="1BEA365E"/>
    <w:rsid w:val="1F185A86"/>
    <w:rsid w:val="27DA09A7"/>
    <w:rsid w:val="2B9C4F4B"/>
    <w:rsid w:val="2D1369FE"/>
    <w:rsid w:val="30874C00"/>
    <w:rsid w:val="3942295D"/>
    <w:rsid w:val="40C81049"/>
    <w:rsid w:val="453F294E"/>
    <w:rsid w:val="457B6F59"/>
    <w:rsid w:val="490966A2"/>
    <w:rsid w:val="4AC544BB"/>
    <w:rsid w:val="4CA165ED"/>
    <w:rsid w:val="4D221AE1"/>
    <w:rsid w:val="4DDE7A56"/>
    <w:rsid w:val="4E5B79A0"/>
    <w:rsid w:val="50493B27"/>
    <w:rsid w:val="542D5ABD"/>
    <w:rsid w:val="55C309A3"/>
    <w:rsid w:val="5DF73EA9"/>
    <w:rsid w:val="5EBC1157"/>
    <w:rsid w:val="5F8127C1"/>
    <w:rsid w:val="605C13A4"/>
    <w:rsid w:val="619957DB"/>
    <w:rsid w:val="64095231"/>
    <w:rsid w:val="67177706"/>
    <w:rsid w:val="69E04213"/>
    <w:rsid w:val="6AB53D8A"/>
    <w:rsid w:val="6F406688"/>
    <w:rsid w:val="738C38A3"/>
    <w:rsid w:val="73D94D40"/>
    <w:rsid w:val="75144A21"/>
    <w:rsid w:val="7CE73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iPriority="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next w:val="1"/>
    <w:qFormat/>
    <w:uiPriority w:val="0"/>
    <w:pPr>
      <w:keepNext/>
      <w:keepLines/>
      <w:widowControl w:val="0"/>
      <w:spacing w:before="260" w:after="260" w:line="416" w:lineRule="auto"/>
      <w:jc w:val="both"/>
      <w:outlineLvl w:val="1"/>
    </w:pPr>
    <w:rPr>
      <w:rFonts w:ascii="Arial" w:hAnsi="Arial" w:eastAsia="黑体" w:cs="Times New Roman"/>
      <w:b/>
      <w:bCs/>
      <w:kern w:val="2"/>
      <w:sz w:val="32"/>
      <w:szCs w:val="3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7"/>
    <w:qFormat/>
    <w:uiPriority w:val="0"/>
    <w:rPr>
      <w:sz w:val="18"/>
      <w:szCs w:val="18"/>
    </w:rPr>
  </w:style>
  <w:style w:type="paragraph" w:styleId="4">
    <w:name w:val="footer"/>
    <w:qFormat/>
    <w:uiPriority w:val="0"/>
    <w:pPr>
      <w:widowControl w:val="0"/>
      <w:tabs>
        <w:tab w:val="center" w:pos="4153"/>
        <w:tab w:val="right" w:pos="8306"/>
      </w:tabs>
      <w:snapToGrid w:val="0"/>
      <w:jc w:val="left"/>
    </w:pPr>
    <w:rPr>
      <w:rFonts w:ascii="Times New Roman" w:hAnsi="Times New Roman" w:eastAsia="方正仿宋_GB2312" w:cs="Times New Roman"/>
      <w:kern w:val="2"/>
      <w:sz w:val="18"/>
      <w:szCs w:val="20"/>
      <w:lang w:val="en-US" w:eastAsia="zh-CN" w:bidi="ar-SA"/>
    </w:rPr>
  </w:style>
  <w:style w:type="character" w:customStyle="1" w:styleId="7">
    <w:name w:val="批注框文本 字符"/>
    <w:basedOn w:val="6"/>
    <w:link w:val="3"/>
    <w:qFormat/>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 jianda</Company>
  <Pages>4</Pages>
  <Words>1722</Words>
  <Characters>1817</Characters>
  <Lines>1</Lines>
  <Paragraphs>1</Paragraphs>
  <TotalTime>0</TotalTime>
  <ScaleCrop>false</ScaleCrop>
  <LinksUpToDate>false</LinksUpToDate>
  <CharactersWithSpaces>2155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2006-05-18T10:57:00Z</dcterms:created>
  <dc:creator>a</dc:creator>
  <cp:lastModifiedBy>王超学</cp:lastModifiedBy>
  <dcterms:modified xsi:type="dcterms:W3CDTF">2025-05-19T08:32:04Z</dcterms:modified>
  <dc:title>西安建筑科技大学</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CD8D008D98C94F4E95CE3873B89D0247_13</vt:lpwstr>
  </property>
  <property fmtid="{D5CDD505-2E9C-101B-9397-08002B2CF9AE}" pid="4" name="KSOTemplateDocerSaveRecord">
    <vt:lpwstr>eyJoZGlkIjoiYzQwOGExOTUyZWY0OGQ4NmM3MWM5NjQ0NWMxZDRiZjEiLCJ1c2VySWQiOiI0MDg2NzI4MzEifQ==</vt:lpwstr>
  </property>
</Properties>
</file>