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C0BB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大家好！我是青年恋爱心理学课程小组汇报人 [你的名字]。今天，我们小组将围绕爱情心理学这一主题展开汇报。</w:t>
      </w:r>
    </w:p>
    <w:p w14:paraId="4DFB90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我们先来了解一下这门课程的背景知识。爱情心理学作为心理学领域的重要分支，众多学者对其展开深入研究，其中罗伯特・斯滕伯格的《爱情心理学》堪称经典之作，书中剖析了爱的心理机制，为后续研究奠定坚实基础。我们本次研究基于斯滕伯格的理论框架，融合多学科视角，力求全面揭示爱情本质。</w:t>
      </w:r>
    </w:p>
    <w:p w14:paraId="236983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在介绍生物学说之前，我们先来思考一下爱情的本质。</w:t>
      </w:r>
    </w:p>
    <w:p w14:paraId="38D1D5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从生物学角度来看，爱情是基因优化的驱动力，它引导我们选择伴侣、维系关系，并影响着我们抚养子女的方式。</w:t>
      </w:r>
    </w:p>
    <w:p w14:paraId="5ECD29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在爱的动态进化观中，人们会关注健康、资源与社会地位等择偶偏好，并运用不同策略来评估与选择伴侣，同时生态环境差异也会影响择偶偏好与行为模式。</w:t>
      </w:r>
    </w:p>
    <w:p w14:paraId="20E308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接下来是行为系统模型，包括依恋系统、性系统和呵护系统。依恋系统在面临威胁或分离时激活，驱动人们寻求安全与支持；性系统对生殖信号敏感，运用吸引策略促进配偶结合；呵护系统则促使我们为伴侣或子女提供关怀与支持。</w:t>
      </w:r>
    </w:p>
    <w:p w14:paraId="2ECB06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爱情的进化还涉及性别差异，男性易一见钟情，女性易因情感连接产生嫉妒。爱情具有忠诚信号、维系长期配偶关系等功能，而男女在择偶标准上也存在差异。</w:t>
      </w:r>
    </w:p>
    <w:p w14:paraId="7E3AE5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了解完生物学说后，我们再看看爱情类型。爱情类型可基于风格、体验模式、结构与互动反馈进行分类。</w:t>
      </w:r>
    </w:p>
    <w:p w14:paraId="5F595C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如浪漫之爱的风格有实用之爱、激情之爱、利他之爱、游戏之爱、友谊之爱、占有之爱等；</w:t>
      </w:r>
    </w:p>
    <w:p w14:paraId="3F0E29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爱情体验有依恋之爱、温情之爱、伴侣之爱和浪漫之爱。斯滕伯格的爱情三角形理论指出亲密、激情与承诺是爱情的三要素，结合不同组合方式可细分为八种具体爱情类型。此外，爱情故事文化也影响着人们对爱情的理解和期待。</w:t>
      </w:r>
    </w:p>
    <w:p w14:paraId="12BF72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共有应答性强调关系中五类积极反馈行为——帮助、目标支持、合作创造、违约关怀及象征关心。这些行为能构建伴侣间深层安全感与信任纽带，如倾听、理解和支持，促进关系稳定发展。</w:t>
      </w:r>
      <w:bookmarkStart w:id="0" w:name="_GoBack"/>
      <w:bookmarkEnd w:id="0"/>
    </w:p>
    <w:p w14:paraId="596487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内隐理论方面，Fehr 提出爱情原型理论，认为爱情概念是原型范畴，核心特征典型，次要特征递减。</w:t>
      </w:r>
    </w:p>
    <w:p w14:paraId="4D7152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通过研究方法如自由列举等，发现忠诚、信任、关怀等核心原型重要性远超激情、欲望等次要因素，还存在性别差异，女性偏好的伴侣爱与男性偏爱的浪漫幻想不同。</w:t>
      </w:r>
    </w:p>
    <w:p w14:paraId="5F3F62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当爱情体验偏离内隐原型时，会产生失落感，影响关系和谐稳定，人们会努力保持爱情原型完整。</w:t>
      </w:r>
    </w:p>
    <w:p w14:paraId="2CC87A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文化学说认为，爱情受文化信仰、生态环境与社会规范的共同塑造，呈现多样性。</w:t>
      </w:r>
    </w:p>
    <w:p w14:paraId="4DFF09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情感投资跨文化研究显示不同文化背景下情感表达和行为方式差异，如高个人主义 / 高发展水平社会个体倾向于高情感投资。</w:t>
      </w:r>
    </w:p>
    <w:p w14:paraId="6352F1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激情之爱也存在中西方差异，外貌吸引是普遍吸引因素但男性表现更显著。</w:t>
      </w:r>
    </w:p>
    <w:p w14:paraId="627CAE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个人主义与集体主义文化中，爱情、婚姻及老年赡养的观念和侧重点不同。</w:t>
      </w:r>
    </w:p>
    <w:p w14:paraId="353DD8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在全球化背景下，东西方恋爱观相互渗透融合，跨文化交流应避免文化霸权主义，尊重本土智慧和其他文化。</w:t>
      </w:r>
    </w:p>
    <w:p w14:paraId="01A6ED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最后，总结一下核心观点。生物学说揭示爱情本能，神经生物学机制驱动爱情决策；爱情类型多维度分类描绘爱情多元面貌；内隐理论中核心特征对塑造主观幸福感关键；文化学说体现爱情文化的多样性与复杂性。</w:t>
      </w:r>
    </w:p>
    <w:p w14:paraId="20B4FE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对大学生而言，要促进自我认知，培养同理心，通过内隐理论提升关系满意度，同时提升文化敏感性，促进跨文化环境中有效沟通与尊重。</w:t>
      </w:r>
    </w:p>
    <w:p w14:paraId="67EDB87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20118A"/>
    <w:rsid w:val="4AF22AFB"/>
    <w:rsid w:val="64883C80"/>
    <w:rsid w:val="7714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1207</Words>
  <Characters>1210</Characters>
  <Lines>0</Lines>
  <Paragraphs>0</Paragraphs>
  <TotalTime>7</TotalTime>
  <ScaleCrop>false</ScaleCrop>
  <LinksUpToDate>false</LinksUpToDate>
  <CharactersWithSpaces>1214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2025-04-20T01:38:00Z</dcterms:created>
  <dc:creator>metaphusika</dc:creator>
  <cp:lastModifiedBy>梁桐</cp:lastModifiedBy>
  <dcterms:modified xsi:type="dcterms:W3CDTF">2025-04-22T05:12:50Z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eyJoZGlkIjoiZjM3M2RhMzA2YzU5ZjZlNGRlYzM0MjQ0MDFlOTU0NzMiLCJ1c2VySWQiOiIxNTQ2NjkxNDcyIn0=</vt:lpwstr>
  </property>
  <property fmtid="{D5CDD505-2E9C-101B-9397-08002B2CF9AE}" pid="4" name="ICV">
    <vt:lpwstr>29EDAA8CCD74477289D05B1738C459CA_12</vt:lpwstr>
  </property>
</Properties>
</file>