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AF46A" w14:textId="77777777" w:rsidR="00283AAA" w:rsidRPr="00283AAA" w:rsidRDefault="00283AAA" w:rsidP="00283AAA">
      <w:pPr>
        <w:rPr>
          <w:rFonts w:ascii="宋体" w:eastAsia="宋体" w:hAnsi="宋体" w:cs="Times New Roman" w:hint="eastAsia"/>
          <w:sz w:val="28"/>
          <w:szCs w:val="28"/>
        </w:rPr>
      </w:pPr>
      <w:r w:rsidRPr="00283AAA">
        <w:rPr>
          <w:rFonts w:ascii="宋体" w:eastAsia="宋体" w:hAnsi="宋体" w:cs="Times New Roman" w:hint="eastAsia"/>
          <w:sz w:val="28"/>
          <w:szCs w:val="28"/>
        </w:rPr>
        <w:t>三航精神</w:t>
      </w:r>
      <w:proofErr w:type="gramStart"/>
      <w:r w:rsidRPr="00283AAA">
        <w:rPr>
          <w:rFonts w:ascii="宋体" w:eastAsia="宋体" w:hAnsi="宋体" w:cs="Times New Roman" w:hint="eastAsia"/>
          <w:sz w:val="28"/>
          <w:szCs w:val="28"/>
        </w:rPr>
        <w:t>”</w:t>
      </w:r>
      <w:proofErr w:type="gramEnd"/>
      <w:r w:rsidRPr="00283AAA">
        <w:rPr>
          <w:rFonts w:ascii="宋体" w:eastAsia="宋体" w:hAnsi="宋体" w:cs="Times New Roman" w:hint="eastAsia"/>
          <w:sz w:val="28"/>
          <w:szCs w:val="28"/>
        </w:rPr>
        <w:t>和“总师文化”展现了西北工业大学作为航空、航天、航海等领域的重点高校的独特魅力和办学理念。学校以“育国之栋梁、铸国之重器”为使命，始终坚持为党育人、为国育才，鼓励学生发挥主体性，培养具有家国情怀、追求卓越、引领未来的领军人才，形成了独具特色的“总师育人文化”。</w:t>
      </w:r>
    </w:p>
    <w:p w14:paraId="4C8F8403" w14:textId="77777777" w:rsidR="00283AAA" w:rsidRPr="00283AAA" w:rsidRDefault="00283AAA" w:rsidP="00283AAA">
      <w:pPr>
        <w:rPr>
          <w:rFonts w:ascii="宋体" w:eastAsia="宋体" w:hAnsi="宋体" w:cs="Times New Roman" w:hint="eastAsia"/>
          <w:sz w:val="28"/>
          <w:szCs w:val="28"/>
        </w:rPr>
      </w:pPr>
      <w:r w:rsidRPr="00283AAA">
        <w:rPr>
          <w:rFonts w:ascii="宋体" w:eastAsia="宋体" w:hAnsi="宋体" w:cs="Times New Roman" w:hint="eastAsia"/>
          <w:sz w:val="28"/>
          <w:szCs w:val="28"/>
        </w:rPr>
        <w:t>“总师文化”强调“低调务实、兼收并蓄，厚积薄发、为国铸剑”的特质内涵，培养学生具备“专业精、系统强、重实践、能担当”的“总师”雏形特质。学校以此为目标，聚焦培养具有家国情怀、追求卓越、引领未来的领军人才，通过专业知识结构强、系统整机观念强、解决问题实践强、为国铸剑使命强的培养模式，为推动更高质量人才培养体系建设不断贡献力量。</w:t>
      </w:r>
    </w:p>
    <w:p w14:paraId="76DFAB93" w14:textId="77777777" w:rsidR="00283AAA" w:rsidRPr="00283AAA" w:rsidRDefault="00283AAA" w:rsidP="00283AAA">
      <w:pPr>
        <w:rPr>
          <w:rFonts w:ascii="宋体" w:eastAsia="宋体" w:hAnsi="宋体" w:cs="Times New Roman" w:hint="eastAsia"/>
          <w:sz w:val="28"/>
          <w:szCs w:val="28"/>
        </w:rPr>
      </w:pPr>
      <w:r w:rsidRPr="00283AAA">
        <w:rPr>
          <w:rFonts w:ascii="宋体" w:eastAsia="宋体" w:hAnsi="宋体" w:cs="Times New Roman" w:hint="eastAsia"/>
          <w:sz w:val="28"/>
          <w:szCs w:val="28"/>
        </w:rPr>
        <w:t>在我心目中，总师育人文化是学校努力培养学生成为综合素质过硬、具有国际视野和创新能力的领军人才的体现，同时也是学校对学生成长的承诺和引导。</w:t>
      </w:r>
    </w:p>
    <w:p w14:paraId="58009463" w14:textId="77777777" w:rsidR="006570AD" w:rsidRPr="00283AAA" w:rsidRDefault="006570AD" w:rsidP="00283AAA">
      <w:pPr>
        <w:rPr>
          <w:rFonts w:ascii="宋体" w:eastAsia="宋体" w:hAnsi="宋体"/>
          <w:sz w:val="28"/>
          <w:szCs w:val="28"/>
        </w:rPr>
      </w:pPr>
    </w:p>
    <w:p w14:paraId="431FA22E" w14:textId="77777777" w:rsidR="00283AAA" w:rsidRPr="00283AAA" w:rsidRDefault="00283AAA" w:rsidP="00283AAA">
      <w:pPr>
        <w:rPr>
          <w:rFonts w:ascii="宋体" w:eastAsia="宋体" w:hAnsi="宋体"/>
          <w:sz w:val="28"/>
          <w:szCs w:val="28"/>
        </w:rPr>
      </w:pPr>
    </w:p>
    <w:p w14:paraId="4BBB8D5A" w14:textId="77777777" w:rsidR="00283AAA" w:rsidRPr="00283AAA" w:rsidRDefault="00283AAA" w:rsidP="00283AAA">
      <w:pPr>
        <w:rPr>
          <w:rFonts w:ascii="宋体" w:eastAsia="宋体" w:hAnsi="宋体"/>
          <w:sz w:val="28"/>
          <w:szCs w:val="28"/>
        </w:rPr>
      </w:pPr>
    </w:p>
    <w:p w14:paraId="7CFC6A80" w14:textId="77777777" w:rsidR="00283AAA" w:rsidRPr="00283AAA" w:rsidRDefault="00283AAA" w:rsidP="00283AAA">
      <w:pPr>
        <w:rPr>
          <w:rFonts w:ascii="宋体" w:eastAsia="宋体" w:hAnsi="宋体"/>
          <w:sz w:val="28"/>
          <w:szCs w:val="28"/>
        </w:rPr>
      </w:pPr>
    </w:p>
    <w:p w14:paraId="280824E7" w14:textId="77777777" w:rsidR="00283AAA" w:rsidRPr="00283AAA" w:rsidRDefault="00283AAA" w:rsidP="00283AAA">
      <w:pPr>
        <w:widowControl/>
        <w:jc w:val="left"/>
        <w:rPr>
          <w:rFonts w:ascii="宋体" w:eastAsia="宋体" w:hAnsi="宋体" w:cs="Segoe UI" w:hint="eastAsia"/>
          <w:color w:val="05073B"/>
          <w:kern w:val="0"/>
          <w:sz w:val="28"/>
          <w:szCs w:val="28"/>
          <w14:ligatures w14:val="none"/>
        </w:rPr>
      </w:pPr>
      <w:r w:rsidRPr="00283AAA">
        <w:rPr>
          <w:rFonts w:ascii="宋体" w:eastAsia="宋体" w:hAnsi="宋体" w:cs="Segoe UI"/>
          <w:b/>
          <w:bCs/>
          <w:color w:val="05073B"/>
          <w:kern w:val="0"/>
          <w:sz w:val="28"/>
          <w:szCs w:val="28"/>
          <w14:ligatures w14:val="none"/>
        </w:rPr>
        <w:t>深化“总师育人文化”的内涵</w:t>
      </w:r>
      <w:r w:rsidRPr="00283AAA">
        <w:rPr>
          <w:rFonts w:ascii="宋体" w:eastAsia="宋体" w:hAnsi="宋体" w:cs="Segoe UI"/>
          <w:color w:val="05073B"/>
          <w:kern w:val="0"/>
          <w:sz w:val="28"/>
          <w:szCs w:val="28"/>
          <w14:ligatures w14:val="none"/>
        </w:rPr>
        <w:t>：通过举办讲座、研讨会等活动，加强对“总师”精神的宣传和教育，使学生更好地理解和传承这一文化。</w:t>
      </w:r>
    </w:p>
    <w:p w14:paraId="5B7C8D08" w14:textId="77777777" w:rsidR="00283AAA" w:rsidRPr="00283AAA" w:rsidRDefault="00283AAA" w:rsidP="00283AAA">
      <w:pPr>
        <w:widowControl/>
        <w:jc w:val="left"/>
        <w:rPr>
          <w:rFonts w:ascii="宋体" w:eastAsia="宋体" w:hAnsi="宋体" w:cs="Segoe UI" w:hint="eastAsia"/>
          <w:color w:val="05073B"/>
          <w:kern w:val="0"/>
          <w:sz w:val="28"/>
          <w:szCs w:val="28"/>
          <w14:ligatures w14:val="none"/>
        </w:rPr>
      </w:pPr>
      <w:r w:rsidRPr="00283AAA">
        <w:rPr>
          <w:rFonts w:ascii="宋体" w:eastAsia="宋体" w:hAnsi="宋体" w:cs="Segoe UI"/>
          <w:b/>
          <w:bCs/>
          <w:color w:val="05073B"/>
          <w:kern w:val="0"/>
          <w:sz w:val="28"/>
          <w:szCs w:val="28"/>
          <w14:ligatures w14:val="none"/>
        </w:rPr>
        <w:lastRenderedPageBreak/>
        <w:t>加强跨学科融合与交叉培养</w:t>
      </w:r>
      <w:r w:rsidRPr="00283AAA">
        <w:rPr>
          <w:rFonts w:ascii="宋体" w:eastAsia="宋体" w:hAnsi="宋体" w:cs="Segoe UI"/>
          <w:color w:val="05073B"/>
          <w:kern w:val="0"/>
          <w:sz w:val="28"/>
          <w:szCs w:val="28"/>
          <w14:ligatures w14:val="none"/>
        </w:rPr>
        <w:t>：在育人过程中，进一步加强跨学科的教学与研究合作，鼓励学生参与跨学科项目，培养他们的系统思维和创新能力。通过融合不同学科的知识和方法，培养具备复合能力的高素质人才。</w:t>
      </w:r>
    </w:p>
    <w:p w14:paraId="543B40F3" w14:textId="77777777" w:rsidR="00283AAA" w:rsidRPr="00283AAA" w:rsidRDefault="00283AAA" w:rsidP="00283AAA">
      <w:pPr>
        <w:widowControl/>
        <w:jc w:val="left"/>
        <w:rPr>
          <w:rFonts w:ascii="宋体" w:eastAsia="宋体" w:hAnsi="宋体" w:cs="Segoe UI" w:hint="eastAsia"/>
          <w:color w:val="05073B"/>
          <w:kern w:val="0"/>
          <w:sz w:val="28"/>
          <w:szCs w:val="28"/>
          <w14:ligatures w14:val="none"/>
        </w:rPr>
      </w:pPr>
      <w:r w:rsidRPr="00283AAA">
        <w:rPr>
          <w:rFonts w:ascii="宋体" w:eastAsia="宋体" w:hAnsi="宋体" w:cs="Segoe UI"/>
          <w:b/>
          <w:bCs/>
          <w:color w:val="05073B"/>
          <w:kern w:val="0"/>
          <w:sz w:val="28"/>
          <w:szCs w:val="28"/>
          <w14:ligatures w14:val="none"/>
        </w:rPr>
        <w:t>提升实践教学与产学研结合</w:t>
      </w:r>
      <w:r w:rsidRPr="00283AAA">
        <w:rPr>
          <w:rFonts w:ascii="宋体" w:eastAsia="宋体" w:hAnsi="宋体" w:cs="Segoe UI"/>
          <w:color w:val="05073B"/>
          <w:kern w:val="0"/>
          <w:sz w:val="28"/>
          <w:szCs w:val="28"/>
          <w14:ligatures w14:val="none"/>
        </w:rPr>
        <w:t>：实践教学是育人文化的重要组成部分。西北工业大学可以进一步加强与企业和研究机构的合作，建立更多的实践教学基地，为学生提供更多的实践机会。同时，加强产学研结合，推动科研成果的转化和应用，培养学生的创新能力和实践能力。</w:t>
      </w:r>
    </w:p>
    <w:p w14:paraId="00378A57" w14:textId="77777777" w:rsidR="00283AAA" w:rsidRPr="00283AAA" w:rsidRDefault="00283AAA" w:rsidP="00283AAA">
      <w:pPr>
        <w:widowControl/>
        <w:jc w:val="left"/>
        <w:rPr>
          <w:rFonts w:ascii="宋体" w:eastAsia="宋体" w:hAnsi="宋体" w:cs="Segoe UI" w:hint="eastAsia"/>
          <w:color w:val="05073B"/>
          <w:kern w:val="0"/>
          <w:sz w:val="28"/>
          <w:szCs w:val="28"/>
          <w14:ligatures w14:val="none"/>
        </w:rPr>
      </w:pPr>
      <w:r w:rsidRPr="00283AAA">
        <w:rPr>
          <w:rFonts w:ascii="宋体" w:eastAsia="宋体" w:hAnsi="宋体" w:cs="Segoe UI"/>
          <w:b/>
          <w:bCs/>
          <w:color w:val="05073B"/>
          <w:kern w:val="0"/>
          <w:sz w:val="28"/>
          <w:szCs w:val="28"/>
          <w14:ligatures w14:val="none"/>
        </w:rPr>
        <w:t>完善学生综合素质评价体系</w:t>
      </w:r>
      <w:r w:rsidRPr="00283AAA">
        <w:rPr>
          <w:rFonts w:ascii="宋体" w:eastAsia="宋体" w:hAnsi="宋体" w:cs="Segoe UI"/>
          <w:color w:val="05073B"/>
          <w:kern w:val="0"/>
          <w:sz w:val="28"/>
          <w:szCs w:val="28"/>
          <w14:ligatures w14:val="none"/>
        </w:rPr>
        <w:t>：建议西北工业大学进一步完善学生综合素质评价体系，注重对学生思想道德、创新能力、实践能力、团队协作能力等方面的全面评价。通过科学合理的评价，激励学生全面发展，提升他们的综合素质。</w:t>
      </w:r>
    </w:p>
    <w:p w14:paraId="4B8BA443" w14:textId="77777777" w:rsidR="00283AAA" w:rsidRPr="00283AAA" w:rsidRDefault="00283AAA" w:rsidP="00283AAA">
      <w:pPr>
        <w:rPr>
          <w:rFonts w:hint="eastAsia"/>
        </w:rPr>
      </w:pPr>
    </w:p>
    <w:sectPr w:rsidR="00283AAA" w:rsidRPr="00283A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C16317"/>
    <w:multiLevelType w:val="multilevel"/>
    <w:tmpl w:val="51022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44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7E"/>
    <w:rsid w:val="00283AAA"/>
    <w:rsid w:val="0049057E"/>
    <w:rsid w:val="006570AD"/>
    <w:rsid w:val="0085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62FBE"/>
  <w15:chartTrackingRefBased/>
  <w15:docId w15:val="{6C721CE7-CEF7-465A-9025-6613861E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AAA"/>
    <w:pPr>
      <w:widowControl w:val="0"/>
      <w:jc w:val="both"/>
    </w:pPr>
    <w:rPr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2</cp:revision>
  <dcterms:created xsi:type="dcterms:W3CDTF">2024-04-28T14:04:00Z</dcterms:created>
  <dcterms:modified xsi:type="dcterms:W3CDTF">2024-04-28T14:18:00Z</dcterms:modified>
</cp:coreProperties>
</file>