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实验四：设备管理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任务一：编写USB设备驱动程序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1.1.任务描述</w:t>
      </w:r>
    </w:p>
    <w:p>
      <w:pPr>
        <w:numPr>
          <w:ilvl w:val="0"/>
          <w:numId w:val="1"/>
        </w:numPr>
        <w:spacing w:line="360" w:lineRule="auto"/>
        <w:rPr>
          <w:rFonts w:hint="eastAsia"/>
        </w:rPr>
      </w:pPr>
      <w:bookmarkStart w:id="0" w:name="_Hlk43214752"/>
      <w:r>
        <w:rPr>
          <w:rFonts w:hint="eastAsia"/>
        </w:rPr>
        <w:t>参考</w:t>
      </w:r>
      <w:r>
        <w:rPr>
          <w:rFonts w:hint="eastAsia"/>
          <w:lang w:val="en-US" w:eastAsia="zh-CN"/>
        </w:rPr>
        <w:t>给出的</w:t>
      </w:r>
      <w:r>
        <w:rPr>
          <w:rFonts w:hint="eastAsia"/>
        </w:rPr>
        <w:t>内核源码中的drivers/usb/usb</w:t>
      </w:r>
      <w:r>
        <w:rPr>
          <w:rFonts w:hint="eastAsia"/>
          <w:lang w:val="en-US" w:eastAsia="zh-CN"/>
        </w:rPr>
        <w:t>_detect</w:t>
      </w:r>
      <w:r>
        <w:rPr>
          <w:rFonts w:hint="eastAsia"/>
        </w:rPr>
        <w:t>.c文件，编写一个USB探测驱动程序，能够实现以下基本功能：</w:t>
      </w:r>
      <w:r>
        <w:br w:type="textWrapping"/>
      </w:r>
      <w:r>
        <w:rPr>
          <w:rFonts w:hint="eastAsia"/>
        </w:rPr>
        <w:t>（1）在插入U盘时能够探测到；</w:t>
      </w:r>
      <w:r>
        <w:br w:type="textWrapping"/>
      </w:r>
      <w:r>
        <w:rPr>
          <w:rFonts w:hint="eastAsia"/>
        </w:rPr>
        <w:t>（2）在拔出U盘时能够探测到；</w:t>
      </w:r>
    </w:p>
    <w:p>
      <w:pPr>
        <w:numPr>
          <w:ilvl w:val="0"/>
          <w:numId w:val="1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</w:rPr>
        <w:t>加载、卸载模块并查看模块打印信息。</w:t>
      </w:r>
      <w:bookmarkEnd w:id="0"/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1.2.审核要求</w:t>
      </w:r>
    </w:p>
    <w:p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正确编写满足功能的源文件，正确编译。</w:t>
      </w:r>
    </w:p>
    <w:p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正常加载、卸载内核模块；且内核模块功能满足任务所述。</w:t>
      </w:r>
    </w:p>
    <w:p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提交相关源码与运行截图。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任务二：编写内核模块测试硬盘的读写速率，并与 iozone工具的测试结果比较，并分析结果差异原因</w:t>
      </w:r>
      <w:bookmarkStart w:id="1" w:name="_GoBack"/>
      <w:bookmarkEnd w:id="1"/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2.1.任务描述</w:t>
      </w:r>
    </w:p>
    <w:p>
      <w:pPr>
        <w:numPr>
          <w:ilvl w:val="0"/>
          <w:numId w:val="3"/>
        </w:numPr>
        <w:spacing w:line="360" w:lineRule="auto"/>
        <w:rPr>
          <w:lang w:val="zh-CN"/>
        </w:rPr>
      </w:pPr>
      <w:r>
        <w:rPr>
          <w:rFonts w:hint="eastAsia"/>
          <w:szCs w:val="21"/>
        </w:rPr>
        <w:t>编写内核模块测试硬盘的读写速率，</w:t>
      </w:r>
      <w:r>
        <w:rPr>
          <w:rFonts w:hint="eastAsia"/>
          <w:lang w:val="zh-CN"/>
        </w:rPr>
        <w:t>加载、卸载模块并查看模块打印信息。</w:t>
      </w:r>
    </w:p>
    <w:p>
      <w:pPr>
        <w:numPr>
          <w:ilvl w:val="0"/>
          <w:numId w:val="3"/>
        </w:numPr>
        <w:spacing w:line="360" w:lineRule="auto"/>
        <w:rPr>
          <w:rFonts w:hint="default"/>
          <w:lang w:val="en-US"/>
        </w:rPr>
      </w:pPr>
      <w:r>
        <w:rPr>
          <w:rFonts w:hint="eastAsia"/>
          <w:szCs w:val="21"/>
        </w:rPr>
        <w:t>使用用户态下 iozone 工具测试硬盘的读写速率，注意：测试范围需包含与内核模块读写相同的文件大小和块大小</w:t>
      </w:r>
      <w:r>
        <w:rPr>
          <w:rFonts w:hint="eastAsia"/>
          <w:szCs w:val="21"/>
          <w:lang w:val="en-US" w:eastAsia="zh-CN"/>
        </w:rPr>
        <w:t>(例如都将写入文件大小设置为512M,每次写入数据块大小为1kb)。</w:t>
      </w:r>
    </w:p>
    <w:p>
      <w:pPr>
        <w:numPr>
          <w:ilvl w:val="0"/>
          <w:numId w:val="3"/>
        </w:numPr>
        <w:spacing w:line="360" w:lineRule="auto"/>
        <w:rPr>
          <w:lang w:val="zh-CN"/>
        </w:rPr>
      </w:pPr>
      <w:r>
        <w:rPr>
          <w:rFonts w:hint="eastAsia"/>
          <w:lang w:val="zh-CN"/>
        </w:rPr>
        <w:t>对比用户态和内核态下测试的读写速率，并作分析。</w:t>
      </w:r>
    </w:p>
    <w:p>
      <w:pPr>
        <w:numPr>
          <w:ilvl w:val="0"/>
          <w:numId w:val="0"/>
        </w:numPr>
        <w:spacing w:line="360" w:lineRule="auto"/>
        <w:ind w:leftChars="0"/>
        <w:rPr>
          <w:lang w:val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2.2.审核要求</w:t>
      </w:r>
    </w:p>
    <w:p>
      <w:pPr>
        <w:widowControl/>
        <w:numPr>
          <w:ilvl w:val="0"/>
          <w:numId w:val="4"/>
        </w:num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正确编写满足功能的源文件，正确编译、加载、卸载内核模块；且内核模块功能满足任务所述。</w:t>
      </w:r>
    </w:p>
    <w:p>
      <w:pPr>
        <w:widowControl/>
        <w:numPr>
          <w:ilvl w:val="0"/>
          <w:numId w:val="4"/>
        </w:numPr>
        <w:spacing w:line="360" w:lineRule="auto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正确安装使用iozone工具测试硬盘读写速率。（可能会比较耗时）</w:t>
      </w:r>
    </w:p>
    <w:p>
      <w:pPr>
        <w:widowControl/>
        <w:numPr>
          <w:ilvl w:val="0"/>
          <w:numId w:val="4"/>
        </w:numPr>
        <w:spacing w:line="360" w:lineRule="auto"/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</w:rPr>
        <w:t>提交相关源码、运行截图与最终分析。</w:t>
      </w:r>
    </w:p>
    <w:p>
      <w:pPr>
        <w:spacing w:line="36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注：Iozone安装使用参考：</w:t>
      </w:r>
    </w:p>
    <w:p>
      <w:pPr>
        <w:spacing w:line="360" w:lineRule="auto"/>
      </w:pPr>
      <w:r>
        <w:fldChar w:fldCharType="begin"/>
      </w:r>
      <w:r>
        <w:instrText xml:space="preserve"> HYPERLINK "https://developer.aliyun.com/article/15231" </w:instrText>
      </w:r>
      <w:r>
        <w:fldChar w:fldCharType="separate"/>
      </w:r>
      <w:r>
        <w:rPr>
          <w:rStyle w:val="5"/>
        </w:rPr>
        <w:t>https://developer.aliyun.com/article/15231</w:t>
      </w:r>
      <w:r>
        <w:fldChar w:fldCharType="end"/>
      </w:r>
    </w:p>
    <w:p>
      <w:pPr>
        <w:spacing w:line="360" w:lineRule="auto"/>
      </w:pPr>
      <w:r>
        <w:fldChar w:fldCharType="begin"/>
      </w:r>
      <w:r>
        <w:instrText xml:space="preserve"> HYPERLINK "https://www.cnblogs.com/xuanbjut/p/11637236.html" </w:instrText>
      </w:r>
      <w:r>
        <w:fldChar w:fldCharType="separate"/>
      </w:r>
      <w:r>
        <w:rPr>
          <w:rStyle w:val="5"/>
        </w:rPr>
        <w:t>https://www.cnblogs.com/xuanbjut/p/11637236.html</w:t>
      </w:r>
      <w:r>
        <w:fldChar w:fldCharType="end"/>
      </w:r>
      <w:r>
        <w:t xml:space="preserve"> </w:t>
      </w:r>
    </w:p>
    <w:p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eastAsiaTheme="minorEastAsia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2F7CA0"/>
    <w:multiLevelType w:val="multilevel"/>
    <w:tmpl w:val="352F7CA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6EE7892"/>
    <w:multiLevelType w:val="multilevel"/>
    <w:tmpl w:val="36EE789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75B553B"/>
    <w:multiLevelType w:val="multilevel"/>
    <w:tmpl w:val="675B553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78B10A9"/>
    <w:multiLevelType w:val="multilevel"/>
    <w:tmpl w:val="678B10A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OGU3MTA3MTdiMjE5YThlNjdhYTg3NWVlMjA4NGYifQ=="/>
  </w:docVars>
  <w:rsids>
    <w:rsidRoot w:val="1250701B"/>
    <w:rsid w:val="0457075C"/>
    <w:rsid w:val="08EF67CF"/>
    <w:rsid w:val="1250701B"/>
    <w:rsid w:val="2324231D"/>
    <w:rsid w:val="47DE6C8D"/>
    <w:rsid w:val="4A86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449</Words>
  <Characters>605</Characters>
  <Lines>0</Lines>
  <Paragraphs>0</Paragraphs>
  <TotalTime>31</TotalTime>
  <ScaleCrop>false</ScaleCrop>
  <LinksUpToDate>false</LinksUpToDate>
  <CharactersWithSpaces>609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2024-03-13T11:12:00Z</dcterms:created>
  <dc:creator>文武斌</dc:creator>
  <cp:lastModifiedBy>123</cp:lastModifiedBy>
  <dcterms:modified xsi:type="dcterms:W3CDTF">2024-06-13T15:06:15Z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144FF3C20B3841C8A7DD4FEAE66AAC5B_11</vt:lpwstr>
  </property>
</Properties>
</file>