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19" w:rsidRDefault="007B2319">
      <w:pPr>
        <w:jc w:val="center"/>
        <w:rPr>
          <w:color w:val="00B0F0"/>
          <w:sz w:val="48"/>
          <w:szCs w:val="48"/>
        </w:rPr>
      </w:pPr>
    </w:p>
    <w:p w:rsidR="007B2319" w:rsidRDefault="007B2319">
      <w:pPr>
        <w:jc w:val="center"/>
        <w:rPr>
          <w:color w:val="00B0F0"/>
          <w:sz w:val="48"/>
          <w:szCs w:val="48"/>
        </w:rPr>
      </w:pPr>
    </w:p>
    <w:p w:rsidR="007B2319" w:rsidRDefault="007B2319">
      <w:pPr>
        <w:jc w:val="center"/>
        <w:rPr>
          <w:color w:val="00B0F0"/>
          <w:sz w:val="48"/>
          <w:szCs w:val="48"/>
        </w:rPr>
      </w:pPr>
    </w:p>
    <w:p w:rsidR="007B2319" w:rsidRDefault="007B2319">
      <w:pPr>
        <w:jc w:val="center"/>
        <w:rPr>
          <w:color w:val="00B0F0"/>
          <w:sz w:val="48"/>
          <w:szCs w:val="48"/>
        </w:rPr>
      </w:pPr>
    </w:p>
    <w:p w:rsidR="007B2319" w:rsidRDefault="00787D18">
      <w:pPr>
        <w:jc w:val="center"/>
        <w:rPr>
          <w:rFonts w:ascii="黑体" w:eastAsia="黑体" w:hAnsi="黑体"/>
          <w:b/>
          <w:sz w:val="44"/>
          <w:szCs w:val="44"/>
        </w:rPr>
      </w:pPr>
      <w:proofErr w:type="gramStart"/>
      <w:r>
        <w:rPr>
          <w:rFonts w:ascii="黑体" w:eastAsia="黑体" w:hAnsi="黑体" w:hint="eastAsia"/>
          <w:b/>
          <w:sz w:val="44"/>
          <w:szCs w:val="44"/>
        </w:rPr>
        <w:t>达岸</w:t>
      </w:r>
      <w:proofErr w:type="gramEnd"/>
      <w:r>
        <w:rPr>
          <w:rFonts w:ascii="黑体" w:eastAsia="黑体" w:hAnsi="黑体" w:hint="eastAsia"/>
          <w:b/>
          <w:sz w:val="44"/>
          <w:szCs w:val="44"/>
        </w:rPr>
        <w:t>app</w:t>
      </w:r>
    </w:p>
    <w:p w:rsidR="007B2319" w:rsidRDefault="009B5CC3">
      <w:pPr>
        <w:jc w:val="center"/>
        <w:rPr>
          <w:rFonts w:ascii="黑体" w:eastAsia="黑体" w:hAnsi="黑体"/>
          <w:b/>
          <w:sz w:val="44"/>
          <w:szCs w:val="44"/>
        </w:rPr>
      </w:pPr>
      <w:r>
        <w:rPr>
          <w:rFonts w:ascii="黑体" w:eastAsia="黑体" w:hAnsi="黑体"/>
          <w:b/>
          <w:sz w:val="44"/>
          <w:szCs w:val="44"/>
        </w:rPr>
        <w:t>项目范围说明书</w:t>
      </w:r>
    </w:p>
    <w:p w:rsidR="007B2319" w:rsidRDefault="007B2319">
      <w:pPr>
        <w:jc w:val="center"/>
        <w:rPr>
          <w:rFonts w:ascii="黑体" w:eastAsia="黑体" w:hAnsi="黑体"/>
          <w:b/>
          <w:sz w:val="52"/>
          <w:szCs w:val="52"/>
        </w:rPr>
      </w:pPr>
    </w:p>
    <w:p w:rsidR="007B2319" w:rsidRDefault="007B2319">
      <w:pPr>
        <w:jc w:val="center"/>
        <w:rPr>
          <w:rFonts w:ascii="黑体" w:eastAsia="黑体" w:hAnsi="黑体"/>
          <w:b/>
          <w:sz w:val="52"/>
          <w:szCs w:val="52"/>
        </w:rPr>
      </w:pPr>
    </w:p>
    <w:p w:rsidR="007B2319" w:rsidRDefault="007B2319">
      <w:pPr>
        <w:jc w:val="center"/>
        <w:rPr>
          <w:rFonts w:ascii="黑体" w:eastAsia="黑体" w:hAnsi="黑体"/>
          <w:b/>
          <w:sz w:val="52"/>
          <w:szCs w:val="52"/>
        </w:rPr>
      </w:pPr>
    </w:p>
    <w:p w:rsidR="007B2319" w:rsidRDefault="007B2319">
      <w:pPr>
        <w:jc w:val="center"/>
        <w:rPr>
          <w:rFonts w:ascii="黑体" w:eastAsia="黑体" w:hAnsi="黑体"/>
          <w:b/>
          <w:sz w:val="52"/>
          <w:szCs w:val="52"/>
        </w:rPr>
      </w:pPr>
    </w:p>
    <w:p w:rsidR="007B2319" w:rsidRDefault="007B2319">
      <w:pPr>
        <w:jc w:val="center"/>
        <w:rPr>
          <w:rFonts w:ascii="黑体" w:eastAsia="黑体" w:hAnsi="黑体"/>
          <w:b/>
          <w:sz w:val="52"/>
          <w:szCs w:val="52"/>
        </w:rPr>
      </w:pPr>
    </w:p>
    <w:p w:rsidR="007B2319" w:rsidRDefault="007B2319">
      <w:pPr>
        <w:jc w:val="center"/>
        <w:rPr>
          <w:rFonts w:ascii="黑体" w:eastAsia="黑体" w:hAnsi="黑体"/>
          <w:b/>
          <w:sz w:val="52"/>
          <w:szCs w:val="52"/>
        </w:rPr>
      </w:pPr>
    </w:p>
    <w:tbl>
      <w:tblPr>
        <w:tblStyle w:val="a3"/>
        <w:tblW w:w="8522" w:type="dxa"/>
        <w:tblLayout w:type="fixed"/>
        <w:tblLook w:val="04A0" w:firstRow="1" w:lastRow="0" w:firstColumn="1" w:lastColumn="0" w:noHBand="0" w:noVBand="1"/>
      </w:tblPr>
      <w:tblGrid>
        <w:gridCol w:w="2130"/>
        <w:gridCol w:w="2130"/>
        <w:gridCol w:w="2131"/>
        <w:gridCol w:w="2131"/>
      </w:tblGrid>
      <w:tr w:rsidR="007B2319">
        <w:tc>
          <w:tcPr>
            <w:tcW w:w="2130" w:type="dxa"/>
          </w:tcPr>
          <w:p w:rsidR="007B2319" w:rsidRDefault="009B5CC3">
            <w:pPr>
              <w:spacing w:line="360" w:lineRule="auto"/>
              <w:ind w:firstLineChars="175" w:firstLine="420"/>
            </w:pPr>
            <w:r>
              <w:rPr>
                <w:rFonts w:ascii="宋体" w:eastAsia="宋体" w:hAnsi="宋体" w:cs="宋体"/>
                <w:kern w:val="0"/>
                <w:sz w:val="24"/>
                <w:szCs w:val="24"/>
              </w:rPr>
              <w:t>编写</w:t>
            </w:r>
            <w:r>
              <w:rPr>
                <w:rFonts w:ascii="宋体" w:eastAsia="宋体" w:hAnsi="宋体" w:cs="宋体" w:hint="eastAsia"/>
                <w:kern w:val="0"/>
                <w:sz w:val="24"/>
                <w:szCs w:val="24"/>
              </w:rPr>
              <w:t>：</w:t>
            </w:r>
          </w:p>
        </w:tc>
        <w:tc>
          <w:tcPr>
            <w:tcW w:w="2130" w:type="dxa"/>
          </w:tcPr>
          <w:p w:rsidR="007B2319" w:rsidRDefault="00787D18" w:rsidP="00787D18">
            <w:pPr>
              <w:spacing w:line="360" w:lineRule="auto"/>
              <w:ind w:firstLineChars="175" w:firstLine="420"/>
            </w:pPr>
            <w:r>
              <w:rPr>
                <w:rFonts w:ascii="宋体" w:eastAsia="宋体" w:hAnsi="宋体" w:cs="宋体" w:hint="eastAsia"/>
                <w:kern w:val="0"/>
                <w:sz w:val="24"/>
                <w:szCs w:val="24"/>
              </w:rPr>
              <w:t>杨凯静</w:t>
            </w:r>
          </w:p>
        </w:tc>
        <w:tc>
          <w:tcPr>
            <w:tcW w:w="2131" w:type="dxa"/>
          </w:tcPr>
          <w:p w:rsidR="007B2319" w:rsidRDefault="009B5CC3">
            <w:pPr>
              <w:spacing w:line="360" w:lineRule="auto"/>
              <w:ind w:firstLineChars="175" w:firstLine="420"/>
            </w:pPr>
            <w:r>
              <w:rPr>
                <w:rFonts w:ascii="宋体" w:eastAsia="宋体" w:hAnsi="宋体" w:cs="宋体"/>
                <w:kern w:val="0"/>
                <w:sz w:val="24"/>
                <w:szCs w:val="24"/>
              </w:rPr>
              <w:t>编写日期</w:t>
            </w:r>
            <w:r>
              <w:rPr>
                <w:rFonts w:ascii="宋体" w:eastAsia="宋体" w:hAnsi="宋体" w:cs="宋体" w:hint="eastAsia"/>
                <w:kern w:val="0"/>
                <w:sz w:val="24"/>
                <w:szCs w:val="24"/>
              </w:rPr>
              <w:t>：</w:t>
            </w:r>
          </w:p>
        </w:tc>
        <w:tc>
          <w:tcPr>
            <w:tcW w:w="2131" w:type="dxa"/>
          </w:tcPr>
          <w:p w:rsidR="007B2319" w:rsidRDefault="009B5CC3">
            <w:pPr>
              <w:spacing w:line="360" w:lineRule="auto"/>
              <w:ind w:firstLineChars="175" w:firstLine="420"/>
            </w:pPr>
            <w:r>
              <w:rPr>
                <w:rFonts w:ascii="宋体" w:eastAsia="宋体" w:hAnsi="宋体" w:cs="宋体" w:hint="eastAsia"/>
                <w:kern w:val="0"/>
                <w:sz w:val="24"/>
                <w:szCs w:val="24"/>
              </w:rPr>
              <w:t>2019/06/1</w:t>
            </w:r>
            <w:r w:rsidR="00787D18">
              <w:rPr>
                <w:rFonts w:ascii="宋体" w:eastAsia="宋体" w:hAnsi="宋体" w:cs="宋体" w:hint="eastAsia"/>
                <w:kern w:val="0"/>
                <w:sz w:val="24"/>
                <w:szCs w:val="24"/>
              </w:rPr>
              <w:t>8</w:t>
            </w:r>
          </w:p>
        </w:tc>
      </w:tr>
      <w:tr w:rsidR="007B2319">
        <w:tc>
          <w:tcPr>
            <w:tcW w:w="2130" w:type="dxa"/>
          </w:tcPr>
          <w:p w:rsidR="007B2319" w:rsidRDefault="009B5CC3">
            <w:pPr>
              <w:spacing w:line="360" w:lineRule="auto"/>
              <w:ind w:firstLineChars="175" w:firstLine="420"/>
            </w:pPr>
            <w:r>
              <w:rPr>
                <w:rFonts w:ascii="宋体" w:eastAsia="宋体" w:hAnsi="宋体" w:cs="宋体"/>
                <w:kern w:val="0"/>
                <w:sz w:val="24"/>
                <w:szCs w:val="24"/>
              </w:rPr>
              <w:t>批准</w:t>
            </w:r>
            <w:r>
              <w:rPr>
                <w:rFonts w:ascii="宋体" w:eastAsia="宋体" w:hAnsi="宋体" w:cs="宋体" w:hint="eastAsia"/>
                <w:kern w:val="0"/>
                <w:sz w:val="24"/>
                <w:szCs w:val="24"/>
              </w:rPr>
              <w:t>：</w:t>
            </w:r>
          </w:p>
        </w:tc>
        <w:tc>
          <w:tcPr>
            <w:tcW w:w="2130" w:type="dxa"/>
          </w:tcPr>
          <w:p w:rsidR="007B2319" w:rsidRDefault="007B2319">
            <w:pPr>
              <w:spacing w:line="360" w:lineRule="auto"/>
              <w:ind w:firstLineChars="175" w:firstLine="420"/>
              <w:rPr>
                <w:rFonts w:ascii="宋体" w:eastAsia="宋体" w:hAnsi="宋体" w:cs="宋体"/>
                <w:kern w:val="0"/>
                <w:sz w:val="24"/>
                <w:szCs w:val="24"/>
              </w:rPr>
            </w:pPr>
          </w:p>
        </w:tc>
        <w:tc>
          <w:tcPr>
            <w:tcW w:w="2131" w:type="dxa"/>
          </w:tcPr>
          <w:p w:rsidR="007B2319" w:rsidRDefault="009B5CC3">
            <w:pPr>
              <w:spacing w:line="360" w:lineRule="auto"/>
              <w:ind w:firstLineChars="175" w:firstLine="420"/>
              <w:rPr>
                <w:rFonts w:ascii="宋体" w:eastAsia="宋体" w:hAnsi="宋体" w:cs="宋体"/>
                <w:kern w:val="0"/>
                <w:sz w:val="24"/>
                <w:szCs w:val="24"/>
              </w:rPr>
            </w:pPr>
            <w:r>
              <w:rPr>
                <w:rFonts w:ascii="宋体" w:eastAsia="宋体" w:hAnsi="宋体" w:cs="宋体"/>
                <w:kern w:val="0"/>
                <w:sz w:val="24"/>
                <w:szCs w:val="24"/>
              </w:rPr>
              <w:t>批准日期</w:t>
            </w:r>
            <w:r>
              <w:rPr>
                <w:rFonts w:ascii="宋体" w:eastAsia="宋体" w:hAnsi="宋体" w:cs="宋体" w:hint="eastAsia"/>
                <w:kern w:val="0"/>
                <w:sz w:val="24"/>
                <w:szCs w:val="24"/>
              </w:rPr>
              <w:t>：</w:t>
            </w:r>
          </w:p>
        </w:tc>
        <w:tc>
          <w:tcPr>
            <w:tcW w:w="2131" w:type="dxa"/>
          </w:tcPr>
          <w:p w:rsidR="007B2319" w:rsidRDefault="007B2319"/>
        </w:tc>
      </w:tr>
    </w:tbl>
    <w:p w:rsidR="007B2319" w:rsidRDefault="007B2319"/>
    <w:p w:rsidR="007B2319" w:rsidRDefault="007B2319"/>
    <w:p w:rsidR="007B2319" w:rsidRDefault="007B2319"/>
    <w:p w:rsidR="007B2319" w:rsidRDefault="007B2319"/>
    <w:p w:rsidR="007B2319" w:rsidRDefault="007B2319"/>
    <w:p w:rsidR="007B2319" w:rsidRDefault="007B2319"/>
    <w:p w:rsidR="007B2319" w:rsidRDefault="007B2319">
      <w:pPr>
        <w:jc w:val="center"/>
        <w:rPr>
          <w:rFonts w:ascii="黑体" w:eastAsia="黑体" w:hAnsi="黑体"/>
          <w:b/>
          <w:sz w:val="32"/>
          <w:szCs w:val="32"/>
        </w:rPr>
      </w:pP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项目名称</w:t>
      </w:r>
    </w:p>
    <w:p w:rsidR="007B2319" w:rsidRDefault="00787D18">
      <w:pPr>
        <w:pStyle w:val="a4"/>
        <w:ind w:firstLineChars="0" w:firstLine="0"/>
        <w:rPr>
          <w:rFonts w:asciiTheme="minorEastAsia" w:hAnsiTheme="minorEastAsia" w:cstheme="minorEastAsia"/>
          <w:sz w:val="24"/>
          <w:szCs w:val="24"/>
        </w:rPr>
      </w:pPr>
      <w:proofErr w:type="gramStart"/>
      <w:r>
        <w:rPr>
          <w:rFonts w:asciiTheme="minorEastAsia" w:hAnsiTheme="minorEastAsia" w:cstheme="minorEastAsia" w:hint="eastAsia"/>
          <w:sz w:val="24"/>
          <w:szCs w:val="24"/>
        </w:rPr>
        <w:t>达岸</w:t>
      </w:r>
      <w:proofErr w:type="gramEnd"/>
      <w:r>
        <w:rPr>
          <w:rFonts w:asciiTheme="minorEastAsia" w:hAnsiTheme="minorEastAsia" w:cstheme="minorEastAsia" w:hint="eastAsia"/>
          <w:sz w:val="24"/>
          <w:szCs w:val="24"/>
        </w:rPr>
        <w:t>app</w:t>
      </w: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lastRenderedPageBreak/>
        <w:t>项目名称：</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项目背景</w:t>
      </w:r>
    </w:p>
    <w:p w:rsidR="00787D18" w:rsidRDefault="00787D18" w:rsidP="00787D18">
      <w:pPr>
        <w:pStyle w:val="a4"/>
        <w:ind w:left="420" w:firstLineChars="0" w:firstLine="0"/>
      </w:pPr>
      <w:r>
        <w:rPr>
          <w:rFonts w:hint="eastAsia"/>
        </w:rPr>
        <w:t>校大学生在校学习期间需要大量合适的课本、书籍、练习题，大学生寻找相关纸质资料除了去书店寻找以及去线上搜索意外没有别的途径，全国各地的大学生在相关专业方面交流与分享圈大多在自己的同学之间，缺少与全国各地的同专业的交流；各地的书籍生产商或印刷社可生产出各种品类的书本，目前主要销售给各地实体书店和部分网上售卖，但是网上销售竞争力大，没有知名度，顾客不容易检索并购买，可以通过此软件来实现大学生群体和商家的互利关系</w:t>
      </w: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项目目标</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成果目标：</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时间约束：</w:t>
      </w:r>
      <w:r>
        <w:rPr>
          <w:rFonts w:asciiTheme="minorEastAsia" w:hAnsiTheme="minorEastAsia" w:cstheme="minorEastAsia" w:hint="eastAsia"/>
          <w:sz w:val="24"/>
          <w:szCs w:val="24"/>
        </w:rPr>
        <w:t>控制在</w:t>
      </w:r>
      <w:r>
        <w:rPr>
          <w:rFonts w:asciiTheme="minorEastAsia" w:hAnsiTheme="minorEastAsia" w:cstheme="minorEastAsia" w:hint="eastAsia"/>
          <w:sz w:val="24"/>
          <w:szCs w:val="24"/>
        </w:rPr>
        <w:t>3</w:t>
      </w:r>
      <w:r>
        <w:rPr>
          <w:rFonts w:asciiTheme="minorEastAsia" w:hAnsiTheme="minorEastAsia" w:cstheme="minorEastAsia" w:hint="eastAsia"/>
          <w:sz w:val="24"/>
          <w:szCs w:val="24"/>
        </w:rPr>
        <w:t>个月内</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费用约束：</w:t>
      </w:r>
      <w:r>
        <w:rPr>
          <w:rFonts w:asciiTheme="minorEastAsia" w:hAnsiTheme="minorEastAsia" w:cstheme="minorEastAsia" w:hint="eastAsia"/>
          <w:sz w:val="24"/>
          <w:szCs w:val="24"/>
        </w:rPr>
        <w:t>无资金流动</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技术约束：</w:t>
      </w:r>
      <w:r>
        <w:rPr>
          <w:rFonts w:asciiTheme="minorEastAsia" w:hAnsiTheme="minorEastAsia" w:cstheme="minorEastAsia" w:hint="eastAsia"/>
          <w:sz w:val="24"/>
          <w:szCs w:val="24"/>
        </w:rPr>
        <w:t>WEBRTC</w:t>
      </w:r>
      <w:r>
        <w:rPr>
          <w:rFonts w:asciiTheme="minorEastAsia" w:hAnsiTheme="minorEastAsia" w:cstheme="minorEastAsia" w:hint="eastAsia"/>
          <w:sz w:val="24"/>
          <w:szCs w:val="24"/>
        </w:rPr>
        <w:t>技术</w:t>
      </w:r>
    </w:p>
    <w:p w:rsidR="007B2319" w:rsidRDefault="009B5CC3">
      <w:pPr>
        <w:pStyle w:val="a4"/>
        <w:spacing w:line="360" w:lineRule="auto"/>
        <w:ind w:left="420" w:firstLineChars="100" w:firstLine="281"/>
        <w:rPr>
          <w:rFonts w:asciiTheme="minorEastAsia" w:hAnsiTheme="minorEastAsia" w:cstheme="minorEastAsia"/>
          <w:b/>
          <w:sz w:val="24"/>
          <w:szCs w:val="24"/>
        </w:rPr>
      </w:pPr>
      <w:r>
        <w:rPr>
          <w:rFonts w:ascii="黑体" w:eastAsia="黑体" w:hAnsi="黑体" w:hint="eastAsia"/>
          <w:b/>
          <w:sz w:val="28"/>
          <w:szCs w:val="28"/>
        </w:rPr>
        <w:t>性能约束：</w:t>
      </w:r>
      <w:r>
        <w:rPr>
          <w:rFonts w:asciiTheme="minorEastAsia" w:hAnsiTheme="minorEastAsia" w:cstheme="minorEastAsia" w:hint="eastAsia"/>
          <w:sz w:val="24"/>
          <w:szCs w:val="24"/>
        </w:rPr>
        <w:t>用户一般响应时间不超过</w:t>
      </w:r>
      <w:r>
        <w:rPr>
          <w:rFonts w:asciiTheme="minorEastAsia" w:hAnsiTheme="minorEastAsia" w:cstheme="minorEastAsia" w:hint="eastAsia"/>
          <w:sz w:val="24"/>
          <w:szCs w:val="24"/>
        </w:rPr>
        <w:t>1</w:t>
      </w:r>
      <w:r>
        <w:rPr>
          <w:rFonts w:asciiTheme="minorEastAsia" w:hAnsiTheme="minorEastAsia" w:cstheme="minorEastAsia" w:hint="eastAsia"/>
          <w:sz w:val="24"/>
          <w:szCs w:val="24"/>
        </w:rPr>
        <w:t>秒，上传头像或者图片的时间不超过</w:t>
      </w:r>
      <w:r>
        <w:rPr>
          <w:rFonts w:asciiTheme="minorEastAsia" w:hAnsiTheme="minorEastAsia" w:cstheme="minorEastAsia" w:hint="eastAsia"/>
          <w:sz w:val="24"/>
          <w:szCs w:val="24"/>
        </w:rPr>
        <w:t>5</w:t>
      </w:r>
      <w:r>
        <w:rPr>
          <w:rFonts w:asciiTheme="minorEastAsia" w:hAnsiTheme="minorEastAsia" w:cstheme="minorEastAsia" w:hint="eastAsia"/>
          <w:sz w:val="24"/>
          <w:szCs w:val="24"/>
        </w:rPr>
        <w:t>秒</w:t>
      </w:r>
      <w:r>
        <w:rPr>
          <w:rFonts w:asciiTheme="minorEastAsia" w:hAnsiTheme="minorEastAsia" w:cstheme="minorEastAsia" w:hint="eastAsia"/>
          <w:sz w:val="24"/>
          <w:szCs w:val="24"/>
        </w:rPr>
        <w:t>；</w:t>
      </w:r>
      <w:r>
        <w:rPr>
          <w:rFonts w:asciiTheme="minorEastAsia" w:hAnsiTheme="minorEastAsia" w:cstheme="minorEastAsia" w:hint="eastAsia"/>
          <w:sz w:val="24"/>
          <w:szCs w:val="24"/>
        </w:rPr>
        <w:t>如果页面长时间无响应，应提示</w:t>
      </w:r>
      <w:r>
        <w:rPr>
          <w:rFonts w:asciiTheme="minorEastAsia" w:hAnsiTheme="minorEastAsia" w:cstheme="minorEastAsia" w:hint="eastAsia"/>
          <w:sz w:val="24"/>
          <w:szCs w:val="24"/>
        </w:rPr>
        <w:t>404</w:t>
      </w:r>
      <w:r>
        <w:rPr>
          <w:rFonts w:asciiTheme="minorEastAsia" w:hAnsiTheme="minorEastAsia" w:cstheme="minorEastAsia" w:hint="eastAsia"/>
          <w:sz w:val="24"/>
          <w:szCs w:val="24"/>
        </w:rPr>
        <w:t>错误后让用户刷新页面</w:t>
      </w:r>
      <w:r>
        <w:rPr>
          <w:rFonts w:asciiTheme="minorEastAsia" w:hAnsiTheme="minorEastAsia" w:cstheme="minorEastAsia" w:hint="eastAsia"/>
          <w:sz w:val="24"/>
          <w:szCs w:val="24"/>
        </w:rPr>
        <w:t>；</w:t>
      </w:r>
      <w:r>
        <w:rPr>
          <w:rFonts w:asciiTheme="minorEastAsia" w:hAnsiTheme="minorEastAsia" w:cstheme="minorEastAsia" w:hint="eastAsia"/>
          <w:sz w:val="24"/>
          <w:szCs w:val="24"/>
        </w:rPr>
        <w:t>要求数据库有很好的更新能力，能够适应迭代开发。</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ab/>
      </w:r>
      <w:r>
        <w:rPr>
          <w:rFonts w:ascii="黑体" w:eastAsia="黑体" w:hAnsi="黑体" w:hint="eastAsia"/>
          <w:b/>
          <w:sz w:val="28"/>
          <w:szCs w:val="28"/>
        </w:rPr>
        <w:t>质量约束：</w:t>
      </w:r>
      <w:r>
        <w:rPr>
          <w:rFonts w:asciiTheme="minorEastAsia" w:hAnsiTheme="minorEastAsia" w:cstheme="minorEastAsia" w:hint="eastAsia"/>
          <w:sz w:val="24"/>
          <w:szCs w:val="24"/>
        </w:rPr>
        <w:t>加密；平台安全</w:t>
      </w:r>
    </w:p>
    <w:p w:rsidR="007B2319" w:rsidRDefault="009B5CC3">
      <w:pPr>
        <w:pStyle w:val="a4"/>
        <w:ind w:left="360" w:firstLineChars="0" w:firstLine="0"/>
        <w:rPr>
          <w:rFonts w:ascii="黑体" w:eastAsia="黑体" w:hAnsi="黑体"/>
          <w:b/>
          <w:sz w:val="28"/>
          <w:szCs w:val="28"/>
        </w:rPr>
      </w:pPr>
      <w:r>
        <w:rPr>
          <w:rFonts w:ascii="黑体" w:eastAsia="黑体" w:hAnsi="黑体" w:hint="eastAsia"/>
          <w:b/>
          <w:sz w:val="28"/>
          <w:szCs w:val="28"/>
        </w:rPr>
        <w:tab/>
      </w:r>
      <w:r>
        <w:rPr>
          <w:rFonts w:ascii="黑体" w:eastAsia="黑体" w:hAnsi="黑体" w:hint="eastAsia"/>
          <w:b/>
          <w:sz w:val="28"/>
          <w:szCs w:val="28"/>
        </w:rPr>
        <w:t>战略目标：</w:t>
      </w:r>
      <w:r>
        <w:rPr>
          <w:rFonts w:asciiTheme="minorEastAsia" w:hAnsiTheme="minorEastAsia" w:cstheme="minorEastAsia" w:hint="eastAsia"/>
          <w:sz w:val="24"/>
          <w:szCs w:val="24"/>
        </w:rPr>
        <w:t>开源节流；具有广泛的市场</w:t>
      </w: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项目范围</w:t>
      </w:r>
    </w:p>
    <w:p w:rsidR="00787D18" w:rsidRPr="00787D18" w:rsidRDefault="00787D18" w:rsidP="00787D18">
      <w:pPr>
        <w:pStyle w:val="a4"/>
        <w:ind w:left="420" w:firstLineChars="0" w:firstLine="0"/>
        <w:rPr>
          <w:szCs w:val="21"/>
        </w:rPr>
      </w:pPr>
      <w:r w:rsidRPr="00787D18">
        <w:rPr>
          <w:rFonts w:hint="eastAsia"/>
          <w:szCs w:val="21"/>
        </w:rPr>
        <w:t>商家支持：入住、管理商品，订单处理，查看数据</w:t>
      </w:r>
    </w:p>
    <w:p w:rsidR="00787D18" w:rsidRPr="00787D18" w:rsidRDefault="00787D18" w:rsidP="00787D18">
      <w:pPr>
        <w:pStyle w:val="a4"/>
        <w:widowControl/>
        <w:spacing w:line="360" w:lineRule="auto"/>
        <w:ind w:left="420" w:firstLineChars="0" w:firstLine="0"/>
        <w:rPr>
          <w:szCs w:val="21"/>
        </w:rPr>
      </w:pPr>
      <w:r w:rsidRPr="00787D18">
        <w:rPr>
          <w:rFonts w:hint="eastAsia"/>
          <w:szCs w:val="21"/>
        </w:rPr>
        <w:t>学生购买与交流：货物查询及浏览、下单、结账、评价、个人中心、观看论坛以及发言</w:t>
      </w:r>
    </w:p>
    <w:p w:rsidR="00787D18" w:rsidRPr="00787D18" w:rsidRDefault="00787D18" w:rsidP="00787D18">
      <w:pPr>
        <w:pStyle w:val="a4"/>
        <w:widowControl/>
        <w:spacing w:line="360" w:lineRule="auto"/>
        <w:ind w:left="420" w:firstLineChars="0" w:firstLine="0"/>
        <w:rPr>
          <w:szCs w:val="21"/>
        </w:rPr>
      </w:pPr>
      <w:r w:rsidRPr="00787D18">
        <w:rPr>
          <w:rFonts w:hint="eastAsia"/>
          <w:szCs w:val="21"/>
        </w:rPr>
        <w:t>公共功能：广告、特定活动，推荐</w:t>
      </w:r>
    </w:p>
    <w:p w:rsidR="00787D18" w:rsidRPr="00787D18" w:rsidRDefault="00787D18" w:rsidP="00787D18">
      <w:pPr>
        <w:pStyle w:val="a4"/>
        <w:widowControl/>
        <w:spacing w:line="360" w:lineRule="auto"/>
        <w:ind w:left="420" w:firstLineChars="0" w:firstLine="0"/>
        <w:rPr>
          <w:szCs w:val="21"/>
        </w:rPr>
      </w:pPr>
      <w:r w:rsidRPr="00787D18">
        <w:rPr>
          <w:rFonts w:hint="eastAsia"/>
          <w:szCs w:val="21"/>
        </w:rPr>
        <w:t>管理员功能：商家审核、广告管理、推荐书籍管理、活动安排、分析数据</w:t>
      </w: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t>项目采购清单</w:t>
      </w:r>
    </w:p>
    <w:p w:rsidR="007B2319" w:rsidRPr="00787D18" w:rsidRDefault="009B5CC3" w:rsidP="00787D18">
      <w:pPr>
        <w:spacing w:line="360" w:lineRule="auto"/>
        <w:rPr>
          <w:rFonts w:ascii="宋体" w:eastAsia="宋体" w:hAnsi="宋体" w:cs="宋体"/>
          <w:kern w:val="0"/>
          <w:sz w:val="24"/>
          <w:szCs w:val="24"/>
        </w:rPr>
      </w:pPr>
      <w:r w:rsidRPr="00787D18">
        <w:rPr>
          <w:rFonts w:ascii="黑体" w:eastAsia="黑体" w:hAnsi="黑体" w:hint="eastAsia"/>
          <w:b/>
          <w:sz w:val="24"/>
          <w:szCs w:val="24"/>
        </w:rPr>
        <w:t xml:space="preserve"> </w:t>
      </w:r>
      <w:r w:rsidRPr="00787D18">
        <w:rPr>
          <w:rFonts w:ascii="宋体" w:eastAsia="宋体" w:hAnsi="宋体" w:cs="宋体" w:hint="eastAsia"/>
          <w:kern w:val="0"/>
          <w:sz w:val="24"/>
          <w:szCs w:val="24"/>
        </w:rPr>
        <w:t>咨询</w:t>
      </w:r>
      <w:proofErr w:type="gramStart"/>
      <w:r w:rsidRPr="00787D18">
        <w:rPr>
          <w:rFonts w:ascii="宋体" w:eastAsia="宋体" w:hAnsi="宋体" w:cs="宋体" w:hint="eastAsia"/>
          <w:kern w:val="0"/>
          <w:sz w:val="24"/>
          <w:szCs w:val="24"/>
        </w:rPr>
        <w:t>师信息</w:t>
      </w:r>
      <w:proofErr w:type="gramEnd"/>
      <w:r w:rsidRPr="00787D18">
        <w:rPr>
          <w:rFonts w:ascii="宋体" w:eastAsia="宋体" w:hAnsi="宋体" w:cs="宋体" w:hint="eastAsia"/>
          <w:kern w:val="0"/>
          <w:sz w:val="24"/>
          <w:szCs w:val="24"/>
        </w:rPr>
        <w:t>数据</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 xml:space="preserve"> </w:t>
      </w:r>
      <w:r w:rsidRPr="00787D18">
        <w:rPr>
          <w:rFonts w:ascii="宋体" w:eastAsia="宋体" w:hAnsi="宋体" w:cs="宋体" w:hint="eastAsia"/>
          <w:kern w:val="0"/>
          <w:sz w:val="24"/>
          <w:szCs w:val="24"/>
        </w:rPr>
        <w:t>支付宝</w:t>
      </w:r>
      <w:r w:rsidRPr="00787D18">
        <w:rPr>
          <w:rFonts w:ascii="宋体" w:eastAsia="宋体" w:hAnsi="宋体" w:cs="宋体" w:hint="eastAsia"/>
          <w:kern w:val="0"/>
          <w:sz w:val="24"/>
          <w:szCs w:val="24"/>
        </w:rPr>
        <w:t>API</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 xml:space="preserve"> </w:t>
      </w:r>
      <w:proofErr w:type="gramStart"/>
      <w:r w:rsidRPr="00787D18">
        <w:rPr>
          <w:rFonts w:ascii="宋体" w:eastAsia="宋体" w:hAnsi="宋体" w:cs="宋体" w:hint="eastAsia"/>
          <w:kern w:val="0"/>
          <w:sz w:val="24"/>
          <w:szCs w:val="24"/>
        </w:rPr>
        <w:t>微博平台</w:t>
      </w:r>
      <w:proofErr w:type="gramEnd"/>
      <w:r w:rsidRPr="00787D18">
        <w:rPr>
          <w:rFonts w:ascii="宋体" w:eastAsia="宋体" w:hAnsi="宋体" w:cs="宋体" w:hint="eastAsia"/>
          <w:kern w:val="0"/>
          <w:sz w:val="24"/>
          <w:szCs w:val="24"/>
        </w:rPr>
        <w:t>登录支持</w:t>
      </w:r>
      <w:bookmarkStart w:id="0" w:name="_GoBack"/>
      <w:bookmarkEnd w:id="0"/>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 xml:space="preserve"> </w:t>
      </w:r>
      <w:r w:rsidRPr="00787D18">
        <w:rPr>
          <w:rFonts w:ascii="宋体" w:eastAsia="宋体" w:hAnsi="宋体" w:cs="宋体" w:hint="eastAsia"/>
          <w:kern w:val="0"/>
          <w:sz w:val="24"/>
          <w:szCs w:val="24"/>
        </w:rPr>
        <w:t>服务器</w:t>
      </w:r>
    </w:p>
    <w:p w:rsidR="007B2319" w:rsidRDefault="009B5CC3">
      <w:pPr>
        <w:pStyle w:val="a4"/>
        <w:numPr>
          <w:ilvl w:val="0"/>
          <w:numId w:val="1"/>
        </w:numPr>
        <w:ind w:firstLineChars="0"/>
        <w:rPr>
          <w:rFonts w:ascii="黑体" w:eastAsia="黑体" w:hAnsi="黑体"/>
          <w:b/>
          <w:sz w:val="32"/>
          <w:szCs w:val="32"/>
        </w:rPr>
      </w:pPr>
      <w:r>
        <w:rPr>
          <w:rFonts w:ascii="黑体" w:eastAsia="黑体" w:hAnsi="黑体" w:hint="eastAsia"/>
          <w:b/>
          <w:sz w:val="32"/>
          <w:szCs w:val="32"/>
        </w:rPr>
        <w:lastRenderedPageBreak/>
        <w:t>项目可交付成果清单</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项目系统开发协议书</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项目系统开发需求</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项目设计文档</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项目系统</w:t>
      </w:r>
      <w:proofErr w:type="gramStart"/>
      <w:r w:rsidRPr="00787D18">
        <w:rPr>
          <w:rFonts w:ascii="宋体" w:eastAsia="宋体" w:hAnsi="宋体" w:cs="宋体" w:hint="eastAsia"/>
          <w:kern w:val="0"/>
          <w:sz w:val="24"/>
          <w:szCs w:val="24"/>
        </w:rPr>
        <w:t>进度周</w:t>
      </w:r>
      <w:proofErr w:type="gramEnd"/>
      <w:r w:rsidRPr="00787D18">
        <w:rPr>
          <w:rFonts w:ascii="宋体" w:eastAsia="宋体" w:hAnsi="宋体" w:cs="宋体" w:hint="eastAsia"/>
          <w:kern w:val="0"/>
          <w:sz w:val="24"/>
          <w:szCs w:val="24"/>
        </w:rPr>
        <w:t>工作报告</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项目测试大纲</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项目测试案例</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项目测试分析报告</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项目程序错误报告</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用户手册</w:t>
      </w:r>
    </w:p>
    <w:p w:rsidR="007B2319" w:rsidRPr="00787D18" w:rsidRDefault="009B5CC3" w:rsidP="00787D18">
      <w:pPr>
        <w:spacing w:line="360" w:lineRule="auto"/>
        <w:rPr>
          <w:rFonts w:ascii="宋体" w:eastAsia="宋体" w:hAnsi="宋体" w:cs="宋体"/>
          <w:kern w:val="0"/>
          <w:sz w:val="24"/>
          <w:szCs w:val="24"/>
        </w:rPr>
      </w:pPr>
      <w:r w:rsidRPr="00787D18">
        <w:rPr>
          <w:rFonts w:ascii="宋体" w:eastAsia="宋体" w:hAnsi="宋体" w:cs="宋体" w:hint="eastAsia"/>
          <w:kern w:val="0"/>
          <w:sz w:val="24"/>
          <w:szCs w:val="24"/>
        </w:rPr>
        <w:t>源代码</w:t>
      </w:r>
    </w:p>
    <w:sectPr w:rsidR="007B2319" w:rsidRPr="00787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C3" w:rsidRDefault="009B5CC3" w:rsidP="00787D18">
      <w:r>
        <w:separator/>
      </w:r>
    </w:p>
  </w:endnote>
  <w:endnote w:type="continuationSeparator" w:id="0">
    <w:p w:rsidR="009B5CC3" w:rsidRDefault="009B5CC3" w:rsidP="0078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C3" w:rsidRDefault="009B5CC3" w:rsidP="00787D18">
      <w:r>
        <w:separator/>
      </w:r>
    </w:p>
  </w:footnote>
  <w:footnote w:type="continuationSeparator" w:id="0">
    <w:p w:rsidR="009B5CC3" w:rsidRDefault="009B5CC3" w:rsidP="00787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22732"/>
    <w:multiLevelType w:val="singleLevel"/>
    <w:tmpl w:val="8DE22732"/>
    <w:lvl w:ilvl="0">
      <w:start w:val="1"/>
      <w:numFmt w:val="decimal"/>
      <w:lvlText w:val="(%1)"/>
      <w:lvlJc w:val="left"/>
      <w:pPr>
        <w:ind w:left="425" w:hanging="425"/>
      </w:pPr>
      <w:rPr>
        <w:rFonts w:hint="default"/>
      </w:rPr>
    </w:lvl>
  </w:abstractNum>
  <w:abstractNum w:abstractNumId="1">
    <w:nsid w:val="27076570"/>
    <w:multiLevelType w:val="multilevel"/>
    <w:tmpl w:val="270765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71"/>
    <w:rsid w:val="000640AE"/>
    <w:rsid w:val="00787D18"/>
    <w:rsid w:val="007B2319"/>
    <w:rsid w:val="009B5CC3"/>
    <w:rsid w:val="00A840A4"/>
    <w:rsid w:val="00B11AC8"/>
    <w:rsid w:val="00CF3913"/>
    <w:rsid w:val="00D03D71"/>
    <w:rsid w:val="00ED2960"/>
    <w:rsid w:val="00F8037B"/>
    <w:rsid w:val="00FD1E0F"/>
    <w:rsid w:val="6AA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1Char">
    <w:name w:val="标题 1 Char"/>
    <w:basedOn w:val="a0"/>
    <w:link w:val="1"/>
    <w:uiPriority w:val="9"/>
    <w:rPr>
      <w:b/>
      <w:bCs/>
      <w:kern w:val="44"/>
      <w:sz w:val="32"/>
      <w:szCs w:val="44"/>
    </w:rPr>
  </w:style>
  <w:style w:type="paragraph" w:styleId="a5">
    <w:name w:val="header"/>
    <w:basedOn w:val="a"/>
    <w:link w:val="Char"/>
    <w:uiPriority w:val="99"/>
    <w:unhideWhenUsed/>
    <w:rsid w:val="00787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7D18"/>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787D18"/>
    <w:pPr>
      <w:tabs>
        <w:tab w:val="center" w:pos="4153"/>
        <w:tab w:val="right" w:pos="8306"/>
      </w:tabs>
      <w:snapToGrid w:val="0"/>
      <w:jc w:val="left"/>
    </w:pPr>
    <w:rPr>
      <w:sz w:val="18"/>
      <w:szCs w:val="18"/>
    </w:rPr>
  </w:style>
  <w:style w:type="character" w:customStyle="1" w:styleId="Char0">
    <w:name w:val="页脚 Char"/>
    <w:basedOn w:val="a0"/>
    <w:link w:val="a6"/>
    <w:uiPriority w:val="99"/>
    <w:rsid w:val="00787D1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1Char">
    <w:name w:val="标题 1 Char"/>
    <w:basedOn w:val="a0"/>
    <w:link w:val="1"/>
    <w:uiPriority w:val="9"/>
    <w:rPr>
      <w:b/>
      <w:bCs/>
      <w:kern w:val="44"/>
      <w:sz w:val="32"/>
      <w:szCs w:val="44"/>
    </w:rPr>
  </w:style>
  <w:style w:type="paragraph" w:styleId="a5">
    <w:name w:val="header"/>
    <w:basedOn w:val="a"/>
    <w:link w:val="Char"/>
    <w:uiPriority w:val="99"/>
    <w:unhideWhenUsed/>
    <w:rsid w:val="00787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7D18"/>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787D18"/>
    <w:pPr>
      <w:tabs>
        <w:tab w:val="center" w:pos="4153"/>
        <w:tab w:val="right" w:pos="8306"/>
      </w:tabs>
      <w:snapToGrid w:val="0"/>
      <w:jc w:val="left"/>
    </w:pPr>
    <w:rPr>
      <w:sz w:val="18"/>
      <w:szCs w:val="18"/>
    </w:rPr>
  </w:style>
  <w:style w:type="character" w:customStyle="1" w:styleId="Char0">
    <w:name w:val="页脚 Char"/>
    <w:basedOn w:val="a0"/>
    <w:link w:val="a6"/>
    <w:uiPriority w:val="99"/>
    <w:rsid w:val="00787D1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2019-06-16T10:56:00Z</dcterms:created>
  <dcterms:modified xsi:type="dcterms:W3CDTF">2019-06-19T14:57:00Z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