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明心社工事务所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测试计划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版本1.0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简介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目的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明心社工事务所测试计划有助于实现以下目标：</w:t>
      </w:r>
    </w:p>
    <w:p>
      <w:pPr>
        <w:spacing w:beforeLines="0" w:afterLines="0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eastAsia="宋体" w:asciiTheme="minorAscii"/>
          <w:sz w:val="28"/>
          <w:szCs w:val="28"/>
          <w:lang w:val="en-US" w:eastAsia="zh-CN"/>
        </w:rPr>
        <w:t xml:space="preserve">    </w:t>
      </w:r>
      <w:r>
        <w:rPr>
          <w:rFonts w:hint="eastAsia" w:hAnsi="宋体" w:eastAsia="宋体" w:asciiTheme="minorAscii"/>
          <w:sz w:val="28"/>
          <w:szCs w:val="28"/>
          <w:lang w:val="en-US" w:eastAsia="zh-CN"/>
        </w:rPr>
        <w:t>1.确定测试内容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2.明确测试需求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3.列出可采用的测试策略，并加以说明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4.确定所需资源，人员安排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5.确定大概测试时间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6.列出测试项目可交付元素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背景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>
      <w:pPr>
        <w:ind w:firstLine="42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明心社工事务所的测试本阶段只包括功能测试，功能测试由测试人员完成。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软件风险问题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1.Bug的修复情况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3.模块功能的实现情况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4.人员经验以及对软件的熟悉度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需要被测试功能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功能测试，接口测试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咨询、倾听、语音模块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注册登录模块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课程模块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阅读模块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个人中心模块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无需被测试功能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性能测试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方法和途径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功能测试：</w:t>
      </w:r>
    </w:p>
    <w:p>
      <w:pPr>
        <w:numPr>
          <w:ilvl w:val="0"/>
          <w:numId w:val="3"/>
        </w:numPr>
        <w:ind w:leftChars="0"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首先编写测试用例，测试用例主要包含测试步骤和预期结果</w:t>
      </w:r>
    </w:p>
    <w:p>
      <w:pPr>
        <w:numPr>
          <w:ilvl w:val="0"/>
          <w:numId w:val="3"/>
        </w:numPr>
        <w:ind w:left="0" w:leftChars="0" w:firstLine="56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使用eclipse编写自动化的单元测试代码，生成测试报告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接口测试：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1.编写接口测试测试用例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2.借助fiddler抓包工具，使用postman进行手动接口测试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测试通过和失败标准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1.功能测试：测试报告中执行成功的则测试通过；执行失败的则测试失败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2.接口测试：postman执行结果符合接口说明文档中结果则成功；反之，失败。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暂停标准和再启动标准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暂停的标准：bug严重级别达到P1致命级别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再启动的标准：发现的错误已经得到修改，各级别缺陷修复率达到标准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测试交付内容</w:t>
      </w:r>
    </w:p>
    <w:p>
      <w:pPr>
        <w:numPr>
          <w:ilvl w:val="0"/>
          <w:numId w:val="0"/>
        </w:numPr>
        <w:ind w:leftChars="0" w:firstLine="642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缺陷报告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测试环境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操作系统：Windows系统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网络：连网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工具：eclipse，redmine，postman，fiddler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服务器：tomcat服务器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其他软件：火狐浏览器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人员和必须的培训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刘海迪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功能测试，接口测试（postman的使用）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职责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刘海迪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撰写测试计划、功能测试、接口测试，撰写测试报告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时间进度表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827"/>
        <w:gridCol w:w="1802"/>
        <w:gridCol w:w="1945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12.17</w:t>
            </w:r>
          </w:p>
        </w:tc>
        <w:tc>
          <w:tcPr>
            <w:tcW w:w="18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12.18-12.20</w:t>
            </w:r>
          </w:p>
        </w:tc>
        <w:tc>
          <w:tcPr>
            <w:tcW w:w="1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12.21-12.22</w:t>
            </w:r>
          </w:p>
        </w:tc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任务</w:t>
            </w:r>
          </w:p>
        </w:tc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8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缺陷报告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规划风险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风险：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1.测试进度因某些原因延迟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2.缺乏测试经验，测试不能达到好的效果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批准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河北师范大学软件学院批准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0162"/>
    <w:multiLevelType w:val="singleLevel"/>
    <w:tmpl w:val="5C0F01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0F0288"/>
    <w:multiLevelType w:val="singleLevel"/>
    <w:tmpl w:val="5C0F028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C0F7B78"/>
    <w:multiLevelType w:val="singleLevel"/>
    <w:tmpl w:val="5C0F7B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92B83"/>
    <w:rsid w:val="26AC69AC"/>
    <w:rsid w:val="494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2019-05-04T10:33:00Z</dcterms:created>
  <dc:creator>CS♚</dc:creator>
  <cp:lastModifiedBy>CS♚</cp:lastModifiedBy>
  <dcterms:modified xsi:type="dcterms:W3CDTF">2019-05-04T10:35:36Z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