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38C0" w14:textId="68E4A7D1" w:rsidR="00932F40" w:rsidRDefault="00932F40" w:rsidP="00932F40">
      <w:pPr>
        <w:spacing w:line="360" w:lineRule="auto"/>
        <w:jc w:val="center"/>
        <w:rPr>
          <w:sz w:val="28"/>
          <w:szCs w:val="28"/>
        </w:rPr>
      </w:pPr>
      <w:r w:rsidRPr="00932F40">
        <w:rPr>
          <w:rFonts w:hint="eastAsia"/>
          <w:sz w:val="28"/>
          <w:szCs w:val="28"/>
        </w:rPr>
        <w:t>BUDT</w:t>
      </w:r>
      <w:r w:rsidRPr="00932F40">
        <w:rPr>
          <w:sz w:val="28"/>
          <w:szCs w:val="28"/>
        </w:rPr>
        <w:t>-732 Individual Assignment 2</w:t>
      </w:r>
    </w:p>
    <w:p w14:paraId="29C48F31" w14:textId="7DF36BCE" w:rsidR="00932F40" w:rsidRPr="00932F40" w:rsidRDefault="00932F40" w:rsidP="00932F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UID: 117509922</w:t>
      </w:r>
    </w:p>
    <w:p w14:paraId="2E5DDBA7" w14:textId="61C052CF" w:rsidR="00932F40" w:rsidRDefault="00932F40" w:rsidP="00932F40">
      <w:pPr>
        <w:spacing w:line="360" w:lineRule="auto"/>
      </w:pPr>
    </w:p>
    <w:p w14:paraId="2A35B16F" w14:textId="11151AEC" w:rsidR="00932F40" w:rsidRDefault="00932F40" w:rsidP="00932F40">
      <w:pPr>
        <w:spacing w:line="360" w:lineRule="auto"/>
      </w:pPr>
      <w:r>
        <w:t>Y</w:t>
      </w:r>
      <w:r w:rsidRPr="00932F40">
        <w:t>esterTech</w:t>
      </w:r>
      <w:r>
        <w:t>:</w:t>
      </w:r>
    </w:p>
    <w:p w14:paraId="71B68B13" w14:textId="245DB42C" w:rsidR="00932F40" w:rsidRDefault="00932F40" w:rsidP="00932F40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From</w:t>
      </w:r>
      <w:r>
        <w:rPr>
          <w:lang w:val="en-US"/>
        </w:rPr>
        <w:t xml:space="preserve"> the description, I model</w:t>
      </w:r>
      <w:r w:rsidR="00065867">
        <w:rPr>
          <w:lang w:val="en-US"/>
        </w:rPr>
        <w:t xml:space="preserve"> </w:t>
      </w:r>
      <w:proofErr w:type="spellStart"/>
      <w:r w:rsidR="00065867">
        <w:rPr>
          <w:rFonts w:hint="eastAsia"/>
          <w:lang w:val="en-US"/>
        </w:rPr>
        <w:t>Y</w:t>
      </w:r>
      <w:r w:rsidR="00065867">
        <w:rPr>
          <w:lang w:val="en-US"/>
        </w:rPr>
        <w:t>esterTech’s</w:t>
      </w:r>
      <w:proofErr w:type="spellEnd"/>
      <w:r w:rsidR="00065867">
        <w:rPr>
          <w:lang w:val="en-US"/>
        </w:rPr>
        <w:t xml:space="preserve"> problem as:</w:t>
      </w:r>
    </w:p>
    <w:p w14:paraId="39D5B322" w14:textId="73B94D88" w:rsidR="00065867" w:rsidRDefault="00065867" w:rsidP="00065867">
      <w:pPr>
        <w:spacing w:line="360" w:lineRule="auto"/>
        <w:jc w:val="center"/>
        <w:rPr>
          <w:lang w:val="en-US"/>
        </w:rPr>
      </w:pPr>
      <w:r w:rsidRPr="00065867">
        <w:rPr>
          <w:noProof/>
          <w:lang w:val="en-US"/>
        </w:rPr>
        <w:drawing>
          <wp:inline distT="0" distB="0" distL="0" distR="0" wp14:anchorId="0D47A9BB" wp14:editId="11473497">
            <wp:extent cx="50038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1F4" w14:textId="1DD4C0E9" w:rsidR="00065867" w:rsidRDefault="00065867" w:rsidP="00065867">
      <w:pPr>
        <w:spacing w:line="360" w:lineRule="auto"/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here</w:t>
      </w:r>
      <w:r>
        <w:rPr>
          <w:lang w:val="en-US"/>
        </w:rPr>
        <w:t xml:space="preserve"> P represents </w:t>
      </w:r>
      <w:r w:rsidRPr="00065867">
        <w:rPr>
          <w:lang w:val="en-US"/>
        </w:rPr>
        <w:t xml:space="preserve">PDAs, </w:t>
      </w:r>
      <w:r>
        <w:rPr>
          <w:lang w:val="en-US"/>
        </w:rPr>
        <w:t>B for w</w:t>
      </w:r>
      <w:r w:rsidRPr="00065867">
        <w:rPr>
          <w:lang w:val="en-US"/>
        </w:rPr>
        <w:t>ireless handsets</w:t>
      </w:r>
      <w:r>
        <w:rPr>
          <w:lang w:val="en-US"/>
        </w:rPr>
        <w:t>,</w:t>
      </w:r>
      <w:r w:rsidRPr="00065867">
        <w:rPr>
          <w:lang w:val="en-US"/>
        </w:rPr>
        <w:t xml:space="preserve"> and</w:t>
      </w:r>
      <w:r>
        <w:rPr>
          <w:lang w:val="en-US"/>
        </w:rPr>
        <w:t xml:space="preserve"> B for</w:t>
      </w:r>
      <w:r w:rsidRPr="00065867">
        <w:rPr>
          <w:lang w:val="en-US"/>
        </w:rPr>
        <w:t xml:space="preserve"> </w:t>
      </w:r>
      <w:proofErr w:type="spellStart"/>
      <w:r w:rsidRPr="00065867">
        <w:rPr>
          <w:lang w:val="en-US"/>
        </w:rPr>
        <w:t>blackberrys</w:t>
      </w:r>
      <w:proofErr w:type="spellEnd"/>
      <w:r>
        <w:rPr>
          <w:lang w:val="en-US"/>
        </w:rPr>
        <w:t>.</w:t>
      </w:r>
    </w:p>
    <w:p w14:paraId="14E7DB4C" w14:textId="480582DC" w:rsidR="00065867" w:rsidRDefault="00065867" w:rsidP="00065867">
      <w:pPr>
        <w:spacing w:line="360" w:lineRule="auto"/>
        <w:rPr>
          <w:lang w:val="en-US"/>
        </w:rPr>
      </w:pPr>
      <w:r>
        <w:rPr>
          <w:lang w:val="en-US"/>
        </w:rPr>
        <w:t>The conditions are interpreted as:</w:t>
      </w:r>
    </w:p>
    <w:p w14:paraId="167A1B20" w14:textId="409A61C4" w:rsidR="00065867" w:rsidRDefault="00065867" w:rsidP="00065867">
      <w:pPr>
        <w:spacing w:line="360" w:lineRule="auto"/>
        <w:rPr>
          <w:lang w:val="en-US"/>
        </w:rPr>
      </w:pPr>
      <w:r w:rsidRPr="00065867">
        <w:rPr>
          <w:noProof/>
          <w:lang w:val="en-US"/>
        </w:rPr>
        <w:drawing>
          <wp:inline distT="0" distB="0" distL="0" distR="0" wp14:anchorId="2140E9CB" wp14:editId="5255CCB0">
            <wp:extent cx="57912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7045" w14:textId="5A36C724" w:rsidR="00065867" w:rsidRDefault="00065867" w:rsidP="00065867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e want to maximize the total revenue, but the constraints come as:</w:t>
      </w:r>
    </w:p>
    <w:p w14:paraId="02828474" w14:textId="03CACB1E" w:rsidR="00065867" w:rsidRDefault="00065867" w:rsidP="00065867">
      <w:pPr>
        <w:spacing w:line="360" w:lineRule="auto"/>
        <w:jc w:val="center"/>
        <w:rPr>
          <w:lang w:val="en-US"/>
        </w:rPr>
      </w:pPr>
      <w:r w:rsidRPr="00065867">
        <w:rPr>
          <w:noProof/>
          <w:lang w:val="en-US"/>
        </w:rPr>
        <w:drawing>
          <wp:inline distT="0" distB="0" distL="0" distR="0" wp14:anchorId="6E597E40" wp14:editId="7A4D5535">
            <wp:extent cx="4978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0ED" w14:textId="19F44B66" w:rsidR="00065867" w:rsidRDefault="00065867" w:rsidP="00065867">
      <w:pPr>
        <w:spacing w:line="360" w:lineRule="auto"/>
        <w:jc w:val="center"/>
        <w:rPr>
          <w:noProof/>
        </w:rPr>
      </w:pPr>
      <w:r>
        <w:rPr>
          <w:rFonts w:hint="eastAsia"/>
          <w:lang w:val="en-US"/>
        </w:rPr>
        <w:lastRenderedPageBreak/>
        <w:t>Us</w:t>
      </w:r>
      <w:r>
        <w:rPr>
          <w:lang w:val="en-US"/>
        </w:rPr>
        <w:t>ing the Solver as:</w:t>
      </w:r>
      <w:r w:rsidRPr="00065867">
        <w:rPr>
          <w:noProof/>
        </w:rPr>
        <w:t xml:space="preserve"> </w:t>
      </w:r>
      <w:r w:rsidRPr="00065867">
        <w:rPr>
          <w:noProof/>
          <w:lang w:val="en-US"/>
        </w:rPr>
        <w:drawing>
          <wp:inline distT="0" distB="0" distL="0" distR="0" wp14:anchorId="17A2BB5C" wp14:editId="58FA854C">
            <wp:extent cx="48514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BD4" w14:textId="3AB10336" w:rsidR="00065867" w:rsidRDefault="00065867" w:rsidP="00065867">
      <w:pPr>
        <w:spacing w:line="360" w:lineRule="auto"/>
        <w:rPr>
          <w:noProof/>
          <w:lang w:val="en-US"/>
        </w:rPr>
      </w:pPr>
      <w:r>
        <w:rPr>
          <w:noProof/>
        </w:rPr>
        <w:t>And the sensitivity report is:</w:t>
      </w:r>
    </w:p>
    <w:p w14:paraId="33D4FA12" w14:textId="288E0FAA" w:rsidR="00065867" w:rsidRDefault="00065867" w:rsidP="00065867">
      <w:pPr>
        <w:spacing w:line="360" w:lineRule="auto"/>
        <w:rPr>
          <w:lang w:val="en-US"/>
        </w:rPr>
      </w:pPr>
      <w:r w:rsidRPr="00065867">
        <w:rPr>
          <w:noProof/>
          <w:lang w:val="en-US"/>
        </w:rPr>
        <w:drawing>
          <wp:inline distT="0" distB="0" distL="0" distR="0" wp14:anchorId="78B82879" wp14:editId="4BF59CD2">
            <wp:extent cx="5816600" cy="336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B65" w14:textId="669E078D" w:rsidR="00065867" w:rsidRDefault="00065867" w:rsidP="00065867">
      <w:pPr>
        <w:spacing w:line="360" w:lineRule="auto"/>
        <w:rPr>
          <w:lang w:val="en-US"/>
        </w:rPr>
      </w:pPr>
    </w:p>
    <w:p w14:paraId="57949DD0" w14:textId="438936B3" w:rsidR="00065867" w:rsidRDefault="00065867" w:rsidP="00065867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Questions:</w:t>
      </w:r>
    </w:p>
    <w:p w14:paraId="0914EDD2" w14:textId="0179484E" w:rsidR="00FF7A95" w:rsidRDefault="00065867" w:rsidP="00FF7A9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65867">
        <w:rPr>
          <w:lang w:val="en-US"/>
        </w:rPr>
        <w:t xml:space="preserve">Solution </w:t>
      </w:r>
      <w:r w:rsidRPr="008C55CD">
        <w:rPr>
          <w:highlight w:val="red"/>
          <w:lang w:val="en-US"/>
        </w:rPr>
        <w:t>doesn’t change</w:t>
      </w:r>
      <w:r w:rsidRPr="00065867">
        <w:rPr>
          <w:lang w:val="en-US"/>
        </w:rPr>
        <w:t xml:space="preserve">, because </w:t>
      </w:r>
      <w:r w:rsidRPr="00065867">
        <w:rPr>
          <w:rFonts w:hint="eastAsia"/>
          <w:lang w:val="en-US"/>
        </w:rPr>
        <w:t>the</w:t>
      </w:r>
      <w:r w:rsidRPr="00065867">
        <w:rPr>
          <w:lang w:val="en-US"/>
        </w:rPr>
        <w:t xml:space="preserve"> final value of ethernet card used is 400, lower than 425. </w:t>
      </w:r>
    </w:p>
    <w:p w14:paraId="24D78106" w14:textId="77777777" w:rsidR="008A1855" w:rsidRDefault="008A1855" w:rsidP="008A1855">
      <w:pPr>
        <w:pStyle w:val="ListParagraph"/>
        <w:spacing w:line="360" w:lineRule="auto"/>
        <w:rPr>
          <w:lang w:val="en-US"/>
        </w:rPr>
      </w:pPr>
    </w:p>
    <w:p w14:paraId="767AC872" w14:textId="7A7D8EDB" w:rsidR="00FC0168" w:rsidRPr="008A1855" w:rsidRDefault="00FF7A95" w:rsidP="00FC016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A1855">
        <w:rPr>
          <w:lang w:val="en-US"/>
        </w:rPr>
        <w:t>I</w:t>
      </w:r>
      <w:r w:rsidRPr="008A1855">
        <w:rPr>
          <w:rFonts w:hint="eastAsia"/>
          <w:lang w:val="en-US"/>
        </w:rPr>
        <w:t>t</w:t>
      </w:r>
      <w:r w:rsidRPr="008A1855">
        <w:rPr>
          <w:lang w:val="en-US"/>
        </w:rPr>
        <w:t>’s not profitable to produce Blackberrys. To make it profitable to produce Blackberrys, profit margin should be increased to</w:t>
      </w:r>
      <w:r w:rsidRPr="008A1855">
        <w:t xml:space="preserve"> </w:t>
      </w:r>
      <w:r w:rsidRPr="008A1855">
        <w:rPr>
          <w:b/>
          <w:bCs/>
          <w:highlight w:val="red"/>
        </w:rPr>
        <w:t>40</w:t>
      </w:r>
      <w:r w:rsidRPr="008A1855">
        <w:rPr>
          <w:b/>
          <w:bCs/>
        </w:rPr>
        <w:t>,</w:t>
      </w:r>
      <w:r w:rsidRPr="008A1855">
        <w:t xml:space="preserve"> as the current objective coefficient is 35 and </w:t>
      </w:r>
      <w:r w:rsidRPr="008A1855">
        <w:lastRenderedPageBreak/>
        <w:t>the reduced cost is -5, meaning that we pay 5 to per unit in order to produce Blackberrys when its price is 35.</w:t>
      </w:r>
    </w:p>
    <w:p w14:paraId="3DDE5E6F" w14:textId="77777777" w:rsidR="008A1855" w:rsidRPr="008A1855" w:rsidRDefault="008A1855" w:rsidP="008A1855">
      <w:pPr>
        <w:spacing w:line="360" w:lineRule="auto"/>
        <w:rPr>
          <w:lang w:val="en-US"/>
        </w:rPr>
      </w:pPr>
    </w:p>
    <w:p w14:paraId="25372ECC" w14:textId="0091BA01" w:rsidR="00EB3E2C" w:rsidRDefault="00FF7A95" w:rsidP="00EB3E2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A1855">
        <w:t xml:space="preserve">For handsets, the objective coefficient is 60 and allowable increase </w:t>
      </w:r>
      <w:r w:rsidR="00FC0168" w:rsidRPr="008A1855">
        <w:rPr>
          <w:rFonts w:hint="eastAsia"/>
        </w:rPr>
        <w:t>and</w:t>
      </w:r>
      <w:r w:rsidR="00FC0168" w:rsidRPr="008A1855">
        <w:t xml:space="preserve"> decrease are both</w:t>
      </w:r>
      <w:r w:rsidRPr="008A1855">
        <w:t xml:space="preserve"> 20, </w:t>
      </w:r>
      <w:r w:rsidR="00FC0168" w:rsidRPr="008A1855">
        <w:t>so the plan doesn’t need to change when the objective coefficient is in [40, 80]. 70 is in [40, 80], so the production plan of YesterTech</w:t>
      </w:r>
      <w:r w:rsidR="00FC0168" w:rsidRPr="00FC0168">
        <w:rPr>
          <w:sz w:val="22"/>
          <w:szCs w:val="22"/>
        </w:rPr>
        <w:t xml:space="preserve"> </w:t>
      </w:r>
      <w:r w:rsidR="00FC0168" w:rsidRPr="008C55CD">
        <w:rPr>
          <w:b/>
          <w:bCs/>
          <w:i/>
          <w:iCs/>
          <w:sz w:val="28"/>
          <w:szCs w:val="28"/>
          <w:highlight w:val="red"/>
        </w:rPr>
        <w:t>doesn’t change</w:t>
      </w:r>
      <w:r w:rsidR="00FC0168">
        <w:t xml:space="preserve">. </w:t>
      </w:r>
      <w:r w:rsidR="00FC0168" w:rsidRPr="008A1855">
        <w:t>But the profit do increase as the profit margin on handsets increased 10 per unit, so the new profit is:</w:t>
      </w:r>
      <w:r w:rsidR="00FC0168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28000+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00×10=</m:t>
        </m:r>
        <m:r>
          <m:rPr>
            <m:sty m:val="b"/>
          </m:rPr>
          <w:rPr>
            <w:rFonts w:ascii="Cambria Math" w:hAnsi="Cambria Math"/>
            <w:sz w:val="22"/>
            <w:szCs w:val="22"/>
            <w:highlight w:val="red"/>
          </w:rPr>
          <m:t>30000</m:t>
        </m:r>
      </m:oMath>
      <w:r w:rsidR="00FC0168" w:rsidRPr="00EB3E2C">
        <w:rPr>
          <w:sz w:val="22"/>
          <w:szCs w:val="22"/>
        </w:rPr>
        <w:t>.</w:t>
      </w:r>
    </w:p>
    <w:p w14:paraId="71995DAD" w14:textId="77777777" w:rsidR="00EB3E2C" w:rsidRPr="00EB3E2C" w:rsidRDefault="00EB3E2C" w:rsidP="00EB3E2C">
      <w:pPr>
        <w:pStyle w:val="ListParagraph"/>
        <w:spacing w:line="360" w:lineRule="auto"/>
        <w:rPr>
          <w:sz w:val="22"/>
          <w:szCs w:val="22"/>
        </w:rPr>
      </w:pPr>
    </w:p>
    <w:p w14:paraId="7307A46E" w14:textId="320B5FB5" w:rsidR="00EB3E2C" w:rsidRPr="00EB3E2C" w:rsidRDefault="00EB3E2C" w:rsidP="00EB3E2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A1855">
        <w:rPr>
          <w:rFonts w:hint="eastAsia"/>
        </w:rPr>
        <w:t>Simil</w:t>
      </w:r>
      <w:r w:rsidRPr="008A1855">
        <w:t xml:space="preserve">arly, when the chipset’s supply is in the range of </w:t>
      </w:r>
      <w:r w:rsidRPr="008A1855">
        <w:rPr>
          <w:rFonts w:hint="eastAsia"/>
        </w:rPr>
        <w:t>[</w:t>
      </w:r>
      <w:r w:rsidRPr="008A1855">
        <w:t>800-200, 800+50] = [600, 850], we can simply calculate the new profit using the chipset’s shadow price: 20/unit, and get the profit as:</w:t>
      </w:r>
      <w:r w:rsidRPr="00EB3E2C">
        <w:rPr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28000+(750-800)×20=</m:t>
        </m:r>
        <m:r>
          <m:rPr>
            <m:sty m:val="bi"/>
          </m:rPr>
          <w:rPr>
            <w:rFonts w:ascii="Cambria Math" w:hAnsi="Cambria Math"/>
            <w:sz w:val="22"/>
            <w:szCs w:val="22"/>
            <w:highlight w:val="red"/>
            <w:lang w:val="en-US"/>
          </w:rPr>
          <m:t>27000</m:t>
        </m:r>
      </m:oMath>
    </w:p>
    <w:p w14:paraId="0A54D1F7" w14:textId="77777777" w:rsidR="00EB3E2C" w:rsidRPr="00EB3E2C" w:rsidRDefault="00EB3E2C" w:rsidP="00EB3E2C">
      <w:pPr>
        <w:pStyle w:val="ListParagraph"/>
        <w:spacing w:line="360" w:lineRule="auto"/>
        <w:rPr>
          <w:lang w:val="en-US"/>
        </w:rPr>
      </w:pPr>
    </w:p>
    <w:p w14:paraId="2CE5D566" w14:textId="2CBF537E" w:rsidR="00EB3E2C" w:rsidRPr="008A1855" w:rsidRDefault="00EB3E2C" w:rsidP="00EB3E2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A1855">
        <w:rPr>
          <w:lang w:val="en-US"/>
        </w:rPr>
        <w:t xml:space="preserve">The cost for an extra LCD screen is exactly equal to LCD screens’ shadow price. Under this situation, the total revenue won’t change, whether </w:t>
      </w:r>
      <w:proofErr w:type="spellStart"/>
      <w:r w:rsidRPr="008A1855">
        <w:rPr>
          <w:lang w:val="en-US"/>
        </w:rPr>
        <w:t>YesterTech</w:t>
      </w:r>
      <w:proofErr w:type="spellEnd"/>
      <w:r w:rsidRPr="008A1855">
        <w:rPr>
          <w:lang w:val="en-US"/>
        </w:rPr>
        <w:t xml:space="preserve"> </w:t>
      </w:r>
      <w:r w:rsidR="008C55CD" w:rsidRPr="008A1855">
        <w:rPr>
          <w:lang w:val="en-US"/>
        </w:rPr>
        <w:t xml:space="preserve">go ahead or not. Thus, they need to consider other factors to make the decisions. The total revenue will still keep the same if they choose to purchase, but </w:t>
      </w:r>
      <w:r w:rsidR="008C55CD" w:rsidRPr="008A1855">
        <w:rPr>
          <w:highlight w:val="red"/>
          <w:lang w:val="en-US"/>
        </w:rPr>
        <w:t xml:space="preserve">at </w:t>
      </w:r>
      <w:r w:rsidR="008C55CD" w:rsidRPr="008A1855">
        <w:rPr>
          <w:b/>
          <w:bCs/>
          <w:highlight w:val="red"/>
          <w:lang w:val="en-US"/>
        </w:rPr>
        <w:t>most 200</w:t>
      </w:r>
      <w:r w:rsidR="008C55CD" w:rsidRPr="008A1855">
        <w:rPr>
          <w:color w:val="FF0000"/>
          <w:lang w:val="en-US"/>
        </w:rPr>
        <w:t xml:space="preserve"> </w:t>
      </w:r>
      <w:r w:rsidR="008C55CD" w:rsidRPr="008A1855">
        <w:rPr>
          <w:lang w:val="en-US"/>
        </w:rPr>
        <w:t>LCD screens.</w:t>
      </w:r>
    </w:p>
    <w:sectPr w:rsidR="00EB3E2C" w:rsidRPr="008A1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5452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E3EBE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1D62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116C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40"/>
    <w:rsid w:val="00065867"/>
    <w:rsid w:val="008A1855"/>
    <w:rsid w:val="008C55CD"/>
    <w:rsid w:val="00932F40"/>
    <w:rsid w:val="00EB3E2C"/>
    <w:rsid w:val="00FC0168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58ED"/>
  <w15:chartTrackingRefBased/>
  <w15:docId w15:val="{9B4B1CDA-3BA4-FE46-B483-05ED96E1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67"/>
    <w:pPr>
      <w:ind w:left="720"/>
      <w:contextualSpacing/>
    </w:pPr>
  </w:style>
  <w:style w:type="paragraph" w:customStyle="1" w:styleId="Default">
    <w:name w:val="Default"/>
    <w:rsid w:val="00FF7A95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FC01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2</cp:revision>
  <dcterms:created xsi:type="dcterms:W3CDTF">2021-09-15T02:29:00Z</dcterms:created>
  <dcterms:modified xsi:type="dcterms:W3CDTF">2021-09-15T03:40:00Z</dcterms:modified>
</cp:coreProperties>
</file>