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0A4E9" w14:textId="6DD1340F" w:rsidR="006567F7" w:rsidRDefault="003A3069">
      <w:r>
        <w:rPr>
          <w:rFonts w:hint="eastAsia"/>
        </w:rPr>
        <w:t>一、</w:t>
      </w:r>
    </w:p>
    <w:p w14:paraId="28513637" w14:textId="7DA54D83" w:rsidR="003A3069" w:rsidRDefault="003A3069">
      <w:r>
        <w:rPr>
          <w:noProof/>
        </w:rPr>
        <w:drawing>
          <wp:inline distT="0" distB="0" distL="0" distR="0" wp14:anchorId="499B9C71" wp14:editId="42B271B9">
            <wp:extent cx="5274310" cy="2541905"/>
            <wp:effectExtent l="0" t="0" r="2540" b="0"/>
            <wp:docPr id="12984093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40937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12CF5" w14:textId="663C1699" w:rsidR="003A3069" w:rsidRDefault="003A3069">
      <w:pPr>
        <w:rPr>
          <w:rFonts w:hint="eastAsia"/>
        </w:rPr>
      </w:pPr>
      <w:r>
        <w:rPr>
          <w:rFonts w:hint="eastAsia"/>
        </w:rPr>
        <w:t>解决方案：</w:t>
      </w:r>
    </w:p>
    <w:sectPr w:rsidR="003A306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C2E"/>
    <w:rsid w:val="00127C2E"/>
    <w:rsid w:val="003A3069"/>
    <w:rsid w:val="006567F7"/>
    <w:rsid w:val="00AE32EA"/>
    <w:rsid w:val="00FC5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6206D"/>
  <w15:chartTrackingRefBased/>
  <w15:docId w15:val="{54CE2AAC-F3FC-4166-97D4-7568E83CE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27C2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7C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7C2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7C2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7C2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7C2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7C2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7C2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7C2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27C2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27C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27C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27C2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27C2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27C2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27C2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27C2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27C2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27C2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27C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7C2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27C2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27C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27C2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27C2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27C2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27C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27C2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27C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正地 黄</dc:creator>
  <cp:keywords/>
  <dc:description/>
  <cp:lastModifiedBy>正地 黄</cp:lastModifiedBy>
  <cp:revision>2</cp:revision>
  <dcterms:created xsi:type="dcterms:W3CDTF">2026-02-02T09:57:00Z</dcterms:created>
  <dcterms:modified xsi:type="dcterms:W3CDTF">2026-02-02T09:58:00Z</dcterms:modified>
</cp:coreProperties>
</file>