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遗传规划项目</w:t>
      </w:r>
      <w:r>
        <w:rPr>
          <w:rFonts w:hint="eastAsia" w:ascii="Times New Roman" w:hAnsi="Times New Roman" w:eastAsia="楷体" w:cs="Times New Roman"/>
        </w:rPr>
        <w:t>使用说明</w:t>
      </w: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项目概览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项目文件夹中一共包括4个配置文件夹和5个Python程序，配置文件夹中又包括其他相关Python程序和数据文件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配置文件夹database用来保存程序中调用的数据文件（复权后）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factor_result文件夹中保存了存储因子表达式有关信息的csv，以及运行因子复现函数后得到的MATLAB数据格式因子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markbaka为一个Python包，其中包含所有可以调用的函数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structure_code为遗传规划配置文件，其中包含了遗传规划的构建程序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factor_realize为因子复现的程序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genetic_programming_settings为设置遗传规划参数的文件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load_data为导入遗传规划数据的函数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load_data_realize为导入因子复现数据的函数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main为运行遗传规划的主程序</w:t>
      </w:r>
    </w:p>
    <w:p>
      <w:pPr>
        <w:rPr>
          <w:rFonts w:ascii="Times New Roman" w:hAnsi="Times New Roman" w:eastAsia="楷体" w:cs="Times New Roma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部分操作说明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导入数据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数据应当保存为numpy格式（.npy）文件，注意应当保存复权后的数据文件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数据统一放入dadabase文件夹中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如果添加了新的文件，则需要更改三处文件：</w:t>
      </w:r>
    </w:p>
    <w:p>
      <w:pPr>
        <w:pStyle w:val="7"/>
        <w:numPr>
          <w:ilvl w:val="0"/>
          <w:numId w:val="5"/>
        </w:numPr>
        <w:ind w:left="840" w:leftChars="400"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load_data文件中</w:t>
      </w:r>
      <w:r>
        <w:rPr>
          <w:rFonts w:hint="eastAsia" w:ascii="Times New Roman" w:hAnsi="Times New Roman" w:eastAsia="楷体" w:cs="Times New Roman"/>
        </w:rPr>
        <w:t>增加对该数据的导入</w:t>
      </w:r>
    </w:p>
    <w:p>
      <w:pPr>
        <w:pStyle w:val="7"/>
        <w:numPr>
          <w:ilvl w:val="0"/>
          <w:numId w:val="5"/>
        </w:numPr>
        <w:ind w:left="840" w:leftChars="40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load_data_realize文件中增加对该数据的导入，命名需要与load_data相同</w:t>
      </w:r>
    </w:p>
    <w:p>
      <w:pPr>
        <w:pStyle w:val="7"/>
        <w:numPr>
          <w:ilvl w:val="0"/>
          <w:numId w:val="5"/>
        </w:numPr>
        <w:ind w:left="840" w:leftChars="40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Genetic_programming_settings文件中的matrix变量增加对应名称的字符串，</w:t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>注意字符串的内容应当与load_data和load_data_realize中的对应变量名称保持</w:t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>一致</w:t>
      </w:r>
    </w:p>
    <w:p>
      <w:pPr>
        <w:numPr>
          <w:ilvl w:val="0"/>
          <w:numId w:val="3"/>
        </w:numPr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添加函数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添加函数时，需要将函数放入markbaka的Python包中对应的子包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需要在该子包的__init__文件下将该函数导入，且更新对应的函数对应参数字</w:t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>典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例子：如添加了横截面类型函数cs_test(x, y)，x与y均要求为矩阵类型，则除</w:t>
      </w:r>
    </w:p>
    <w:p>
      <w:pPr>
        <w:pStyle w:val="7"/>
        <w:ind w:left="84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了在cross_section下添加对应的函数之外，还需要在cross_section下的__init__</w:t>
      </w:r>
    </w:p>
    <w:p>
      <w:pPr>
        <w:pStyle w:val="7"/>
        <w:ind w:left="84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文件中添加下面红色的部分：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36830</wp:posOffset>
            </wp:positionV>
            <wp:extent cx="2424430" cy="2230120"/>
            <wp:effectExtent l="0" t="0" r="13970" b="177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楷体" w:cs="Times New Roman"/>
        </w:rPr>
        <w:t>genetic_programming_settings中的operator为使用函数集合的变量，应当为列</w:t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ab/>
      </w:r>
      <w:r>
        <w:rPr>
          <w:rFonts w:hint="eastAsia" w:ascii="Times New Roman" w:hAnsi="Times New Roman" w:eastAsia="楷体" w:cs="Times New Roman"/>
        </w:rPr>
        <w:t>表类型，可以结合希望使用的函数自行调整</w:t>
      </w:r>
    </w:p>
    <w:p>
      <w:pPr>
        <w:pStyle w:val="7"/>
        <w:ind w:left="420" w:leftChars="200" w:firstLine="0" w:firstLineChars="0"/>
        <w:rPr>
          <w:rFonts w:ascii="Times New Roman" w:hAnsi="Times New Roman" w:eastAsia="楷体" w:cs="Times New Roman"/>
        </w:rPr>
      </w:pPr>
    </w:p>
    <w:p>
      <w:pPr>
        <w:numPr>
          <w:ilvl w:val="0"/>
          <w:numId w:val="3"/>
        </w:numPr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参数调整</w:t>
      </w:r>
    </w:p>
    <w:p>
      <w:pPr>
        <w:pStyle w:val="7"/>
        <w:numPr>
          <w:ilvl w:val="0"/>
          <w:numId w:val="4"/>
        </w:numPr>
        <w:ind w:leftChars="200" w:firstLine="42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遗传规划的所有参数均设置在genetic_progamming_settings文件中，如下：</w:t>
      </w:r>
    </w:p>
    <w:tbl>
      <w:tblPr>
        <w:tblStyle w:val="5"/>
        <w:tblW w:w="0" w:type="auto"/>
        <w:tblInd w:w="13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operator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引用函数的名称汇总，列表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matrix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引用矩阵类型数据名称的汇总，列表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number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引用数值类型数据的汇总，列表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operator_max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</w:rPr>
              <w:t>每个表达式包含的算子的个数上限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operator_min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每个表达式包含的算子的个数下限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survive_rate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每代的存活率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variation_rate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每代变异环节变异的概率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generations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遗传代数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expression_number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</w:rPr>
            </w:pPr>
            <w:r>
              <w:rPr>
                <w:rFonts w:hint="eastAsia" w:ascii="Times New Roman" w:hAnsi="Times New Roman" w:eastAsia="楷体" w:cs="Times New Roman"/>
              </w:rPr>
              <w:t>每代初始生成表达式的个数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step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eastAsia" w:ascii="Times New Roman" w:hAnsi="Times New Roman" w:eastAsia="楷体" w:cs="Times New Roman"/>
                <w:lang w:eastAsia="zh-CN"/>
              </w:rPr>
            </w:pPr>
            <w:r>
              <w:rPr>
                <w:rFonts w:hint="eastAsia" w:ascii="Times New Roman" w:hAnsi="Times New Roman" w:eastAsia="楷体" w:cs="Times New Roman"/>
              </w:rPr>
              <w:t>持仓周期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pStyle w:val="7"/>
              <w:ind w:firstLine="0" w:firstLineChars="0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date_range</w:t>
            </w:r>
          </w:p>
        </w:tc>
        <w:tc>
          <w:tcPr>
            <w:tcW w:w="4913" w:type="dxa"/>
          </w:tcPr>
          <w:p>
            <w:pPr>
              <w:pStyle w:val="7"/>
              <w:ind w:firstLine="0" w:firstLineChars="0"/>
              <w:rPr>
                <w:rFonts w:hint="default" w:ascii="Times New Roman" w:hAnsi="Times New Roman" w:eastAsia="楷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lang w:val="en-US" w:eastAsia="zh-CN"/>
              </w:rPr>
              <w:t>日期范围，为一个数组，表示取哪些行</w:t>
            </w:r>
          </w:p>
        </w:tc>
      </w:tr>
    </w:tbl>
    <w:p>
      <w:pPr>
        <w:rPr>
          <w:rFonts w:ascii="Times New Roman" w:hAnsi="Times New Roman" w:eastAsia="楷体" w:cs="Times New Roman"/>
        </w:rPr>
      </w:pP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结果生成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楷体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227330</wp:posOffset>
            </wp:positionV>
            <wp:extent cx="4579620" cy="16656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楷体" w:cs="Times New Roman"/>
        </w:rPr>
        <w:t>每次运行后，会在f</w:t>
      </w:r>
      <w:r>
        <w:rPr>
          <w:rFonts w:ascii="Times New Roman" w:hAnsi="Times New Roman" w:eastAsia="楷体" w:cs="Times New Roman"/>
        </w:rPr>
        <w:t>actor_result</w:t>
      </w:r>
      <w:r>
        <w:rPr>
          <w:rFonts w:hint="eastAsia" w:ascii="Times New Roman" w:hAnsi="Times New Roman" w:eastAsia="楷体" w:cs="Times New Roman"/>
        </w:rPr>
        <w:t>中F</w:t>
      </w:r>
      <w:r>
        <w:rPr>
          <w:rFonts w:ascii="Times New Roman" w:hAnsi="Times New Roman" w:eastAsia="楷体" w:cs="Times New Roman"/>
        </w:rPr>
        <w:t>actor_Expressions.csv</w:t>
      </w:r>
      <w:r>
        <w:rPr>
          <w:rFonts w:hint="eastAsia" w:ascii="Times New Roman" w:hAnsi="Times New Roman" w:eastAsia="楷体" w:cs="Times New Roman"/>
        </w:rPr>
        <w:t>存入如下形式的信息：</w:t>
      </w:r>
    </w:p>
    <w:p>
      <w:pPr>
        <w:pStyle w:val="7"/>
        <w:ind w:left="1200" w:firstLine="0"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分别对应记录日期，遗传规划运行编号，表达式编号，表达式内容，表达式对应因子IC_IR值；每个遗传规划运行编号和表达式编号唯一对应一个表达式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在运行f</w:t>
      </w:r>
      <w:r>
        <w:rPr>
          <w:rFonts w:ascii="Times New Roman" w:hAnsi="Times New Roman" w:eastAsia="楷体" w:cs="Times New Roman"/>
        </w:rPr>
        <w:t>actor_realize</w:t>
      </w:r>
      <w:r>
        <w:rPr>
          <w:rFonts w:hint="eastAsia" w:ascii="Times New Roman" w:hAnsi="Times New Roman" w:eastAsia="楷体" w:cs="Times New Roman"/>
        </w:rPr>
        <w:t>，输入对应的GP</w:t>
      </w:r>
      <w:r>
        <w:rPr>
          <w:rFonts w:ascii="Times New Roman" w:hAnsi="Times New Roman" w:eastAsia="楷体" w:cs="Times New Roman"/>
        </w:rPr>
        <w:t>_Index</w:t>
      </w:r>
      <w:r>
        <w:rPr>
          <w:rFonts w:hint="eastAsia" w:ascii="Times New Roman" w:hAnsi="Times New Roman" w:eastAsia="楷体" w:cs="Times New Roman"/>
        </w:rPr>
        <w:t>与E</w:t>
      </w:r>
      <w:r>
        <w:rPr>
          <w:rFonts w:ascii="Times New Roman" w:hAnsi="Times New Roman" w:eastAsia="楷体" w:cs="Times New Roman"/>
        </w:rPr>
        <w:t>xpression_Index</w:t>
      </w:r>
      <w:r>
        <w:rPr>
          <w:rFonts w:hint="eastAsia" w:ascii="Times New Roman" w:hAnsi="Times New Roman" w:eastAsia="楷体" w:cs="Times New Roman"/>
        </w:rPr>
        <w:t>后，可以得到存放于f</w:t>
      </w:r>
      <w:r>
        <w:rPr>
          <w:rFonts w:ascii="Times New Roman" w:hAnsi="Times New Roman" w:eastAsia="楷体" w:cs="Times New Roman"/>
        </w:rPr>
        <w:t>actor_result</w:t>
      </w:r>
      <w:r>
        <w:rPr>
          <w:rFonts w:hint="eastAsia" w:ascii="Times New Roman" w:hAnsi="Times New Roman" w:eastAsia="楷体" w:cs="Times New Roman"/>
        </w:rPr>
        <w:t>中的MATLAB文件</w:t>
      </w:r>
    </w:p>
    <w:p>
      <w:pPr>
        <w:rPr>
          <w:rFonts w:ascii="Times New Roman" w:hAnsi="Times New Roman" w:eastAsia="楷体" w:cs="Times New Roman"/>
        </w:rPr>
      </w:pP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备注</w:t>
      </w:r>
    </w:p>
    <w:p>
      <w:pPr>
        <w:pStyle w:val="7"/>
        <w:numPr>
          <w:ilvl w:val="0"/>
          <w:numId w:val="6"/>
        </w:numPr>
        <w:ind w:firstLineChars="0"/>
        <w:rPr>
          <w:rFonts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本版本使用年化IC_</w:t>
      </w:r>
      <w:r>
        <w:rPr>
          <w:rFonts w:ascii="Times New Roman" w:hAnsi="Times New Roman" w:eastAsia="楷体" w:cs="Times New Roman"/>
        </w:rPr>
        <w:t>IR</w:t>
      </w:r>
      <w:r>
        <w:rPr>
          <w:rFonts w:hint="eastAsia" w:ascii="Times New Roman" w:hAnsi="Times New Roman" w:eastAsia="楷体" w:cs="Times New Roman"/>
        </w:rPr>
        <w:t>作为评价因子好坏的指标，如果希望使用其他计算指标，则需要更改</w:t>
      </w:r>
      <w:r>
        <w:rPr>
          <w:rFonts w:ascii="Times New Roman" w:hAnsi="Times New Roman" w:eastAsia="楷体" w:cs="Times New Roman"/>
        </w:rPr>
        <w:t>structure_code</w:t>
      </w:r>
      <w:r>
        <w:rPr>
          <w:rFonts w:hint="eastAsia" w:ascii="Times New Roman" w:hAnsi="Times New Roman" w:eastAsia="楷体" w:cs="Times New Roman"/>
        </w:rPr>
        <w:t>中的fitness函数以及g</w:t>
      </w:r>
      <w:r>
        <w:rPr>
          <w:rFonts w:ascii="Times New Roman" w:hAnsi="Times New Roman" w:eastAsia="楷体" w:cs="Times New Roman"/>
        </w:rPr>
        <w:t>enetic_programming</w:t>
      </w:r>
      <w:r>
        <w:rPr>
          <w:rFonts w:hint="eastAsia" w:ascii="Times New Roman" w:hAnsi="Times New Roman" w:eastAsia="楷体" w:cs="Times New Roman"/>
        </w:rPr>
        <w:t>中的调用fitness函数的部分；若希望在F</w:t>
      </w:r>
      <w:r>
        <w:rPr>
          <w:rFonts w:ascii="Times New Roman" w:hAnsi="Times New Roman" w:eastAsia="楷体" w:cs="Times New Roman"/>
        </w:rPr>
        <w:t>actor_</w:t>
      </w:r>
      <w:r>
        <w:rPr>
          <w:rFonts w:hint="eastAsia" w:ascii="Times New Roman" w:hAnsi="Times New Roman" w:eastAsia="楷体" w:cs="Times New Roman"/>
        </w:rPr>
        <w:t>Expressions</w:t>
      </w:r>
      <w:r>
        <w:rPr>
          <w:rFonts w:ascii="Times New Roman" w:hAnsi="Times New Roman" w:eastAsia="楷体" w:cs="Times New Roman"/>
        </w:rPr>
        <w:t>.</w:t>
      </w:r>
      <w:r>
        <w:rPr>
          <w:rFonts w:hint="eastAsia" w:ascii="Times New Roman" w:hAnsi="Times New Roman" w:eastAsia="楷体" w:cs="Times New Roman"/>
        </w:rPr>
        <w:t>csv中记录对应的新指标值，则需要对genetic</w:t>
      </w:r>
      <w:r>
        <w:rPr>
          <w:rFonts w:ascii="Times New Roman" w:hAnsi="Times New Roman" w:eastAsia="楷体" w:cs="Times New Roman"/>
        </w:rPr>
        <w:t>_programming</w:t>
      </w:r>
      <w:r>
        <w:rPr>
          <w:rFonts w:hint="eastAsia" w:ascii="Times New Roman" w:hAnsi="Times New Roman" w:eastAsia="楷体" w:cs="Times New Roman"/>
        </w:rPr>
        <w:t>做对应记录部分的修改</w:t>
      </w:r>
    </w:p>
    <w:p>
      <w:pPr>
        <w:pStyle w:val="7"/>
        <w:numPr>
          <w:ilvl w:val="0"/>
          <w:numId w:val="6"/>
        </w:numPr>
        <w:ind w:firstLineChars="0"/>
        <w:rPr>
          <w:rFonts w:hint="eastAsia"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Structure_code</w:t>
      </w:r>
      <w:r>
        <w:rPr>
          <w:rFonts w:hint="eastAsia" w:ascii="Times New Roman" w:hAnsi="Times New Roman" w:eastAsia="楷体" w:cs="Times New Roman"/>
        </w:rPr>
        <w:t>中的</w:t>
      </w:r>
      <w:r>
        <w:rPr>
          <w:rFonts w:ascii="Times New Roman" w:hAnsi="Times New Roman" w:eastAsia="楷体" w:cs="Times New Roman"/>
        </w:rPr>
        <w:t>genetic_programming</w:t>
      </w:r>
      <w:r>
        <w:rPr>
          <w:rFonts w:hint="eastAsia" w:ascii="Times New Roman" w:hAnsi="Times New Roman" w:eastAsia="楷体" w:cs="Times New Roman"/>
        </w:rPr>
        <w:t>中的f</w:t>
      </w:r>
      <w:r>
        <w:rPr>
          <w:rFonts w:ascii="Times New Roman" w:hAnsi="Times New Roman" w:eastAsia="楷体" w:cs="Times New Roman"/>
        </w:rPr>
        <w:t>itness_collection_all</w:t>
      </w:r>
      <w:r>
        <w:rPr>
          <w:rFonts w:hint="eastAsia" w:ascii="Times New Roman" w:hAnsi="Times New Roman" w:eastAsia="楷体" w:cs="Times New Roman"/>
        </w:rPr>
        <w:t>字典存放有本次遗传规划生成的所有表达式以及对应的适应度值，但是没有输出此信息，如果需要获取生成过程中所有的表达式信息，则可以查看此变量</w:t>
      </w:r>
    </w:p>
    <w:p>
      <w:pPr>
        <w:pStyle w:val="7"/>
        <w:numPr>
          <w:ilvl w:val="0"/>
          <w:numId w:val="6"/>
        </w:numPr>
        <w:ind w:firstLineChars="0"/>
        <w:rPr>
          <w:rFonts w:hint="eastAsia"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当step不为1时，可能在时间序列上的滚动计算方面有一定的隐患，暂时还没有好的处理方法，后续需要继续改进</w:t>
      </w:r>
    </w:p>
    <w:p>
      <w:pPr>
        <w:pStyle w:val="7"/>
        <w:numPr>
          <w:ilvl w:val="0"/>
          <w:numId w:val="6"/>
        </w:numPr>
        <w:ind w:firstLineChars="0"/>
        <w:rPr>
          <w:rFonts w:hint="eastAsia"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当所有截面都运行函数时，效率比较低，暂时的处理方法为仅仅对最后的730个交易日进行计算</w:t>
      </w:r>
    </w:p>
    <w:p>
      <w:pPr>
        <w:pStyle w:val="7"/>
        <w:ind w:left="1200" w:firstLine="0" w:firstLineChars="0"/>
        <w:rPr>
          <w:rFonts w:hint="eastAsia" w:ascii="Times New Roman" w:hAnsi="Times New Roman" w:eastAsia="楷体" w:cs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07C31"/>
    <w:multiLevelType w:val="singleLevel"/>
    <w:tmpl w:val="84F07C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0B8808"/>
    <w:multiLevelType w:val="singleLevel"/>
    <w:tmpl w:val="CD0B880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F8FF8BA"/>
    <w:multiLevelType w:val="singleLevel"/>
    <w:tmpl w:val="EF8FF8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7E6DEB"/>
    <w:multiLevelType w:val="multilevel"/>
    <w:tmpl w:val="527E6DE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F200BF"/>
    <w:multiLevelType w:val="multilevel"/>
    <w:tmpl w:val="63F200BF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7E2A6EC7"/>
    <w:multiLevelType w:val="multilevel"/>
    <w:tmpl w:val="7E2A6EC7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369"/>
    <w:rsid w:val="00033C0C"/>
    <w:rsid w:val="00040369"/>
    <w:rsid w:val="001026F4"/>
    <w:rsid w:val="002E4B63"/>
    <w:rsid w:val="00420DC2"/>
    <w:rsid w:val="00486AEE"/>
    <w:rsid w:val="004D1906"/>
    <w:rsid w:val="00602255"/>
    <w:rsid w:val="00681CD3"/>
    <w:rsid w:val="006A5588"/>
    <w:rsid w:val="00975B58"/>
    <w:rsid w:val="00A74B61"/>
    <w:rsid w:val="00B66E09"/>
    <w:rsid w:val="00C23811"/>
    <w:rsid w:val="00CD7FDE"/>
    <w:rsid w:val="00E0065B"/>
    <w:rsid w:val="020B7AA7"/>
    <w:rsid w:val="206C0ED3"/>
    <w:rsid w:val="28E72F07"/>
    <w:rsid w:val="3BC42328"/>
    <w:rsid w:val="5BDA22D4"/>
    <w:rsid w:val="686520A5"/>
    <w:rsid w:val="6FB85984"/>
    <w:rsid w:val="746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Peking University</Company>
  <Pages>2</Pages>
  <Words>647</Words>
  <Characters>1075</Characters>
  <Lines>46</Lines>
  <Paragraphs>55</Paragraphs>
  <TotalTime>103</TotalTime>
  <ScaleCrop>false</ScaleCrop>
  <LinksUpToDate>false</LinksUpToDate>
  <CharactersWithSpaces>1667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2020-08-28T05:22:00Z</dcterms:created>
  <dc:creator>Liangzong Ma</dc:creator>
  <cp:lastModifiedBy>小狮子</cp:lastModifiedBy>
  <dcterms:modified xsi:type="dcterms:W3CDTF">2020-08-28T16:35:09Z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BD_Doc_Page_Count">
    <vt:lpwstr>2</vt:lpwstr>
  </property>
</Properties>
</file>