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车载协议: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</w:t>
      </w:r>
      <w:bookmarkStart w:id="0" w:name="_GoBack"/>
      <w:bookmarkEnd w:id="0"/>
      <w:r>
        <w:rPr>
          <w:rFonts w:hint="eastAsia"/>
          <w:lang w:val="en-US" w:eastAsia="zh-CN"/>
        </w:rPr>
        <w:t>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1根据PKG.IMEI查询表 RP_VD_CarMon条件pkg.imei=IMEI获取该车载设备的INIT_START_DELAY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HIGH_SPEED_DELAY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REACH_TIME_DELAY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根据PKG.IMEI查询表RP_BZ_CARMON_DEV 条件CarMon_IMEI=PKG.IMEI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MAINGATHER_LONGITUDE,MAINGATHER_LATITUDE,MATCHSTART_LONGITUDE,MATCHSTART_LATITUDE,MATCHID,MATCHNAME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表入库: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1.当查询RP_BZ_CARMON_DEV有记录则关联入库RP_BR_JUDGE_SUBPROC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2.入库RP_BR_DEVSTATUS_MGR 表登记车载的状态信息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1.GPS未定位或者距离集鸽点距离小于30公里时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 INIT_START_DELAY秒。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2.当前位置与集鸽点的距离大于30公里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并且与放飞点距离大于10公里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 HIGH_SPEED_DELAY秒.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3.当前位置与集鸽点的距离大于30公里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并且与放飞点距离大于10公里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返回报文中“数据上报延迟”字段的值为RP_VD_CarMon.HIGH_SPEED_DELAY秒.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4.其他情况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返回报文中“数据上报延迟”字段的值为RP_VD_CarMon. REACH_TIME_DELAY秒.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集鸽器协议: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1.查询RP_BZ_PIGEON_OWNER表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将鸽主的MOBILE和OWNERID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OWNERNAME_CHN获取到内存中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按照MOBILE为主键保存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定期或者按照该MOBILE查询未查询到时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从数据库中重新更新.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2.RP_BZ_GATHER_DEV 表 获取VALID_FLAG=1的所有 GATGERID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GATGER_IMEI, GATGER_BLEMAC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MATCHID,MATCHNAME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集鸽地点GPS (GATHER_ADDR_LONGITUDE, GATHER_ADDR_LATITUDE), 在内存中保留位 GATHER_IMEI为主键的数组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并定期更新(定时更新和未查询到记录时更新)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1)心跳报文处理--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如果报文中的GPS定位状态为1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并且(经度, 纬度)不为空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需要比较集鸽地点(MAINGATHER_LONGITUDE, MAINGATHER_LATITUDE)与报文中的(经度, 纬度)之间的距离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如果距离超过500米(阈值可调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作为配置项)；那么认为有误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断开连接(不用管理)后台需要返回给集鸽器一个系统主机时间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2)集鸽报文处理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 条件: IRING_RFID=pkg.RFID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OWNERNAME_CHN,BI_RINGID,SEX,COLOR,SANDEYE,IRINGID,IRING_IMEI,IRING_BLEMAC,IRING_MOBILE查询内存中的GATHER_DEV信息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条件: GATGER_IMEI=Pkg.IMEI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ATGERID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GATGER_BLEMAC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MATCHID,MATCHNAME,GATHER_ADDR_LONGITUDE,GATHER_ADDR_LATITUDE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纬度)与查询出的RP_BZ_GATHER_DEV(GATHER_ADDR_LONGITUDE,GATHER_ADDR_LATITUDE)计算出来的距离在500米内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认为是非法数据(不用判断)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RP_BR_GATHER_SUBPROC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3)信鸽状态查询报文处理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表查询: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 表；多少只信鸽获取多少记录 条件:RING_RFID=集鸽RFID号x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BI_RINGID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DORM_ADDRESS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响应报文：如果有记录的RFID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那么状态为1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否则为0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如果上述的结果全部为空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那么需要从内存表RP_BZ_PIGEON_OWNER中查询该手机号码对应的机主鸽舍和用户ID信息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 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查询RP_BZ_NESTPAD 表；查询该用户的所有踏板信息 条件:OWNERID=RP_BZ_NESTPAD.OWNERID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获取:DORM_ID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DORM_ADDRESS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NESTPAD_INDEX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NESTPAD_IMEI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4)信鸽补录报文处理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根据手机号码查询内存表RP_BZ_PIGEON_OWNER 获取: OWNERID, OWNERNAME, OWNERNAME_CHN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根据pkg.imei查询内存表RP_BZ_GATHER_DEV 获取设备信息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查询RP_BZ_IRING 条件:IRING_RFID=Pkg.RFIDx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获取:IRINGID, IRING_IMEI,IRING_BLEMAC, IRING_MOBILE, IRING_IMSI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判断有效性：如果Pkg.(经度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纬度)与查询出的RP_BZ_GATHER_DEV(GATHER_ADDR_LONGITUDE,GATHER_ADDR_LATITUDE)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归巢器协议: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1.查询RP_BR_GATHER_SUBPROC 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将IRING_RFID和IRINGID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IRING_IMEI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IRING_BLEMAC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BI_RINGID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COLOR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SANDEYE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MATCHID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MATCHNAME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OWNERID获取到内存中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按照IRING_RFID为主键保存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定期或者按照该IRING_RFID查询未查询到时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从数据库中重新更新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2.查询RP_BZ_NESTPAD 表 获取VALID_FLAG=1的所有OWNERID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OWNERNAME_CHN, DORM_ID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DORM_NAME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DORM_ADDRESS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NESTPAD_ID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NESTPAD_IMEI, NESTPAD_BLEMAC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归巢地点GPS (NESTPAD_LONGITUDE, NESTPAD_LATITUDE)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在内存中保留位 NESTPAD_IMEI为主键的数组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并定期更新(定时更新和未查询到记录时更新)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1)心跳报文处理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查询内存中获取NESTPAD_ID,归巢器地点GPS (NESTPAD_LONGITUDE, NESTPAD_LATITUDE)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如果报文中的GPS定位状态为1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并且(经度, 纬度)不为空；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需要比较归巢器地点(NESTPAD_LONGITUDE, NESTPAD_LATITUDE),与报文中的(经度, 纬度)之间的距离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如果距离超过500米(阈值可调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作为配置项)；那么认为有误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断开连接。否则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后台需要返回给集鸽器一个系统主机时间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如果此时报文内容中的“存储的未正确上报的归巢RFID数量”&gt;0或者 报文内容中的“存储的未正确上报的归巢BLE数量”&gt;0；响应的 上传存储内容指示=1;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2)归巢报文处理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用pkg.RFID 去内存表RP_BR_GATHER_SUBPROC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获取IRING_RFID,IRINGID,IRING_IMEI,IRING_BLEMAC,BI_RINGID,SEX,COLOR,SANDEYE,MATCHID,MATCHNAME,OWNERID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查询内存中表RP_BZ_NESTPAD 条件NESTPAD_IMEI=Pkg.IMEI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获取:OWNERID,OWNERNAME,OWNERNAME_CHN,DORM_ID,DORM_NAME,DORM_ADDRESS,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DORM_LATITUDE,NESTPAD_ID,NESTPAD_IMEI,NESTPAD_BLEMAC,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归巢地点GPS (NESTPAD_LONGITUDE, NESTPAD_LATITUDE).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纬度)与查询出的归巢地点GPS (NESTPAD_LONGITUDE, NESTPAD_LATITUDE)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RP_BR_NESTPAD_SUBPROC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3)重传报文处理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根据rfid查询内存表RP_BR_GATHER_SUBPROC多少个RFID获取多少记录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Pkg.IMEI查询内存表RP_BZ_NESTPAD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OWNERID,OWNERNAME,OWNERNAME_CHN,DORM_ID,DORM_NAME,DORM_ADDRESS,鸽舍位置(DORM_LONGITUDE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DORM_LATITUDE),NESTPAD_ID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NESTPAD_IMEI, NESTPAD_BLEMAC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归巢地点GPS (NESTPAD_LONGITUDE, NESTPAD_LATITUDE)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纬度)与步骤3查询出的归巢地点GPS (NESTPAD_LONGITUDE, NESTPAD_LATITUDE)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RP_BR_NESTPAD_SUBPROC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4)归巢视频报文处理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用pkg.RFID 去内存表RP_BR_GATHER_SUBPROC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IRING_RFID,IRINGID,IRING_IMEI,IRING_BLEMAC,BI_RINGID,SEX,COLOR,SANDEYE,MATCHID,MATCHNAME,OWNERID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查询内存中表RP_BZ_NESTPAD 条件NESTPAD_IMEI=Pkg.IMEI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获取:OWNERID,OWNERNAME,OWNERNAME_CHN,DORM_ID,DORM_NAME,DORM_ADDRESS,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DORM_LATITUDE,NESTPAD_ID,NESTPAD_IMEI,NESTPAD_BLEMAC,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归巢地点GPS (NESTPAD_LONGITUDE, NESTPAD_LATITUDE).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纬度)与步骤3查询出的归巢地点GPS (NESTPAD_LONGITUDE, NESTPAD_LATITUDE)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RP_BR_NESTVIDEO_SUBPROC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RP_BR_PIGEON_NESTVIDEO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5)信鸽绑定报文处理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查询表RP_BZ_IRING 条件:IRING_RFID=Pkg.RFIDx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RINGID, IRING_IMEI,IRING_BLEMAC, IRING_MOBILE, IRING_IMSI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查询内存中表RP_BZ_NESTPAD 条件NESTPAD_IMEI=Pkg.IMEI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OWNERID,OWNERNAME,OWNERNAME_CHN,DORM_ID,DORM_NAME,DORM_ADDRESS,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鸽舍位置(DORM_LONGITUDE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DORM_LATITUDE,NESTPAD_ID,NESTPAD_IMEI,NESTPAD_BLEMAC,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归巢地点GPS (NESTPAD_LONGITUDE, NESTPAD_LATITUDE).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判断有效性:如果Pkg.(经度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纬度)与步骤3查询出的归巢地点GPS (NESTPAD_LONGITUDE, NESTPAD_LATITUDE)</w:t>
      </w:r>
      <w:r>
        <w:rPr>
          <w:rFonts w:hint="default"/>
          <w:lang w:val="en-US" w:eastAsia="zh-CN"/>
        </w:rPr>
        <w:t>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计算出来的距离在500米内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可以认为是正常的；(阈值可调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作为配置项)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断开链接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认为是非法数据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RP_BZ_RACINGPIGEON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智能环协议: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1.根据IMEI查询表 RP_VD_IRING 获取该智能环的,CHANGE_TIME_DELAY,FLY_TIME_DELAY,NEST_TIME_DELAY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2.查询表RP_BZ_RACINGPIGEON 条件:IRING_IMEI=Pkg.IMEI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鸽舍位置信息(NESTPAD_LONGITUDE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NESTPAD_LATITUDE)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查询RP_BR_GATHER_SUBPROC 条件VALID_FLAG=1 and IRING_IMEI=Pkg.IMEI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RP_BR_REALLOCATION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RP_BR_DEVSTATUS_MGR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07EDF"/>
    <w:rsid w:val="0A5522D0"/>
    <w:rsid w:val="0AA459BE"/>
    <w:rsid w:val="14311063"/>
    <w:rsid w:val="15087868"/>
    <w:rsid w:val="162D6F03"/>
    <w:rsid w:val="174A50E1"/>
    <w:rsid w:val="1E630542"/>
    <w:rsid w:val="20BA1805"/>
    <w:rsid w:val="20C737DE"/>
    <w:rsid w:val="22B9758A"/>
    <w:rsid w:val="25972A39"/>
    <w:rsid w:val="25B77355"/>
    <w:rsid w:val="295556CF"/>
    <w:rsid w:val="2B075F06"/>
    <w:rsid w:val="2EE60F4E"/>
    <w:rsid w:val="2EF64213"/>
    <w:rsid w:val="37C0439A"/>
    <w:rsid w:val="37EC57C3"/>
    <w:rsid w:val="412934AE"/>
    <w:rsid w:val="42BA0ACA"/>
    <w:rsid w:val="430B0E67"/>
    <w:rsid w:val="438F1EDC"/>
    <w:rsid w:val="457D6911"/>
    <w:rsid w:val="4662304F"/>
    <w:rsid w:val="47F9300C"/>
    <w:rsid w:val="485C7911"/>
    <w:rsid w:val="489D73E2"/>
    <w:rsid w:val="4A6E4C46"/>
    <w:rsid w:val="4DB559C1"/>
    <w:rsid w:val="50280643"/>
    <w:rsid w:val="51A14FEE"/>
    <w:rsid w:val="56E8203C"/>
    <w:rsid w:val="69CA4EDB"/>
    <w:rsid w:val="6C872191"/>
    <w:rsid w:val="6E18737E"/>
    <w:rsid w:val="710A49CF"/>
    <w:rsid w:val="72D9424E"/>
    <w:rsid w:val="744F12E3"/>
    <w:rsid w:val="77312F0C"/>
    <w:rsid w:val="775D23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Alias</dc:creator>
  <cp:lastModifiedBy>Alias</cp:lastModifiedBy>
  <dcterms:modified xsi:type="dcterms:W3CDTF">2016-08-12T01:50:48Z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