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张成成。有专业的项目管理能力和成功的项目管理经验。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 w:val="0"/>
          <w:bCs/>
          <w:sz w:val="28"/>
          <w:szCs w:val="28"/>
        </w:rPr>
        <w:t>郭佳昊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王清顺。有丰富的开发、设计经验，良好的后端技术，掌握前后端分离运用。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朱泓宇 闫博文。有审美品味，熟练掌握各种界面设计工作，能够关注用户使用特征，成功设计应用软件的界面和交互。</w:t>
      </w:r>
    </w:p>
    <w:p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 w:val="0"/>
          <w:bCs/>
          <w:sz w:val="28"/>
          <w:szCs w:val="28"/>
        </w:rPr>
        <w:t>陈自力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A910A81"/>
    <w:rsid w:val="57B87719"/>
    <w:rsid w:val="5E4D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1</TotalTime>
  <ScaleCrop>false</ScaleCrop>
  <LinksUpToDate>false</LinksUpToDate>
  <CharactersWithSpaces>214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无涯</cp:lastModifiedBy>
  <dcterms:modified xsi:type="dcterms:W3CDTF">2019-03-18T13:12:35Z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