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Панкратьев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Владимироваич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Понять и научится решать задачи о погоне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numPr>
          <w:ilvl w:val="0"/>
          <w:numId w:val="1002"/>
        </w:numPr>
        <w:pStyle w:val="Compact"/>
      </w:pPr>
      <w:r>
        <w:t xml:space="preserve">Теорема пифагора имеет вид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2"/>
        </w:numPr>
        <w:pStyle w:val="Compact"/>
      </w:pPr>
      <w:r>
        <w:t xml:space="preserve">Радиальная скорость - это скорость, с которой катер удаляется от полюса</w:t>
      </w:r>
    </w:p>
    <w:p>
      <w:pPr>
        <w:numPr>
          <w:ilvl w:val="0"/>
          <w:numId w:val="1002"/>
        </w:numPr>
        <w:pStyle w:val="Compact"/>
      </w:pPr>
      <w:r>
        <w:t xml:space="preserve">Тангенциальная скорость – это линейная скорость вращения катера ﻿относительно полюса.</w:t>
      </w:r>
    </w:p>
    <w:bookmarkEnd w:id="22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Записываю данные, которые данны в задаче (рис. 1)</w:t>
      </w:r>
    </w:p>
    <w:p>
      <w:pPr>
        <w:pStyle w:val="CaptionedFigure"/>
      </w:pPr>
      <w:bookmarkStart w:id="24" w:name="fig:001"/>
      <w:r>
        <w:drawing>
          <wp:inline>
            <wp:extent cx="5334000" cy="2387948"/>
            <wp:effectExtent b="0" l="0" r="0" t="0"/>
            <wp:docPr descr="Figure 1: Данные из задачи" title="" id="1" name="Picture"/>
            <a:graphic>
              <a:graphicData uri="http://schemas.openxmlformats.org/drawingml/2006/picture">
                <pic:pic>
                  <pic:nvPicPr>
                    <pic:cNvPr descr="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Данные из задачи</w:t>
      </w:r>
    </w:p>
    <w:p>
      <w:pPr>
        <w:pStyle w:val="BodyText"/>
      </w:pPr>
      <w:r>
        <w:t xml:space="preserve">Составляю уравнения описывающее движение катера (рис. 2) и (рис. 3)</w:t>
      </w:r>
    </w:p>
    <w:p>
      <w:pPr>
        <w:pStyle w:val="CaptionedFigure"/>
      </w:pPr>
      <w:bookmarkStart w:id="26" w:name="fig:002"/>
      <w:r>
        <w:drawing>
          <wp:inline>
            <wp:extent cx="5334000" cy="4778061"/>
            <wp:effectExtent b="0" l="0" r="0" t="0"/>
            <wp:docPr descr="Figure 2: Уравение для k-x" title="" id="1" name="Picture"/>
            <a:graphic>
              <a:graphicData uri="http://schemas.openxmlformats.org/drawingml/2006/picture">
                <pic:pic>
                  <pic:nvPicPr>
                    <pic:cNvPr descr="image\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8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Уравение для k-x</w:t>
      </w:r>
    </w:p>
    <w:p>
      <w:pPr>
        <w:pStyle w:val="CaptionedFigure"/>
      </w:pPr>
      <w:bookmarkStart w:id="28" w:name="fig:003"/>
      <w:r>
        <w:drawing>
          <wp:inline>
            <wp:extent cx="5334000" cy="6245086"/>
            <wp:effectExtent b="0" l="0" r="0" t="0"/>
            <wp:docPr descr="Figure 3: Уравение для k+x" title="" id="1" name="Picture"/>
            <a:graphic>
              <a:graphicData uri="http://schemas.openxmlformats.org/drawingml/2006/picture">
                <pic:pic>
                  <pic:nvPicPr>
                    <pic:cNvPr descr="image\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Уравение для k+x</w:t>
      </w:r>
    </w:p>
    <w:p>
      <w:pPr>
        <w:pStyle w:val="BodyText"/>
      </w:pPr>
      <w:r>
        <w:t xml:space="preserve">Использую теорему Пифагора для построение тракетории (рис. 4)</w:t>
      </w:r>
    </w:p>
    <w:p>
      <w:pPr>
        <w:pStyle w:val="CaptionedFigure"/>
      </w:pPr>
      <w:bookmarkStart w:id="30" w:name="fig:004"/>
      <w:r>
        <w:drawing>
          <wp:inline>
            <wp:extent cx="5334000" cy="5233134"/>
            <wp:effectExtent b="0" l="0" r="0" t="0"/>
            <wp:docPr descr="Figure 4: Вычисления для нахождения траектории" title="" id="1" name="Picture"/>
            <a:graphic>
              <a:graphicData uri="http://schemas.openxmlformats.org/drawingml/2006/picture">
                <pic:pic>
                  <pic:nvPicPr>
                    <pic:cNvPr descr="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Вычисления для нахождения траектории</w:t>
      </w:r>
    </w:p>
    <w:p>
      <w:pPr>
        <w:pStyle w:val="BodyText"/>
      </w:pPr>
      <w:r>
        <w:t xml:space="preserve">Использую Scilab Online для вычисления троектории и нахождении точки пересечения (рис. 5)</w:t>
      </w:r>
    </w:p>
    <w:p>
      <w:pPr>
        <w:pStyle w:val="CaptionedFigure"/>
      </w:pPr>
      <w:bookmarkStart w:id="32" w:name="fig:005"/>
      <w:r>
        <w:drawing>
          <wp:inline>
            <wp:extent cx="5334000" cy="5016229"/>
            <wp:effectExtent b="0" l="0" r="0" t="0"/>
            <wp:docPr descr="Figure 5: Онлайн среда" title="" id="1" name="Picture"/>
            <a:graphic>
              <a:graphicData uri="http://schemas.openxmlformats.org/drawingml/2006/picture">
                <pic:pic>
                  <pic:nvPicPr>
                    <pic:cNvPr descr="image\0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6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Онлайн среда</w:t>
      </w:r>
    </w:p>
    <w:p>
      <w:pPr>
        <w:pStyle w:val="BodyText"/>
      </w:pPr>
      <w:r>
        <w:t xml:space="preserve">Заменяю переменные из шаблона и нахожу пересечения двух лодок по 1 случаю (рис. 6)</w:t>
      </w:r>
    </w:p>
    <w:p>
      <w:pPr>
        <w:pStyle w:val="CaptionedFigure"/>
      </w:pPr>
      <w:bookmarkStart w:id="34" w:name="fig:006"/>
      <w:r>
        <w:drawing>
          <wp:inline>
            <wp:extent cx="5334000" cy="4022360"/>
            <wp:effectExtent b="0" l="0" r="0" t="0"/>
            <wp:docPr descr="Figure 6: Полученные данные при 1 случаи" title="" id="1" name="Picture"/>
            <a:graphic>
              <a:graphicData uri="http://schemas.openxmlformats.org/drawingml/2006/picture">
                <pic:pic>
                  <pic:nvPicPr>
                    <pic:cNvPr descr="image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Полученные данные при 1 случаи</w:t>
      </w:r>
    </w:p>
    <w:p>
      <w:pPr>
        <w:pStyle w:val="BodyText"/>
      </w:pPr>
      <w:r>
        <w:t xml:space="preserve">Догоняем лодку где-то на 90 км от старта</w:t>
      </w:r>
    </w:p>
    <w:p>
      <w:pPr>
        <w:pStyle w:val="BodyText"/>
      </w:pPr>
      <w:r>
        <w:t xml:space="preserve">Нахожу пересечения двух лодок по 2 случаю (рис. 7)</w:t>
      </w:r>
    </w:p>
    <w:p>
      <w:pPr>
        <w:pStyle w:val="CaptionedFigure"/>
      </w:pPr>
      <w:bookmarkStart w:id="36" w:name="fig:007"/>
      <w:r>
        <w:drawing>
          <wp:inline>
            <wp:extent cx="5334000" cy="4022360"/>
            <wp:effectExtent b="0" l="0" r="0" t="0"/>
            <wp:docPr descr="Figure 7: Полученные данные при 2 случаи" title="" id="1" name="Picture"/>
            <a:graphic>
              <a:graphicData uri="http://schemas.openxmlformats.org/drawingml/2006/picture">
                <pic:pic>
                  <pic:nvPicPr>
                    <pic:cNvPr descr="image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Полученные данные при 2 случаи</w:t>
      </w:r>
    </w:p>
    <w:bookmarkEnd w:id="37"/>
    <w:bookmarkStart w:id="3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научился решать задачи о погони и использовать среду Scilab.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Панкратьев Александр Владимироваич</dc:creator>
  <dc:language>ru-RU</dc:language>
  <cp:keywords/>
  <dcterms:created xsi:type="dcterms:W3CDTF">2021-02-19T11:43:50Z</dcterms:created>
  <dcterms:modified xsi:type="dcterms:W3CDTF">2021-02-19T11:43:50Z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№1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