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31AB0BCD"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w:t>
      </w:r>
      <w:r w:rsidR="005C57A2">
        <w:rPr>
          <w:rFonts w:hint="eastAsia"/>
        </w:rPr>
        <w:t>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p>
    <w:p w14:paraId="1D16FD21" w14:textId="77777777" w:rsidR="000A79C4" w:rsidRDefault="000A79C4" w:rsidP="007B5F47">
      <w:pPr>
        <w:rPr>
          <w:rFonts w:hint="eastAsia"/>
        </w:rPr>
      </w:pPr>
    </w:p>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w:t>
      </w:r>
      <w:r>
        <w:rPr>
          <w:rFonts w:hint="eastAsia"/>
        </w:rPr>
        <w:t>account_</w:t>
      </w:r>
      <w:r>
        <w:t>auth_platform_object</w:t>
      </w:r>
      <w:r>
        <w:rPr>
          <w:rFonts w:hint="eastAsia"/>
        </w:rPr>
        <w:t>，删除对平台的多签。</w:t>
      </w:r>
    </w:p>
    <w:p w14:paraId="32DE6D1A" w14:textId="181E909F" w:rsidR="009B1060" w:rsidRDefault="00A92F3B" w:rsidP="00A92F3B">
      <w:pPr>
        <w:ind w:firstLineChars="500" w:firstLine="1050"/>
        <w:rPr>
          <w:rFonts w:hint="eastAsia"/>
        </w:rPr>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w:t>
      </w:r>
      <w:r w:rsidR="00BF1AAD">
        <w:rPr>
          <w:rFonts w:hint="eastAsia"/>
        </w:rPr>
        <w:t>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w:t>
      </w:r>
      <w:r w:rsidR="00BF1AAD">
        <w:rPr>
          <w:rFonts w:hint="eastAsia"/>
        </w:rPr>
        <w:t>对应account_</w:t>
      </w:r>
      <w:r w:rsidR="00BF1AAD">
        <w:t>auth_platform_object</w:t>
      </w:r>
      <w:r w:rsidR="00BF1AAD">
        <w:rPr>
          <w:rFonts w:hint="eastAsia"/>
        </w:rPr>
        <w:t>的is_</w:t>
      </w:r>
      <w:r w:rsidR="00BF1AAD">
        <w:t>active</w:t>
      </w:r>
      <w:r w:rsidR="00BF1AAD">
        <w:rPr>
          <w:rFonts w:hint="eastAsia"/>
        </w:rPr>
        <w:t>为</w:t>
      </w:r>
      <w:r w:rsidR="00BF1AAD">
        <w:rPr>
          <w:rFonts w:hint="eastAsia"/>
        </w:rPr>
        <w:t>true。</w:t>
      </w:r>
    </w:p>
    <w:p w14:paraId="549F8F4D" w14:textId="0ACEFE11" w:rsidR="00F96841" w:rsidRDefault="00AD5BDB" w:rsidP="00AD5BDB">
      <w:pPr>
        <w:pStyle w:val="2"/>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F9D58A0"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3B6A1A69" w:rsidR="00452C34" w:rsidRPr="007C6749"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419755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C3F34D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advertising_aid_type                   last_advertising_sequence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广告位</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7FDB999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license_lid_type                       last_license_sequence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许可</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51142967" w:rsidR="00EC0FAE" w:rsidRPr="006A7510" w:rsidRDefault="00EC0FAE" w:rsidP="006A751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内容评奖开关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2D12E72B"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recently_missed_count = 0;  </w:t>
      </w:r>
    </w:p>
    <w:p w14:paraId="119341C5" w14:textId="23252CB1" w:rsidR="00EC0FAE" w:rsidRPr="007F39F7" w:rsidRDefault="00EC0FAE" w:rsidP="007F39F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uint64_t                current_aslot = 0;  </w:t>
      </w:r>
    </w:p>
    <w:p w14:paraId="594EECD2"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fc::uint128_t recent_slots_filled;  </w:t>
      </w:r>
    </w:p>
    <w:p w14:paraId="12CA0E6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Recerptor_Parameter&gt;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pPr>
        <w:rPr>
          <w:rFonts w:hint="eastAsia"/>
        </w:rPr>
      </w:pPr>
      <w:r>
        <w:rPr>
          <w:rFonts w:hint="eastAsia"/>
        </w:rPr>
        <w:t>更新说明：在p</w:t>
      </w:r>
      <w:r>
        <w:t>ost</w:t>
      </w:r>
      <w:r>
        <w: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AC238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561D51" w:rsidP="0062519E">
      <w:hyperlink r:id="rId8" w:history="1">
        <w:r w:rsidR="00AF2440" w:rsidRPr="007C3A32">
          <w:rPr>
            <w:rStyle w:val="a8"/>
            <w:rFonts w:hint="eastAsia"/>
          </w:rPr>
          <w:t>\</w:t>
        </w:r>
        <w:r w:rsidR="00AF2440" w:rsidRPr="007C3A32">
          <w:rPr>
            <w:rStyle w:val="a8"/>
          </w:rPr>
          <w:t>\libraries\chain\include\graphene\chain\protocol\advertising.hpp</w:t>
        </w:r>
      </w:hyperlink>
    </w:p>
    <w:p w14:paraId="5319D904"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50 * GRAPHENE_BLOCKCHAIN_PRECISION;    </w:t>
      </w:r>
    </w:p>
    <w:p w14:paraId="4043F4F0"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10 * GRAPHENE_BLOCKCHAIN_PRECISION;    </w:t>
      </w:r>
    </w:p>
    <w:p w14:paraId="0A18640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06E3A7AD" w:rsidR="0062519E" w:rsidRDefault="0062519E" w:rsidP="0062519E">
      <w:pPr>
        <w:pStyle w:val="2"/>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561D51" w:rsidP="0062519E">
      <w:hyperlink r:id="rId9" w:history="1">
        <w:r w:rsidR="00DB59D7" w:rsidRPr="007C3A32">
          <w:rPr>
            <w:rStyle w:val="a8"/>
            <w:rFonts w:hint="eastAsia"/>
          </w:rPr>
          <w:t>\</w:t>
        </w:r>
        <w:r w:rsidR="00DB59D7" w:rsidRPr="007C3A32">
          <w:rPr>
            <w:rStyle w:val="a8"/>
          </w:rPr>
          <w:t>\libraries\chain\include\graphene\chain\protocol\advertising.hpp</w:t>
        </w:r>
      </w:hyperlink>
    </w:p>
    <w:p w14:paraId="27CD1020"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5536865A"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27CD089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455DFE2E" w:rsidR="0062519E" w:rsidRDefault="0062519E" w:rsidP="0062519E">
      <w:pPr>
        <w:pStyle w:val="2"/>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561D51" w:rsidP="0062519E">
      <w:hyperlink r:id="rId10" w:history="1">
        <w:r w:rsidR="00A45DDC" w:rsidRPr="007C3A32">
          <w:rPr>
            <w:rStyle w:val="a8"/>
            <w:rFonts w:hint="eastAsia"/>
          </w:rPr>
          <w:t>\</w:t>
        </w:r>
        <w:r w:rsidR="00A45DDC" w:rsidRPr="007C3A32">
          <w:rPr>
            <w:rStyle w:val="a8"/>
          </w:rPr>
          <w:t>\libraries\chain\include\graphene\chain\protocol\advertising.hpp</w:t>
        </w:r>
      </w:hyperlink>
    </w:p>
    <w:p w14:paraId="31A50649"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10 * GRAPHENE_BLOCKCHAIN_PRECISION;    </w:t>
      </w:r>
    </w:p>
    <w:p w14:paraId="1C90245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10 * GRAPHENE_BLOCKCHAIN_PRECISION;  </w:t>
      </w:r>
    </w:p>
    <w:p w14:paraId="60CE7E8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3EF96E32" w:rsidR="0062519E" w:rsidRDefault="0062519E" w:rsidP="0062519E">
      <w:pPr>
        <w:pStyle w:val="2"/>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561D51" w:rsidP="0062519E">
      <w:hyperlink r:id="rId11" w:history="1">
        <w:r w:rsidR="00A45DDC" w:rsidRPr="007C3A32">
          <w:rPr>
            <w:rStyle w:val="a8"/>
            <w:rFonts w:hint="eastAsia"/>
          </w:rPr>
          <w:t>\</w:t>
        </w:r>
        <w:r w:rsidR="00A45DDC" w:rsidRPr="007C3A32">
          <w:rPr>
            <w:rStyle w:val="a8"/>
          </w:rPr>
          <w:t>\libraries\chain\include\graphene\chain\protocol\advertising.hpp</w:t>
        </w:r>
      </w:hyperlink>
    </w:p>
    <w:p w14:paraId="4169F5A5"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1 * GRAPHENE_BLOCKCHAIN_PRECISION;      </w:t>
      </w:r>
    </w:p>
    <w:p w14:paraId="43CDF7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10 * GRAPHENE_BLOCKCHAIN_PRECISION;  </w:t>
      </w:r>
    </w:p>
    <w:p w14:paraId="4F89F4F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8773C9">
      <w:pPr>
        <w:pStyle w:val="a3"/>
        <w:numPr>
          <w:ilvl w:val="0"/>
          <w:numId w:val="50"/>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8773C9">
      <w:pPr>
        <w:pStyle w:val="a3"/>
        <w:numPr>
          <w:ilvl w:val="0"/>
          <w:numId w:val="50"/>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1D835116" w:rsidR="0062519E" w:rsidRDefault="0062519E" w:rsidP="0062519E">
      <w:pPr>
        <w:pStyle w:val="2"/>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561D51" w:rsidP="0062519E">
      <w:hyperlink r:id="rId12" w:history="1">
        <w:r w:rsidR="003A38DD" w:rsidRPr="007C3A32">
          <w:rPr>
            <w:rStyle w:val="a8"/>
            <w:rFonts w:hint="eastAsia"/>
          </w:rPr>
          <w:t>\</w:t>
        </w:r>
        <w:r w:rsidR="003A38DD" w:rsidRPr="007C3A32">
          <w:rPr>
            <w:rStyle w:val="a8"/>
          </w:rPr>
          <w:t>\libraries\chain\include\graphene\chain\protocol\advertising.hpp</w:t>
        </w:r>
      </w:hyperlink>
    </w:p>
    <w:p w14:paraId="0BA81947"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1 * GRAPHENE_BLOCKCHAIN_PRECISION;  </w:t>
      </w:r>
    </w:p>
    <w:p w14:paraId="3E1F0C49"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47D0101F"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1502F443" w14:textId="5E42B9AC" w:rsidR="00282493" w:rsidRDefault="00F42D68" w:rsidP="00F42D68">
      <w:pPr>
        <w:pStyle w:val="2"/>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pPr>
        <w:rPr>
          <w:rFonts w:hint="eastAsia"/>
        </w:rPr>
      </w:pPr>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561D51" w:rsidP="00F35B30">
      <w:hyperlink r:id="rId13" w:history="1">
        <w:r w:rsidR="00B012BF" w:rsidRPr="007C3A32">
          <w:rPr>
            <w:rStyle w:val="a8"/>
            <w:rFonts w:hint="eastAsia"/>
          </w:rPr>
          <w:t>\</w:t>
        </w:r>
        <w:r w:rsidR="00B012BF" w:rsidRPr="007C3A32">
          <w:rPr>
            <w:rStyle w:val="a8"/>
          </w:rPr>
          <w:t>\libraries\chain\include\graphene\chain\protocol\custom_vote.hpp</w:t>
        </w:r>
      </w:hyperlink>
    </w:p>
    <w:p w14:paraId="499F4520"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10 * GRAPHENE_BLOCKCHAIN_PRECISION;  </w:t>
      </w:r>
    </w:p>
    <w:p w14:paraId="6AE1334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10 * GRAPHENE_BLOCKCHAIN_PRECISION;  </w:t>
      </w:r>
    </w:p>
    <w:p w14:paraId="5C79D6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C823402"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561D51" w:rsidP="008A317E">
      <w:hyperlink r:id="rId14" w:history="1">
        <w:r w:rsidR="008A317E" w:rsidRPr="007C3A32">
          <w:rPr>
            <w:rStyle w:val="a8"/>
            <w:rFonts w:hint="eastAsia"/>
          </w:rPr>
          <w:t>\</w:t>
        </w:r>
        <w:r w:rsidR="008A317E" w:rsidRPr="007C3A32">
          <w:rPr>
            <w:rStyle w:val="a8"/>
          </w:rPr>
          <w:t>\libraries\chain\include\graphene\chain\protocol\custom_vote.hpp</w:t>
        </w:r>
      </w:hyperlink>
    </w:p>
    <w:p w14:paraId="681BB437"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1 * GRAPHENE_BLOCKCHAIN_PRECISION;  </w:t>
      </w:r>
    </w:p>
    <w:p w14:paraId="7AB43E0E"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1 * GRAPHENE_BLOCKCHAIN_PRECISION;  </w:t>
      </w:r>
    </w:p>
    <w:p w14:paraId="6FBD8EE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56148AD8" w14:textId="5D069B46" w:rsidR="008A317E" w:rsidRPr="0062519E" w:rsidRDefault="008A317E" w:rsidP="008A317E">
      <w:r>
        <w:rPr>
          <w:rFonts w:hint="eastAsia"/>
        </w:rPr>
        <w:t>更新说明：</w:t>
      </w:r>
      <w:r w:rsidR="00ED7C7D">
        <w:rPr>
          <w:rFonts w:hint="eastAsia"/>
        </w:rPr>
        <w:t>针对自定义投票活动投票操作，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Pr>
          <w:rFonts w:hint="eastAsia"/>
        </w:rPr>
        <w:t>需要用户的active权限。</w:t>
      </w:r>
    </w:p>
    <w:p w14:paraId="5EE093E3" w14:textId="77777777" w:rsidR="00335FF8" w:rsidRPr="00335FF8" w:rsidRDefault="00335FF8" w:rsidP="00F86D14"/>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542E6889"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b/>
          <w:bCs/>
          <w:color w:val="006699"/>
          <w:kern w:val="0"/>
          <w:sz w:val="18"/>
          <w:szCs w:val="18"/>
          <w:bdr w:val="none" w:sz="0" w:space="0" w:color="auto" w:frame="1"/>
        </w:rPr>
        <w:t>struct</w:t>
      </w:r>
      <w:r w:rsidRPr="00F56A0A">
        <w:rPr>
          <w:rFonts w:ascii="Consolas" w:eastAsia="宋体" w:hAnsi="Consolas" w:cs="宋体"/>
          <w:color w:val="000000"/>
          <w:kern w:val="0"/>
          <w:sz w:val="18"/>
          <w:szCs w:val="18"/>
          <w:bdr w:val="none" w:sz="0" w:space="0" w:color="auto" w:frame="1"/>
        </w:rPr>
        <w:t> Post_Object_Index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文章索引</w:t>
      </w:r>
      <w:r w:rsidRPr="00F56A0A">
        <w:rPr>
          <w:rFonts w:ascii="Consolas" w:eastAsia="宋体" w:hAnsi="Consolas" w:cs="宋体"/>
          <w:color w:val="000000"/>
          <w:kern w:val="0"/>
          <w:sz w:val="18"/>
          <w:szCs w:val="18"/>
          <w:bdr w:val="none" w:sz="0" w:space="0" w:color="auto" w:frame="1"/>
        </w:rPr>
        <w:t>  </w:t>
      </w:r>
    </w:p>
    <w:p w14:paraId="136D3CA5" w14:textId="77777777" w:rsidR="00F56A0A" w:rsidRPr="00F56A0A"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60BC367E"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platform;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文章所在平台</w:t>
      </w:r>
      <w:r w:rsidRPr="00F56A0A">
        <w:rPr>
          <w:rFonts w:ascii="Consolas" w:eastAsia="宋体" w:hAnsi="Consolas" w:cs="宋体"/>
          <w:color w:val="000000"/>
          <w:kern w:val="0"/>
          <w:sz w:val="18"/>
          <w:szCs w:val="18"/>
          <w:bdr w:val="none" w:sz="0" w:space="0" w:color="auto" w:frame="1"/>
        </w:rPr>
        <w:t>  </w:t>
      </w:r>
    </w:p>
    <w:p w14:paraId="2F837497" w14:textId="77777777" w:rsidR="00F56A0A" w:rsidRPr="00F56A0A"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poster;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文章作者</w:t>
      </w:r>
      <w:r w:rsidRPr="00F56A0A">
        <w:rPr>
          <w:rFonts w:ascii="Consolas" w:eastAsia="宋体" w:hAnsi="Consolas" w:cs="宋体"/>
          <w:color w:val="000000"/>
          <w:kern w:val="0"/>
          <w:sz w:val="18"/>
          <w:szCs w:val="18"/>
          <w:bdr w:val="none" w:sz="0" w:space="0" w:color="auto" w:frame="1"/>
        </w:rPr>
        <w:t>  </w:t>
      </w:r>
    </w:p>
    <w:p w14:paraId="611C7F26"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post_pid_type    postid;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w:t>
      </w:r>
      <w:r w:rsidRPr="00F56A0A">
        <w:rPr>
          <w:rFonts w:ascii="Consolas" w:eastAsia="宋体" w:hAnsi="Consolas" w:cs="宋体"/>
          <w:color w:val="008200"/>
          <w:kern w:val="0"/>
          <w:sz w:val="18"/>
          <w:szCs w:val="18"/>
          <w:bdr w:val="none" w:sz="0" w:space="0" w:color="auto" w:frame="1"/>
        </w:rPr>
        <w:t>id</w:t>
      </w:r>
      <w:r w:rsidRPr="00F56A0A">
        <w:rPr>
          <w:rFonts w:ascii="Consolas" w:eastAsia="宋体" w:hAnsi="Consolas" w:cs="宋体"/>
          <w:color w:val="000000"/>
          <w:kern w:val="0"/>
          <w:sz w:val="18"/>
          <w:szCs w:val="18"/>
          <w:bdr w:val="none" w:sz="0" w:space="0" w:color="auto" w:frame="1"/>
        </w:rPr>
        <w:t>  </w:t>
      </w:r>
    </w:p>
    <w:p w14:paraId="55218A54" w14:textId="55A2E636" w:rsidR="001D11BE" w:rsidRPr="001D11BE"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2CED3CF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B3A769D"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vector&lt;Platform_Period_Profit_Detail&gt; get_platform_profits_detail(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3CE554D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4F4232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平台的所有人</w:t>
      </w:r>
      <w:r w:rsidRPr="003415E0">
        <w:rPr>
          <w:rFonts w:ascii="Consolas" w:eastAsia="宋体" w:hAnsi="Consolas" w:cs="宋体"/>
          <w:color w:val="000000"/>
          <w:kern w:val="0"/>
          <w:sz w:val="18"/>
          <w:szCs w:val="18"/>
          <w:bdr w:val="none" w:sz="0" w:space="0" w:color="auto" w:frame="1"/>
        </w:rPr>
        <w:t>  </w:t>
      </w:r>
    </w:p>
    <w:p w14:paraId="64F57CB6"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700BB809"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p>
    <w:p w14:paraId="3FCD80D5" w14:textId="29AD9235" w:rsidR="003415E0" w:rsidRDefault="003415E0" w:rsidP="003415E0">
      <w:pPr>
        <w:pStyle w:val="2"/>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3B1346A6"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4F96F51"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vector&lt;Poster_Period_Profit_Detail&gt; get_poster_profits_detail(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20307309"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7DB9D670"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5D649367"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7AB8E9D8"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p>
    <w:p w14:paraId="4FDD4D30" w14:textId="109144F3" w:rsidR="0060547C" w:rsidRDefault="0060547C" w:rsidP="0060547C">
      <w:pPr>
        <w:pStyle w:val="2"/>
      </w:pPr>
      <w:r>
        <w:rPr>
          <w:rFonts w:hint="eastAsia"/>
        </w:rPr>
        <w:t>6.</w:t>
      </w:r>
      <w:r>
        <w:t xml:space="preserve"> </w:t>
      </w:r>
      <w:r w:rsidRPr="00A858FD">
        <w:rPr>
          <w:rFonts w:hint="eastAsia"/>
        </w:rPr>
        <w:t>新增获取点赞收益</w:t>
      </w:r>
    </w:p>
    <w:p w14:paraId="225EA2B5"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8773C9">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794C4A">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DE19D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DE19D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6638FFA5" w:rsidR="00C25F45" w:rsidRP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
      </w:pPr>
      <w:r>
        <w:rPr>
          <w:rFonts w:hint="eastAsia"/>
        </w:rPr>
        <w:t>1</w:t>
      </w:r>
      <w:r>
        <w:t>4</w:t>
      </w:r>
      <w:r>
        <w:rPr>
          <w:rFonts w:hint="eastAsia"/>
        </w:rPr>
        <w:t>.</w:t>
      </w:r>
      <w:r>
        <w:t xml:space="preserve"> </w:t>
      </w:r>
      <w:r w:rsidR="00AC59A5">
        <w:rPr>
          <w:rFonts w:hint="eastAsia"/>
        </w:rPr>
        <w:t>新增</w:t>
      </w:r>
      <w:bookmarkStart w:id="2" w:name="_Hlk534711002"/>
      <w:r w:rsidR="00AA7C88">
        <w:t>get_global_properties_extensions</w:t>
      </w:r>
      <w:bookmarkEnd w:id="2"/>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string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16CB5CE3" w:rsidR="00394D94" w:rsidRDefault="00633938" w:rsidP="00AC59A5">
      <w:r>
        <w:rPr>
          <w:rFonts w:hint="eastAsia"/>
        </w:rPr>
        <w:t>更新说明：新增</w:t>
      </w:r>
      <w:r w:rsidRPr="00633938">
        <w:t>get_posts_by_platform_poster</w:t>
      </w:r>
      <w:r>
        <w:rPr>
          <w:rFonts w:hint="eastAsia"/>
        </w:rPr>
        <w:t>，用于通过作者查询所有作者时间限制内发布的文章。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4C63D4C"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542A74D5"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object_id_type   lower_bound_active  </w:t>
      </w:r>
      <w:r w:rsidRPr="00072C83">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active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7BD1029E"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limit               </w:t>
      </w:r>
      <w:r w:rsidRPr="00072C83">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展示数目限制</w:t>
      </w:r>
      <w:r w:rsidRPr="005B73EB">
        <w:rPr>
          <w:rFonts w:ascii="Consolas" w:eastAsia="宋体" w:hAnsi="Consolas" w:cs="宋体"/>
          <w:color w:val="008200"/>
          <w:kern w:val="0"/>
          <w:sz w:val="18"/>
          <w:szCs w:val="18"/>
          <w:bdr w:val="none" w:sz="0" w:space="0" w:color="auto" w:frame="1"/>
        </w:rPr>
        <w:t>  </w:t>
      </w:r>
    </w:p>
    <w:p w14:paraId="1C5E4F2D"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77777777"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4999666" w14:textId="77777777"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49437AF5"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p>
    <w:p w14:paraId="6556A6D4" w14:textId="13345F78" w:rsidR="00EC72D7" w:rsidRPr="00C14E1D" w:rsidRDefault="00EC72D7" w:rsidP="00EC72D7">
      <w:pPr>
        <w:pStyle w:val="2"/>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77777777"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FF60B6B" w14:textId="77777777"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poster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作者的账户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01ABDB5A"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p>
    <w:p w14:paraId="390AC970" w14:textId="217DD86C" w:rsidR="00C14E1D" w:rsidRDefault="00C14E1D" w:rsidP="00C14E1D">
      <w:pPr>
        <w:pStyle w:val="2"/>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8773C9">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244BB5">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bookmarkStart w:id="3" w:name="_GoBack"/>
      <w:bookmarkEnd w:id="3"/>
    </w:p>
    <w:p w14:paraId="00CF316C"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F80BF5">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BD66D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4225D">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7B107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80DD5">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8773C9">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8773C9">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2A5D58">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2A5D58">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2A5D58">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2A5D58">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A30715">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0F7479A6" w:rsidR="002C1BC5" w:rsidRPr="00A87D47" w:rsidRDefault="002C1BC5" w:rsidP="00AC5353">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2DE59284"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8773C9">
      <w:pPr>
        <w:pStyle w:val="2"/>
        <w:numPr>
          <w:ilvl w:val="0"/>
          <w:numId w:val="39"/>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8773C9">
      <w:pPr>
        <w:pStyle w:val="2"/>
        <w:numPr>
          <w:ilvl w:val="0"/>
          <w:numId w:val="39"/>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8773C9">
      <w:pPr>
        <w:pStyle w:val="a3"/>
        <w:numPr>
          <w:ilvl w:val="0"/>
          <w:numId w:val="38"/>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8773C9">
      <w:pPr>
        <w:pStyle w:val="a3"/>
        <w:numPr>
          <w:ilvl w:val="0"/>
          <w:numId w:val="38"/>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3"/>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561D51" w:rsidRPr="00A50D6A" w:rsidRDefault="00561D51"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561D51" w:rsidRPr="00A50D6A" w:rsidRDefault="00561D51"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561D51" w:rsidRPr="00A50D6A" w:rsidRDefault="00561D51"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561D51" w:rsidRPr="00A50D6A" w:rsidRDefault="00561D51"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561D51" w:rsidRPr="00A50D6A" w:rsidRDefault="00561D51"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561D51" w:rsidRDefault="00561D51"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561D51" w:rsidRPr="000655F9" w:rsidRDefault="00561D51"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561D51" w:rsidRDefault="00561D51"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561D51" w:rsidRDefault="00561D51" w:rsidP="00457157">
                              <w:pPr>
                                <w:pStyle w:val="aa"/>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561D51" w:rsidRDefault="00561D51" w:rsidP="00457157">
                              <w:pPr>
                                <w:jc w:val="center"/>
                              </w:pPr>
                              <w:r>
                                <w:rPr>
                                  <w:rFonts w:hint="eastAsia"/>
                                </w:rPr>
                                <w:t>该文章第一次参与分配？</w:t>
                              </w:r>
                            </w:p>
                            <w:p w14:paraId="208FDCA5" w14:textId="77777777" w:rsidR="00561D51" w:rsidRDefault="00561D51"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561D51" w:rsidRDefault="00561D51"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561D51" w:rsidRDefault="00561D51"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561D51" w:rsidRDefault="00561D51"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561D51" w:rsidRPr="00B221DB" w:rsidRDefault="00561D51"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561D51" w:rsidRDefault="00561D51"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561D51" w:rsidRDefault="00561D51"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561D51" w:rsidRDefault="00561D51"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561D51" w:rsidRPr="00B8285F" w:rsidRDefault="00561D51"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561D51" w:rsidRDefault="00561D51"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561D51" w:rsidRDefault="00561D51"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561D51" w:rsidRDefault="00561D51"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561D51" w:rsidRDefault="00561D51"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561D51" w:rsidRDefault="00561D51"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561D51" w:rsidRDefault="00561D51"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561D51" w:rsidRDefault="00561D51"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561D51" w:rsidRDefault="00561D51"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561D51" w:rsidRDefault="00561D51" w:rsidP="00457157">
                              <w:pPr>
                                <w:jc w:val="center"/>
                              </w:pPr>
                              <w:r>
                                <w:rPr>
                                  <w:rFonts w:hint="eastAsia"/>
                                </w:rPr>
                                <w:t>文章收入：按文章收益列表占比分配</w:t>
                              </w:r>
                            </w:p>
                            <w:p w14:paraId="1C3C3C57" w14:textId="77777777" w:rsidR="00561D51" w:rsidRDefault="00561D51"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561D51" w:rsidRDefault="00561D51" w:rsidP="00457157">
                              <w:pPr>
                                <w:jc w:val="center"/>
                              </w:pPr>
                              <w:r>
                                <w:t>计算</w:t>
                              </w:r>
                              <w:r>
                                <w:rPr>
                                  <w:rFonts w:hint="eastAsia"/>
                                </w:rPr>
                                <w:t>公式2：</w:t>
                              </w:r>
                            </w:p>
                            <w:p w14:paraId="2FE03BD7" w14:textId="77777777" w:rsidR="00561D51" w:rsidRDefault="00561D51"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561D51" w:rsidRDefault="00561D51"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561D51" w:rsidRDefault="00561D51"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561D51" w:rsidRDefault="00561D51"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561D51" w:rsidRPr="004E74EC" w:rsidRDefault="00561D51"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561D51" w:rsidRDefault="00561D51"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561D51" w:rsidRPr="004E74EC" w:rsidRDefault="00561D51"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561D51" w:rsidRDefault="00561D51"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561D51" w:rsidRDefault="00561D51"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561D51" w:rsidRDefault="00561D51"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561D51" w:rsidRDefault="00561D51"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561D51" w:rsidRDefault="00561D51"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561D51" w:rsidRDefault="00561D51"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561D51" w:rsidRDefault="00561D51"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561D51" w:rsidRDefault="00561D51"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561D51" w:rsidRDefault="00561D51" w:rsidP="00F64814">
                              <w:r>
                                <w:rPr>
                                  <w:rFonts w:hint="eastAsia"/>
                                </w:rPr>
                                <w:t>均匀分布计算，分三部分：</w:t>
                              </w:r>
                            </w:p>
                            <w:p w14:paraId="18480FB0" w14:textId="77777777" w:rsidR="00561D51" w:rsidRDefault="00561D51" w:rsidP="00F64814">
                              <w:r>
                                <w:t>第一部分</w:t>
                              </w:r>
                              <w:r>
                                <w:rPr>
                                  <w:rFonts w:hint="eastAsia"/>
                                </w:rPr>
                                <w:t>（前3</w:t>
                              </w:r>
                              <w:r>
                                <w:t>0%</w:t>
                              </w:r>
                              <w:r>
                                <w:rPr>
                                  <w:rFonts w:hint="eastAsia"/>
                                </w:rPr>
                                <w:t>）：1</w:t>
                              </w:r>
                              <w:r>
                                <w:t>00%*该部分</w:t>
                              </w:r>
                              <w:r>
                                <w:rPr>
                                  <w:rFonts w:hint="eastAsia"/>
                                </w:rPr>
                                <w:t>的积分；</w:t>
                              </w:r>
                            </w:p>
                            <w:p w14:paraId="1F8EA3CA" w14:textId="77777777" w:rsidR="00561D51" w:rsidRDefault="00561D51"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561D51" w:rsidRDefault="00561D51" w:rsidP="00F64814">
                              <w:r>
                                <w:rPr>
                                  <w:rFonts w:hint="eastAsia"/>
                                </w:rPr>
                                <w:t>第三部分（后7</w:t>
                              </w:r>
                              <w:r>
                                <w:t>0%</w:t>
                              </w:r>
                              <w:r>
                                <w:rPr>
                                  <w:rFonts w:hint="eastAsia"/>
                                </w:rPr>
                                <w:t>）：5</w:t>
                              </w:r>
                              <w:r>
                                <w:t>0%*该部分</w:t>
                              </w:r>
                              <w:r>
                                <w:rPr>
                                  <w:rFonts w:hint="eastAsia"/>
                                </w:rPr>
                                <w:t>的积分；</w:t>
                              </w:r>
                            </w:p>
                            <w:p w14:paraId="0CE07D3E" w14:textId="77777777" w:rsidR="00561D51" w:rsidRPr="0015216C" w:rsidRDefault="00561D51" w:rsidP="00F64814"/>
                            <w:p w14:paraId="1B317B28" w14:textId="77777777" w:rsidR="00561D51" w:rsidRDefault="00561D51" w:rsidP="00F64814">
                              <w:r>
                                <w:rPr>
                                  <w:rFonts w:hint="eastAsia"/>
                                </w:rPr>
                                <w:t>举例：评分者A、B、C</w:t>
                              </w:r>
                              <w:r>
                                <w:t>先后都</w:t>
                              </w:r>
                              <w:r>
                                <w:rPr>
                                  <w:rFonts w:hint="eastAsia"/>
                                </w:rPr>
                                <w:t>花费1</w:t>
                              </w:r>
                              <w:r>
                                <w:t>000积分</w:t>
                              </w:r>
                              <w:r>
                                <w:rPr>
                                  <w:rFonts w:hint="eastAsia"/>
                                </w:rPr>
                                <w:t>点赞；</w:t>
                              </w:r>
                            </w:p>
                            <w:p w14:paraId="544E79E2" w14:textId="77777777" w:rsidR="00561D51" w:rsidRDefault="00561D51"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561D51" w:rsidRDefault="00561D51" w:rsidP="00F64814">
                              <w:r>
                                <w:rPr>
                                  <w:rFonts w:hint="eastAsia"/>
                                </w:rPr>
                                <w:t>总共有效积分为</w:t>
                              </w:r>
                              <w:r>
                                <w:t>997+750+502</w:t>
                              </w:r>
                            </w:p>
                            <w:p w14:paraId="572A399F" w14:textId="33ECEB7A" w:rsidR="00561D51" w:rsidRDefault="00561D51"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561D51" w:rsidRPr="00A50D6A" w:rsidRDefault="00561D51"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561D51" w:rsidRPr="00A50D6A" w:rsidRDefault="00561D51"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561D51" w:rsidRPr="00A50D6A" w:rsidRDefault="00561D51"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561D51" w:rsidRPr="00A50D6A" w:rsidRDefault="00561D51"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561D51" w:rsidRPr="00A50D6A" w:rsidRDefault="00561D51"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561D51" w:rsidRDefault="00561D51"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561D51" w:rsidRPr="000655F9" w:rsidRDefault="00561D51"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561D51" w:rsidRDefault="00561D51"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561D51" w:rsidRDefault="00561D51" w:rsidP="00457157">
                        <w:pPr>
                          <w:pStyle w:val="aa"/>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561D51" w:rsidRDefault="00561D51" w:rsidP="00457157">
                        <w:pPr>
                          <w:jc w:val="center"/>
                        </w:pPr>
                        <w:r>
                          <w:rPr>
                            <w:rFonts w:hint="eastAsia"/>
                          </w:rPr>
                          <w:t>该文章第一次参与分配？</w:t>
                        </w:r>
                      </w:p>
                      <w:p w14:paraId="208FDCA5" w14:textId="77777777" w:rsidR="00561D51" w:rsidRDefault="00561D51"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561D51" w:rsidRDefault="00561D51"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561D51" w:rsidRDefault="00561D51"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561D51" w:rsidRDefault="00561D51"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561D51" w:rsidRPr="00B221DB" w:rsidRDefault="00561D51"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561D51" w:rsidRDefault="00561D51"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561D51" w:rsidRDefault="00561D51"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561D51" w:rsidRDefault="00561D51"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561D51" w:rsidRPr="00B8285F" w:rsidRDefault="00561D51"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561D51" w:rsidRDefault="00561D51"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561D51" w:rsidRDefault="00561D51"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561D51" w:rsidRDefault="00561D51"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561D51" w:rsidRDefault="00561D51"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561D51" w:rsidRDefault="00561D51"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561D51" w:rsidRDefault="00561D51"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561D51" w:rsidRDefault="00561D51"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561D51" w:rsidRDefault="00561D51"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561D51" w:rsidRDefault="00561D51" w:rsidP="00457157">
                        <w:pPr>
                          <w:jc w:val="center"/>
                        </w:pPr>
                        <w:r>
                          <w:rPr>
                            <w:rFonts w:hint="eastAsia"/>
                          </w:rPr>
                          <w:t>文章收入：按文章收益列表占比分配</w:t>
                        </w:r>
                      </w:p>
                      <w:p w14:paraId="1C3C3C57" w14:textId="77777777" w:rsidR="00561D51" w:rsidRDefault="00561D51"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561D51" w:rsidRDefault="00561D51" w:rsidP="00457157">
                        <w:pPr>
                          <w:jc w:val="center"/>
                        </w:pPr>
                        <w:r>
                          <w:t>计算</w:t>
                        </w:r>
                        <w:r>
                          <w:rPr>
                            <w:rFonts w:hint="eastAsia"/>
                          </w:rPr>
                          <w:t>公式2：</w:t>
                        </w:r>
                      </w:p>
                      <w:p w14:paraId="2FE03BD7" w14:textId="77777777" w:rsidR="00561D51" w:rsidRDefault="00561D51"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561D51" w:rsidRDefault="00561D51"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561D51" w:rsidRDefault="00561D51"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561D51" w:rsidRDefault="00561D51"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561D51" w:rsidRPr="004E74EC" w:rsidRDefault="00561D51"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561D51" w:rsidRDefault="00561D51"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561D51" w:rsidRPr="004E74EC" w:rsidRDefault="00561D51"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561D51" w:rsidRDefault="00561D51"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561D51" w:rsidRDefault="00561D51"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561D51" w:rsidRDefault="00561D51"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561D51" w:rsidRDefault="00561D51"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561D51" w:rsidRDefault="00561D51"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561D51" w:rsidRDefault="00561D51"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561D51" w:rsidRDefault="00561D51"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561D51" w:rsidRDefault="00561D51"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561D51" w:rsidRDefault="00561D51" w:rsidP="00F64814">
                        <w:r>
                          <w:rPr>
                            <w:rFonts w:hint="eastAsia"/>
                          </w:rPr>
                          <w:t>均匀分布计算，分三部分：</w:t>
                        </w:r>
                      </w:p>
                      <w:p w14:paraId="18480FB0" w14:textId="77777777" w:rsidR="00561D51" w:rsidRDefault="00561D51" w:rsidP="00F64814">
                        <w:r>
                          <w:t>第一部分</w:t>
                        </w:r>
                        <w:r>
                          <w:rPr>
                            <w:rFonts w:hint="eastAsia"/>
                          </w:rPr>
                          <w:t>（前3</w:t>
                        </w:r>
                        <w:r>
                          <w:t>0%</w:t>
                        </w:r>
                        <w:r>
                          <w:rPr>
                            <w:rFonts w:hint="eastAsia"/>
                          </w:rPr>
                          <w:t>）：1</w:t>
                        </w:r>
                        <w:r>
                          <w:t>00%*该部分</w:t>
                        </w:r>
                        <w:r>
                          <w:rPr>
                            <w:rFonts w:hint="eastAsia"/>
                          </w:rPr>
                          <w:t>的积分；</w:t>
                        </w:r>
                      </w:p>
                      <w:p w14:paraId="1F8EA3CA" w14:textId="77777777" w:rsidR="00561D51" w:rsidRDefault="00561D51"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561D51" w:rsidRDefault="00561D51" w:rsidP="00F64814">
                        <w:r>
                          <w:rPr>
                            <w:rFonts w:hint="eastAsia"/>
                          </w:rPr>
                          <w:t>第三部分（后7</w:t>
                        </w:r>
                        <w:r>
                          <w:t>0%</w:t>
                        </w:r>
                        <w:r>
                          <w:rPr>
                            <w:rFonts w:hint="eastAsia"/>
                          </w:rPr>
                          <w:t>）：5</w:t>
                        </w:r>
                        <w:r>
                          <w:t>0%*该部分</w:t>
                        </w:r>
                        <w:r>
                          <w:rPr>
                            <w:rFonts w:hint="eastAsia"/>
                          </w:rPr>
                          <w:t>的积分；</w:t>
                        </w:r>
                      </w:p>
                      <w:p w14:paraId="0CE07D3E" w14:textId="77777777" w:rsidR="00561D51" w:rsidRPr="0015216C" w:rsidRDefault="00561D51" w:rsidP="00F64814"/>
                      <w:p w14:paraId="1B317B28" w14:textId="77777777" w:rsidR="00561D51" w:rsidRDefault="00561D51" w:rsidP="00F64814">
                        <w:r>
                          <w:rPr>
                            <w:rFonts w:hint="eastAsia"/>
                          </w:rPr>
                          <w:t>举例：评分者A、B、C</w:t>
                        </w:r>
                        <w:r>
                          <w:t>先后都</w:t>
                        </w:r>
                        <w:r>
                          <w:rPr>
                            <w:rFonts w:hint="eastAsia"/>
                          </w:rPr>
                          <w:t>花费1</w:t>
                        </w:r>
                        <w:r>
                          <w:t>000积分</w:t>
                        </w:r>
                        <w:r>
                          <w:rPr>
                            <w:rFonts w:hint="eastAsia"/>
                          </w:rPr>
                          <w:t>点赞；</w:t>
                        </w:r>
                      </w:p>
                      <w:p w14:paraId="544E79E2" w14:textId="77777777" w:rsidR="00561D51" w:rsidRDefault="00561D51"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561D51" w:rsidRDefault="00561D51" w:rsidP="00F64814">
                        <w:r>
                          <w:rPr>
                            <w:rFonts w:hint="eastAsia"/>
                          </w:rPr>
                          <w:t>总共有效积分为</w:t>
                        </w:r>
                        <w:r>
                          <w:t>997+750+502</w:t>
                        </w:r>
                      </w:p>
                      <w:p w14:paraId="572A399F" w14:textId="33ECEB7A" w:rsidR="00561D51" w:rsidRDefault="00561D51" w:rsidP="00457157"/>
                    </w:txbxContent>
                  </v:textbox>
                  <o:callout v:ext="edit" minusy="t"/>
                </v:shape>
                <w10:anchorlock/>
              </v:group>
            </w:pict>
          </mc:Fallback>
        </mc:AlternateContent>
      </w:r>
    </w:p>
    <w:p w14:paraId="3524F74B" w14:textId="77777777" w:rsidR="00025232" w:rsidRPr="00E004DA" w:rsidRDefault="00025232" w:rsidP="00A17946"/>
    <w:sectPr w:rsidR="00025232" w:rsidRPr="00E004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E7C37" w14:textId="77777777" w:rsidR="00FE69E9" w:rsidRDefault="00FE69E9" w:rsidP="00C43546">
      <w:r>
        <w:separator/>
      </w:r>
    </w:p>
  </w:endnote>
  <w:endnote w:type="continuationSeparator" w:id="0">
    <w:p w14:paraId="16339679" w14:textId="77777777" w:rsidR="00FE69E9" w:rsidRDefault="00FE69E9"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C69BD" w14:textId="77777777" w:rsidR="00FE69E9" w:rsidRDefault="00FE69E9" w:rsidP="00C43546">
      <w:r>
        <w:separator/>
      </w:r>
    </w:p>
  </w:footnote>
  <w:footnote w:type="continuationSeparator" w:id="0">
    <w:p w14:paraId="73FB1954" w14:textId="77777777" w:rsidR="00FE69E9" w:rsidRDefault="00FE69E9"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A45FA9"/>
    <w:multiLevelType w:val="multilevel"/>
    <w:tmpl w:val="2E52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0856F2F"/>
    <w:multiLevelType w:val="multilevel"/>
    <w:tmpl w:val="48A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864FBE"/>
    <w:multiLevelType w:val="multilevel"/>
    <w:tmpl w:val="C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A73A61"/>
    <w:multiLevelType w:val="multilevel"/>
    <w:tmpl w:val="9190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E73044"/>
    <w:multiLevelType w:val="multilevel"/>
    <w:tmpl w:val="BCAC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E83C61"/>
    <w:multiLevelType w:val="multilevel"/>
    <w:tmpl w:val="1E5A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9"/>
  </w:num>
  <w:num w:numId="2">
    <w:abstractNumId w:val="15"/>
  </w:num>
  <w:num w:numId="3">
    <w:abstractNumId w:val="64"/>
  </w:num>
  <w:num w:numId="4">
    <w:abstractNumId w:val="9"/>
  </w:num>
  <w:num w:numId="5">
    <w:abstractNumId w:val="62"/>
  </w:num>
  <w:num w:numId="6">
    <w:abstractNumId w:val="14"/>
  </w:num>
  <w:num w:numId="7">
    <w:abstractNumId w:val="27"/>
  </w:num>
  <w:num w:numId="8">
    <w:abstractNumId w:val="77"/>
  </w:num>
  <w:num w:numId="9">
    <w:abstractNumId w:val="6"/>
  </w:num>
  <w:num w:numId="10">
    <w:abstractNumId w:val="61"/>
  </w:num>
  <w:num w:numId="11">
    <w:abstractNumId w:val="40"/>
  </w:num>
  <w:num w:numId="12">
    <w:abstractNumId w:val="39"/>
  </w:num>
  <w:num w:numId="13">
    <w:abstractNumId w:val="31"/>
  </w:num>
  <w:num w:numId="14">
    <w:abstractNumId w:val="85"/>
  </w:num>
  <w:num w:numId="15">
    <w:abstractNumId w:val="30"/>
  </w:num>
  <w:num w:numId="16">
    <w:abstractNumId w:val="36"/>
  </w:num>
  <w:num w:numId="17">
    <w:abstractNumId w:val="44"/>
  </w:num>
  <w:num w:numId="18">
    <w:abstractNumId w:val="34"/>
  </w:num>
  <w:num w:numId="19">
    <w:abstractNumId w:val="24"/>
  </w:num>
  <w:num w:numId="20">
    <w:abstractNumId w:val="0"/>
  </w:num>
  <w:num w:numId="21">
    <w:abstractNumId w:val="46"/>
  </w:num>
  <w:num w:numId="22">
    <w:abstractNumId w:val="17"/>
  </w:num>
  <w:num w:numId="23">
    <w:abstractNumId w:val="22"/>
  </w:num>
  <w:num w:numId="24">
    <w:abstractNumId w:val="73"/>
  </w:num>
  <w:num w:numId="25">
    <w:abstractNumId w:val="21"/>
  </w:num>
  <w:num w:numId="26">
    <w:abstractNumId w:val="56"/>
  </w:num>
  <w:num w:numId="27">
    <w:abstractNumId w:val="3"/>
  </w:num>
  <w:num w:numId="28">
    <w:abstractNumId w:val="86"/>
  </w:num>
  <w:num w:numId="29">
    <w:abstractNumId w:val="7"/>
  </w:num>
  <w:num w:numId="30">
    <w:abstractNumId w:val="4"/>
  </w:num>
  <w:num w:numId="31">
    <w:abstractNumId w:val="32"/>
  </w:num>
  <w:num w:numId="32">
    <w:abstractNumId w:val="52"/>
  </w:num>
  <w:num w:numId="33">
    <w:abstractNumId w:val="50"/>
  </w:num>
  <w:num w:numId="34">
    <w:abstractNumId w:val="41"/>
  </w:num>
  <w:num w:numId="35">
    <w:abstractNumId w:val="75"/>
  </w:num>
  <w:num w:numId="36">
    <w:abstractNumId w:val="42"/>
  </w:num>
  <w:num w:numId="37">
    <w:abstractNumId w:val="68"/>
  </w:num>
  <w:num w:numId="38">
    <w:abstractNumId w:val="70"/>
  </w:num>
  <w:num w:numId="39">
    <w:abstractNumId w:val="53"/>
  </w:num>
  <w:num w:numId="40">
    <w:abstractNumId w:val="1"/>
  </w:num>
  <w:num w:numId="41">
    <w:abstractNumId w:val="2"/>
  </w:num>
  <w:num w:numId="42">
    <w:abstractNumId w:val="48"/>
  </w:num>
  <w:num w:numId="43">
    <w:abstractNumId w:val="25"/>
  </w:num>
  <w:num w:numId="44">
    <w:abstractNumId w:val="78"/>
  </w:num>
  <w:num w:numId="45">
    <w:abstractNumId w:val="8"/>
  </w:num>
  <w:num w:numId="46">
    <w:abstractNumId w:val="28"/>
  </w:num>
  <w:num w:numId="47">
    <w:abstractNumId w:val="20"/>
  </w:num>
  <w:num w:numId="48">
    <w:abstractNumId w:val="43"/>
  </w:num>
  <w:num w:numId="49">
    <w:abstractNumId w:val="84"/>
  </w:num>
  <w:num w:numId="50">
    <w:abstractNumId w:val="16"/>
  </w:num>
  <w:num w:numId="51">
    <w:abstractNumId w:val="69"/>
  </w:num>
  <w:num w:numId="52">
    <w:abstractNumId w:val="37"/>
  </w:num>
  <w:num w:numId="53">
    <w:abstractNumId w:val="49"/>
  </w:num>
  <w:num w:numId="54">
    <w:abstractNumId w:val="71"/>
  </w:num>
  <w:num w:numId="55">
    <w:abstractNumId w:val="33"/>
  </w:num>
  <w:num w:numId="56">
    <w:abstractNumId w:val="29"/>
  </w:num>
  <w:num w:numId="57">
    <w:abstractNumId w:val="51"/>
  </w:num>
  <w:num w:numId="58">
    <w:abstractNumId w:val="18"/>
  </w:num>
  <w:num w:numId="59">
    <w:abstractNumId w:val="38"/>
  </w:num>
  <w:num w:numId="60">
    <w:abstractNumId w:val="47"/>
  </w:num>
  <w:num w:numId="61">
    <w:abstractNumId w:val="83"/>
  </w:num>
  <w:num w:numId="62">
    <w:abstractNumId w:val="57"/>
  </w:num>
  <w:num w:numId="63">
    <w:abstractNumId w:val="12"/>
  </w:num>
  <w:num w:numId="64">
    <w:abstractNumId w:val="11"/>
  </w:num>
  <w:num w:numId="65">
    <w:abstractNumId w:val="54"/>
  </w:num>
  <w:num w:numId="66">
    <w:abstractNumId w:val="66"/>
  </w:num>
  <w:num w:numId="67">
    <w:abstractNumId w:val="80"/>
  </w:num>
  <w:num w:numId="68">
    <w:abstractNumId w:val="58"/>
  </w:num>
  <w:num w:numId="69">
    <w:abstractNumId w:val="59"/>
  </w:num>
  <w:num w:numId="70">
    <w:abstractNumId w:val="23"/>
  </w:num>
  <w:num w:numId="71">
    <w:abstractNumId w:val="13"/>
  </w:num>
  <w:num w:numId="72">
    <w:abstractNumId w:val="19"/>
  </w:num>
  <w:num w:numId="73">
    <w:abstractNumId w:val="74"/>
  </w:num>
  <w:num w:numId="74">
    <w:abstractNumId w:val="63"/>
  </w:num>
  <w:num w:numId="75">
    <w:abstractNumId w:val="45"/>
  </w:num>
  <w:num w:numId="76">
    <w:abstractNumId w:val="60"/>
  </w:num>
  <w:num w:numId="77">
    <w:abstractNumId w:val="76"/>
  </w:num>
  <w:num w:numId="78">
    <w:abstractNumId w:val="5"/>
  </w:num>
  <w:num w:numId="79">
    <w:abstractNumId w:val="55"/>
  </w:num>
  <w:num w:numId="80">
    <w:abstractNumId w:val="35"/>
  </w:num>
  <w:num w:numId="81">
    <w:abstractNumId w:val="81"/>
  </w:num>
  <w:num w:numId="82">
    <w:abstractNumId w:val="10"/>
  </w:num>
  <w:num w:numId="83">
    <w:abstractNumId w:val="72"/>
  </w:num>
  <w:num w:numId="84">
    <w:abstractNumId w:val="67"/>
  </w:num>
  <w:num w:numId="85">
    <w:abstractNumId w:val="65"/>
  </w:num>
  <w:num w:numId="86">
    <w:abstractNumId w:val="82"/>
  </w:num>
  <w:num w:numId="87">
    <w:abstractNumId w:val="2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12292"/>
    <w:rsid w:val="000143C5"/>
    <w:rsid w:val="00020AB5"/>
    <w:rsid w:val="00024C2A"/>
    <w:rsid w:val="00024ED7"/>
    <w:rsid w:val="00025232"/>
    <w:rsid w:val="00025A70"/>
    <w:rsid w:val="00031D4F"/>
    <w:rsid w:val="00034BC1"/>
    <w:rsid w:val="00035252"/>
    <w:rsid w:val="0004385C"/>
    <w:rsid w:val="00043F0B"/>
    <w:rsid w:val="00046324"/>
    <w:rsid w:val="000502DF"/>
    <w:rsid w:val="00051784"/>
    <w:rsid w:val="00052AF6"/>
    <w:rsid w:val="00054815"/>
    <w:rsid w:val="000577FC"/>
    <w:rsid w:val="00057862"/>
    <w:rsid w:val="0006253B"/>
    <w:rsid w:val="00065BD0"/>
    <w:rsid w:val="00066BC9"/>
    <w:rsid w:val="00072C83"/>
    <w:rsid w:val="00087E3B"/>
    <w:rsid w:val="000911DE"/>
    <w:rsid w:val="00095E16"/>
    <w:rsid w:val="000A2CCE"/>
    <w:rsid w:val="000A79C4"/>
    <w:rsid w:val="000B45DE"/>
    <w:rsid w:val="000B5C6D"/>
    <w:rsid w:val="000D0488"/>
    <w:rsid w:val="000D0B50"/>
    <w:rsid w:val="000D205B"/>
    <w:rsid w:val="000D3BD3"/>
    <w:rsid w:val="000D7BB5"/>
    <w:rsid w:val="000E3285"/>
    <w:rsid w:val="000E4A83"/>
    <w:rsid w:val="000F1E23"/>
    <w:rsid w:val="000F2E25"/>
    <w:rsid w:val="000F5EF8"/>
    <w:rsid w:val="000F6778"/>
    <w:rsid w:val="000F7EA5"/>
    <w:rsid w:val="00102CB1"/>
    <w:rsid w:val="001105DD"/>
    <w:rsid w:val="00111D24"/>
    <w:rsid w:val="001141CC"/>
    <w:rsid w:val="001145A9"/>
    <w:rsid w:val="00115D98"/>
    <w:rsid w:val="00121842"/>
    <w:rsid w:val="00121A24"/>
    <w:rsid w:val="001231F7"/>
    <w:rsid w:val="00124994"/>
    <w:rsid w:val="00124FE2"/>
    <w:rsid w:val="001319D4"/>
    <w:rsid w:val="00132810"/>
    <w:rsid w:val="00132FB5"/>
    <w:rsid w:val="00152555"/>
    <w:rsid w:val="00156597"/>
    <w:rsid w:val="00157CB3"/>
    <w:rsid w:val="001758F3"/>
    <w:rsid w:val="0017698E"/>
    <w:rsid w:val="001802E8"/>
    <w:rsid w:val="0018079F"/>
    <w:rsid w:val="0018715E"/>
    <w:rsid w:val="001901EC"/>
    <w:rsid w:val="001958C1"/>
    <w:rsid w:val="001A6AA7"/>
    <w:rsid w:val="001A6FCA"/>
    <w:rsid w:val="001A7E59"/>
    <w:rsid w:val="001B0C8D"/>
    <w:rsid w:val="001B6E5D"/>
    <w:rsid w:val="001B6E93"/>
    <w:rsid w:val="001B7DE1"/>
    <w:rsid w:val="001C355F"/>
    <w:rsid w:val="001C78C1"/>
    <w:rsid w:val="001D11BE"/>
    <w:rsid w:val="001D6547"/>
    <w:rsid w:val="001E3225"/>
    <w:rsid w:val="001E495F"/>
    <w:rsid w:val="001F3718"/>
    <w:rsid w:val="001F3D3C"/>
    <w:rsid w:val="002045F6"/>
    <w:rsid w:val="0020635D"/>
    <w:rsid w:val="00212559"/>
    <w:rsid w:val="002125BE"/>
    <w:rsid w:val="00213BCA"/>
    <w:rsid w:val="00214C23"/>
    <w:rsid w:val="00215133"/>
    <w:rsid w:val="00220CA4"/>
    <w:rsid w:val="002241FB"/>
    <w:rsid w:val="00224C61"/>
    <w:rsid w:val="002325CA"/>
    <w:rsid w:val="00242CE5"/>
    <w:rsid w:val="00242E15"/>
    <w:rsid w:val="002431EF"/>
    <w:rsid w:val="0024471B"/>
    <w:rsid w:val="00244BB5"/>
    <w:rsid w:val="00244FC0"/>
    <w:rsid w:val="002459B5"/>
    <w:rsid w:val="002568B7"/>
    <w:rsid w:val="00257BA3"/>
    <w:rsid w:val="0026526D"/>
    <w:rsid w:val="0026601F"/>
    <w:rsid w:val="00270279"/>
    <w:rsid w:val="00270CE1"/>
    <w:rsid w:val="00272B59"/>
    <w:rsid w:val="00282493"/>
    <w:rsid w:val="002854EF"/>
    <w:rsid w:val="00294058"/>
    <w:rsid w:val="00295FAE"/>
    <w:rsid w:val="002A27E4"/>
    <w:rsid w:val="002A3A30"/>
    <w:rsid w:val="002A5D58"/>
    <w:rsid w:val="002A77AE"/>
    <w:rsid w:val="002B2687"/>
    <w:rsid w:val="002B28A7"/>
    <w:rsid w:val="002B2BC2"/>
    <w:rsid w:val="002C1BC5"/>
    <w:rsid w:val="002C1F84"/>
    <w:rsid w:val="002D3A29"/>
    <w:rsid w:val="002D7472"/>
    <w:rsid w:val="002F5738"/>
    <w:rsid w:val="00301FBA"/>
    <w:rsid w:val="00313798"/>
    <w:rsid w:val="00314C32"/>
    <w:rsid w:val="00315ACC"/>
    <w:rsid w:val="003206D6"/>
    <w:rsid w:val="0032442D"/>
    <w:rsid w:val="00324E67"/>
    <w:rsid w:val="00326262"/>
    <w:rsid w:val="00327348"/>
    <w:rsid w:val="00327865"/>
    <w:rsid w:val="0033356C"/>
    <w:rsid w:val="00335FF8"/>
    <w:rsid w:val="003363B4"/>
    <w:rsid w:val="003364E3"/>
    <w:rsid w:val="003415E0"/>
    <w:rsid w:val="00347CEC"/>
    <w:rsid w:val="003508FB"/>
    <w:rsid w:val="0035196B"/>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B3211"/>
    <w:rsid w:val="003B4142"/>
    <w:rsid w:val="003B5262"/>
    <w:rsid w:val="003B564D"/>
    <w:rsid w:val="003B7CDA"/>
    <w:rsid w:val="003D5546"/>
    <w:rsid w:val="003D6FBC"/>
    <w:rsid w:val="003E346D"/>
    <w:rsid w:val="003E3E5B"/>
    <w:rsid w:val="003E4827"/>
    <w:rsid w:val="003E5AA0"/>
    <w:rsid w:val="003E64E0"/>
    <w:rsid w:val="003E6DF3"/>
    <w:rsid w:val="003E7F93"/>
    <w:rsid w:val="0040673F"/>
    <w:rsid w:val="00406BED"/>
    <w:rsid w:val="004109D6"/>
    <w:rsid w:val="00417331"/>
    <w:rsid w:val="00430BC6"/>
    <w:rsid w:val="004321FA"/>
    <w:rsid w:val="00441130"/>
    <w:rsid w:val="004411AB"/>
    <w:rsid w:val="0044225D"/>
    <w:rsid w:val="00442C48"/>
    <w:rsid w:val="0044664A"/>
    <w:rsid w:val="00452C34"/>
    <w:rsid w:val="004539B1"/>
    <w:rsid w:val="004540C3"/>
    <w:rsid w:val="00457157"/>
    <w:rsid w:val="004575FB"/>
    <w:rsid w:val="00460703"/>
    <w:rsid w:val="004666F0"/>
    <w:rsid w:val="00470017"/>
    <w:rsid w:val="00471055"/>
    <w:rsid w:val="004724B9"/>
    <w:rsid w:val="00474A72"/>
    <w:rsid w:val="00475758"/>
    <w:rsid w:val="004760A0"/>
    <w:rsid w:val="00480DD5"/>
    <w:rsid w:val="00481C5F"/>
    <w:rsid w:val="004846BE"/>
    <w:rsid w:val="004938E5"/>
    <w:rsid w:val="00494942"/>
    <w:rsid w:val="00495DA9"/>
    <w:rsid w:val="00496974"/>
    <w:rsid w:val="004A1D0C"/>
    <w:rsid w:val="004B35B4"/>
    <w:rsid w:val="004B460B"/>
    <w:rsid w:val="004C5629"/>
    <w:rsid w:val="004D7F9E"/>
    <w:rsid w:val="004E4C6C"/>
    <w:rsid w:val="004F19E7"/>
    <w:rsid w:val="004F517F"/>
    <w:rsid w:val="004F541C"/>
    <w:rsid w:val="004F6885"/>
    <w:rsid w:val="005036C8"/>
    <w:rsid w:val="00511DA5"/>
    <w:rsid w:val="0051598A"/>
    <w:rsid w:val="005173CE"/>
    <w:rsid w:val="00517D5F"/>
    <w:rsid w:val="00523D5F"/>
    <w:rsid w:val="005246D1"/>
    <w:rsid w:val="00524C3F"/>
    <w:rsid w:val="00525CA6"/>
    <w:rsid w:val="005262B8"/>
    <w:rsid w:val="00535133"/>
    <w:rsid w:val="005375EE"/>
    <w:rsid w:val="00537C4E"/>
    <w:rsid w:val="005412FB"/>
    <w:rsid w:val="00545730"/>
    <w:rsid w:val="00556A5E"/>
    <w:rsid w:val="00556E4B"/>
    <w:rsid w:val="00560F37"/>
    <w:rsid w:val="00561008"/>
    <w:rsid w:val="00561D51"/>
    <w:rsid w:val="0056601C"/>
    <w:rsid w:val="00576947"/>
    <w:rsid w:val="0058226D"/>
    <w:rsid w:val="0058331D"/>
    <w:rsid w:val="00583CBD"/>
    <w:rsid w:val="0058750D"/>
    <w:rsid w:val="00591A0F"/>
    <w:rsid w:val="005A7455"/>
    <w:rsid w:val="005B73EB"/>
    <w:rsid w:val="005C098E"/>
    <w:rsid w:val="005C154C"/>
    <w:rsid w:val="005C2889"/>
    <w:rsid w:val="005C4BC1"/>
    <w:rsid w:val="005C4F38"/>
    <w:rsid w:val="005C57A2"/>
    <w:rsid w:val="005D3147"/>
    <w:rsid w:val="005D395C"/>
    <w:rsid w:val="005D3A71"/>
    <w:rsid w:val="005D534B"/>
    <w:rsid w:val="005D583B"/>
    <w:rsid w:val="005D5AD4"/>
    <w:rsid w:val="005E2EB0"/>
    <w:rsid w:val="005E4132"/>
    <w:rsid w:val="005E655F"/>
    <w:rsid w:val="005E75BB"/>
    <w:rsid w:val="005F6B99"/>
    <w:rsid w:val="00600547"/>
    <w:rsid w:val="00601644"/>
    <w:rsid w:val="00604D62"/>
    <w:rsid w:val="0060547C"/>
    <w:rsid w:val="00605FC5"/>
    <w:rsid w:val="0061439E"/>
    <w:rsid w:val="006228D8"/>
    <w:rsid w:val="00624027"/>
    <w:rsid w:val="0062519E"/>
    <w:rsid w:val="00630A50"/>
    <w:rsid w:val="00633938"/>
    <w:rsid w:val="00641588"/>
    <w:rsid w:val="00642C0B"/>
    <w:rsid w:val="00644314"/>
    <w:rsid w:val="0065074F"/>
    <w:rsid w:val="00655298"/>
    <w:rsid w:val="0066337D"/>
    <w:rsid w:val="006659F5"/>
    <w:rsid w:val="0067127C"/>
    <w:rsid w:val="006734E4"/>
    <w:rsid w:val="00673CD0"/>
    <w:rsid w:val="0068165B"/>
    <w:rsid w:val="006829BE"/>
    <w:rsid w:val="006845B4"/>
    <w:rsid w:val="00686E4F"/>
    <w:rsid w:val="00687C16"/>
    <w:rsid w:val="00690F04"/>
    <w:rsid w:val="00693729"/>
    <w:rsid w:val="006961A6"/>
    <w:rsid w:val="006A3B2C"/>
    <w:rsid w:val="006A5FBD"/>
    <w:rsid w:val="006A7510"/>
    <w:rsid w:val="006B7B97"/>
    <w:rsid w:val="006C190B"/>
    <w:rsid w:val="006C3236"/>
    <w:rsid w:val="006D63AC"/>
    <w:rsid w:val="006D7F34"/>
    <w:rsid w:val="006F1E97"/>
    <w:rsid w:val="006F793F"/>
    <w:rsid w:val="0070014E"/>
    <w:rsid w:val="007016C7"/>
    <w:rsid w:val="007036C7"/>
    <w:rsid w:val="00706A54"/>
    <w:rsid w:val="00714F50"/>
    <w:rsid w:val="00715A36"/>
    <w:rsid w:val="00717804"/>
    <w:rsid w:val="007254AF"/>
    <w:rsid w:val="00736CFD"/>
    <w:rsid w:val="0075046F"/>
    <w:rsid w:val="00751414"/>
    <w:rsid w:val="0075182F"/>
    <w:rsid w:val="00751CE3"/>
    <w:rsid w:val="007610E4"/>
    <w:rsid w:val="00761E3F"/>
    <w:rsid w:val="00771B8F"/>
    <w:rsid w:val="00775433"/>
    <w:rsid w:val="007779E8"/>
    <w:rsid w:val="00783F59"/>
    <w:rsid w:val="00787E16"/>
    <w:rsid w:val="00790AFE"/>
    <w:rsid w:val="0079345C"/>
    <w:rsid w:val="00793539"/>
    <w:rsid w:val="00794C4A"/>
    <w:rsid w:val="007A0AF9"/>
    <w:rsid w:val="007A5E8C"/>
    <w:rsid w:val="007A616E"/>
    <w:rsid w:val="007B107D"/>
    <w:rsid w:val="007B5F47"/>
    <w:rsid w:val="007B688B"/>
    <w:rsid w:val="007B75AD"/>
    <w:rsid w:val="007C6749"/>
    <w:rsid w:val="007D3D3B"/>
    <w:rsid w:val="007D4F50"/>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404B9"/>
    <w:rsid w:val="00840628"/>
    <w:rsid w:val="00840885"/>
    <w:rsid w:val="00840B33"/>
    <w:rsid w:val="00841D30"/>
    <w:rsid w:val="00854FBC"/>
    <w:rsid w:val="008553EE"/>
    <w:rsid w:val="0085647C"/>
    <w:rsid w:val="00865F31"/>
    <w:rsid w:val="008730C6"/>
    <w:rsid w:val="00875679"/>
    <w:rsid w:val="008773C9"/>
    <w:rsid w:val="0088226E"/>
    <w:rsid w:val="008822C5"/>
    <w:rsid w:val="00885C1A"/>
    <w:rsid w:val="0088642A"/>
    <w:rsid w:val="00886B1C"/>
    <w:rsid w:val="0089320C"/>
    <w:rsid w:val="0089627A"/>
    <w:rsid w:val="008A317E"/>
    <w:rsid w:val="008A3B81"/>
    <w:rsid w:val="008A5EBD"/>
    <w:rsid w:val="008A70B6"/>
    <w:rsid w:val="008B0790"/>
    <w:rsid w:val="008B5EF0"/>
    <w:rsid w:val="008B691F"/>
    <w:rsid w:val="008C088D"/>
    <w:rsid w:val="008C7882"/>
    <w:rsid w:val="008D142D"/>
    <w:rsid w:val="008D44B5"/>
    <w:rsid w:val="008D54C2"/>
    <w:rsid w:val="008D56F9"/>
    <w:rsid w:val="008E1412"/>
    <w:rsid w:val="008E25A2"/>
    <w:rsid w:val="008E3047"/>
    <w:rsid w:val="008E3A04"/>
    <w:rsid w:val="008E3CAB"/>
    <w:rsid w:val="008E40FA"/>
    <w:rsid w:val="008F0D5F"/>
    <w:rsid w:val="008F13EF"/>
    <w:rsid w:val="008F5030"/>
    <w:rsid w:val="008F5B4F"/>
    <w:rsid w:val="009002E2"/>
    <w:rsid w:val="0090240A"/>
    <w:rsid w:val="00903699"/>
    <w:rsid w:val="00907C7F"/>
    <w:rsid w:val="00913F49"/>
    <w:rsid w:val="00915638"/>
    <w:rsid w:val="009223F1"/>
    <w:rsid w:val="009235C6"/>
    <w:rsid w:val="00924CDF"/>
    <w:rsid w:val="0092640E"/>
    <w:rsid w:val="0093188F"/>
    <w:rsid w:val="009328D9"/>
    <w:rsid w:val="00933D92"/>
    <w:rsid w:val="00934285"/>
    <w:rsid w:val="00935AEB"/>
    <w:rsid w:val="00951258"/>
    <w:rsid w:val="00954DF6"/>
    <w:rsid w:val="00961ED4"/>
    <w:rsid w:val="009672B7"/>
    <w:rsid w:val="00973603"/>
    <w:rsid w:val="00980710"/>
    <w:rsid w:val="009854B7"/>
    <w:rsid w:val="00985B02"/>
    <w:rsid w:val="0098737F"/>
    <w:rsid w:val="00995401"/>
    <w:rsid w:val="009A220D"/>
    <w:rsid w:val="009A2950"/>
    <w:rsid w:val="009A4A1F"/>
    <w:rsid w:val="009A7737"/>
    <w:rsid w:val="009B1060"/>
    <w:rsid w:val="009B4CBB"/>
    <w:rsid w:val="009B7426"/>
    <w:rsid w:val="009C491B"/>
    <w:rsid w:val="009C653B"/>
    <w:rsid w:val="009D0467"/>
    <w:rsid w:val="009D5255"/>
    <w:rsid w:val="009D634D"/>
    <w:rsid w:val="009D676D"/>
    <w:rsid w:val="009E3A60"/>
    <w:rsid w:val="009E5665"/>
    <w:rsid w:val="009F2ED5"/>
    <w:rsid w:val="009F64D6"/>
    <w:rsid w:val="00A0202F"/>
    <w:rsid w:val="00A1009F"/>
    <w:rsid w:val="00A120DA"/>
    <w:rsid w:val="00A15B60"/>
    <w:rsid w:val="00A17946"/>
    <w:rsid w:val="00A30715"/>
    <w:rsid w:val="00A312F1"/>
    <w:rsid w:val="00A32E9D"/>
    <w:rsid w:val="00A35A07"/>
    <w:rsid w:val="00A40E9E"/>
    <w:rsid w:val="00A443CF"/>
    <w:rsid w:val="00A44C94"/>
    <w:rsid w:val="00A45DDC"/>
    <w:rsid w:val="00A60C61"/>
    <w:rsid w:val="00A60F40"/>
    <w:rsid w:val="00A62457"/>
    <w:rsid w:val="00A63C06"/>
    <w:rsid w:val="00A63D14"/>
    <w:rsid w:val="00A660F6"/>
    <w:rsid w:val="00A7088C"/>
    <w:rsid w:val="00A708AB"/>
    <w:rsid w:val="00A713B6"/>
    <w:rsid w:val="00A7468F"/>
    <w:rsid w:val="00A77CAE"/>
    <w:rsid w:val="00A80C5D"/>
    <w:rsid w:val="00A858FD"/>
    <w:rsid w:val="00A87D47"/>
    <w:rsid w:val="00A90501"/>
    <w:rsid w:val="00A92F3B"/>
    <w:rsid w:val="00A9358C"/>
    <w:rsid w:val="00A9532B"/>
    <w:rsid w:val="00AA06AD"/>
    <w:rsid w:val="00AA076A"/>
    <w:rsid w:val="00AA1E54"/>
    <w:rsid w:val="00AA358D"/>
    <w:rsid w:val="00AA4832"/>
    <w:rsid w:val="00AA76B1"/>
    <w:rsid w:val="00AA7C88"/>
    <w:rsid w:val="00AB019C"/>
    <w:rsid w:val="00AB0896"/>
    <w:rsid w:val="00AB1361"/>
    <w:rsid w:val="00AB25DA"/>
    <w:rsid w:val="00AB6722"/>
    <w:rsid w:val="00AC1032"/>
    <w:rsid w:val="00AC2388"/>
    <w:rsid w:val="00AC2BA4"/>
    <w:rsid w:val="00AC4BA8"/>
    <w:rsid w:val="00AC5353"/>
    <w:rsid w:val="00AC59A5"/>
    <w:rsid w:val="00AC5D58"/>
    <w:rsid w:val="00AC634B"/>
    <w:rsid w:val="00AD46AB"/>
    <w:rsid w:val="00AD5BDB"/>
    <w:rsid w:val="00AE2889"/>
    <w:rsid w:val="00AF0A99"/>
    <w:rsid w:val="00AF2440"/>
    <w:rsid w:val="00AF59EF"/>
    <w:rsid w:val="00AF5ACF"/>
    <w:rsid w:val="00AF6342"/>
    <w:rsid w:val="00AF6889"/>
    <w:rsid w:val="00AF6C22"/>
    <w:rsid w:val="00B00364"/>
    <w:rsid w:val="00B012BF"/>
    <w:rsid w:val="00B02078"/>
    <w:rsid w:val="00B03BD6"/>
    <w:rsid w:val="00B03E91"/>
    <w:rsid w:val="00B040E7"/>
    <w:rsid w:val="00B04E83"/>
    <w:rsid w:val="00B11425"/>
    <w:rsid w:val="00B14571"/>
    <w:rsid w:val="00B21CDE"/>
    <w:rsid w:val="00B23E15"/>
    <w:rsid w:val="00B41E01"/>
    <w:rsid w:val="00B426A8"/>
    <w:rsid w:val="00B4309B"/>
    <w:rsid w:val="00B44020"/>
    <w:rsid w:val="00B45F85"/>
    <w:rsid w:val="00B50193"/>
    <w:rsid w:val="00B53C88"/>
    <w:rsid w:val="00B57617"/>
    <w:rsid w:val="00B626C0"/>
    <w:rsid w:val="00B6718A"/>
    <w:rsid w:val="00B770D3"/>
    <w:rsid w:val="00B82F81"/>
    <w:rsid w:val="00B85425"/>
    <w:rsid w:val="00B85FD2"/>
    <w:rsid w:val="00B86C59"/>
    <w:rsid w:val="00B87ED3"/>
    <w:rsid w:val="00B90BED"/>
    <w:rsid w:val="00B90F5D"/>
    <w:rsid w:val="00B91E5B"/>
    <w:rsid w:val="00B942A8"/>
    <w:rsid w:val="00B9558D"/>
    <w:rsid w:val="00BA0820"/>
    <w:rsid w:val="00BA0935"/>
    <w:rsid w:val="00BA3AE4"/>
    <w:rsid w:val="00BA6BC3"/>
    <w:rsid w:val="00BB22E2"/>
    <w:rsid w:val="00BC1A9D"/>
    <w:rsid w:val="00BC231E"/>
    <w:rsid w:val="00BC3707"/>
    <w:rsid w:val="00BD02EA"/>
    <w:rsid w:val="00BD0DE7"/>
    <w:rsid w:val="00BD1DDA"/>
    <w:rsid w:val="00BD66D8"/>
    <w:rsid w:val="00BE1E65"/>
    <w:rsid w:val="00BE74EA"/>
    <w:rsid w:val="00BE7670"/>
    <w:rsid w:val="00BF18B7"/>
    <w:rsid w:val="00BF1AAD"/>
    <w:rsid w:val="00BF653B"/>
    <w:rsid w:val="00C0476B"/>
    <w:rsid w:val="00C04EAC"/>
    <w:rsid w:val="00C14E1D"/>
    <w:rsid w:val="00C25361"/>
    <w:rsid w:val="00C25F45"/>
    <w:rsid w:val="00C27127"/>
    <w:rsid w:val="00C33AD2"/>
    <w:rsid w:val="00C36E35"/>
    <w:rsid w:val="00C40C54"/>
    <w:rsid w:val="00C410ED"/>
    <w:rsid w:val="00C43546"/>
    <w:rsid w:val="00C437F5"/>
    <w:rsid w:val="00C5122A"/>
    <w:rsid w:val="00C6345D"/>
    <w:rsid w:val="00C636FF"/>
    <w:rsid w:val="00C7583A"/>
    <w:rsid w:val="00C75DA1"/>
    <w:rsid w:val="00C8288A"/>
    <w:rsid w:val="00C90650"/>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1218C"/>
    <w:rsid w:val="00D13B76"/>
    <w:rsid w:val="00D20E7E"/>
    <w:rsid w:val="00D226EF"/>
    <w:rsid w:val="00D25219"/>
    <w:rsid w:val="00D26C33"/>
    <w:rsid w:val="00D307AE"/>
    <w:rsid w:val="00D322C3"/>
    <w:rsid w:val="00D33F53"/>
    <w:rsid w:val="00D3527D"/>
    <w:rsid w:val="00D52C1D"/>
    <w:rsid w:val="00D549BC"/>
    <w:rsid w:val="00D57EAF"/>
    <w:rsid w:val="00D6268E"/>
    <w:rsid w:val="00D652AD"/>
    <w:rsid w:val="00D65C8C"/>
    <w:rsid w:val="00D7234D"/>
    <w:rsid w:val="00D81EBF"/>
    <w:rsid w:val="00D84EC6"/>
    <w:rsid w:val="00D92B60"/>
    <w:rsid w:val="00D96B50"/>
    <w:rsid w:val="00DA119A"/>
    <w:rsid w:val="00DA1F39"/>
    <w:rsid w:val="00DA2DE4"/>
    <w:rsid w:val="00DB59D7"/>
    <w:rsid w:val="00DC60DB"/>
    <w:rsid w:val="00DD2725"/>
    <w:rsid w:val="00DE19DE"/>
    <w:rsid w:val="00DE7A98"/>
    <w:rsid w:val="00DF24BB"/>
    <w:rsid w:val="00DF5117"/>
    <w:rsid w:val="00DF7039"/>
    <w:rsid w:val="00E002BB"/>
    <w:rsid w:val="00E004DA"/>
    <w:rsid w:val="00E202CA"/>
    <w:rsid w:val="00E229AB"/>
    <w:rsid w:val="00E453FD"/>
    <w:rsid w:val="00E5249D"/>
    <w:rsid w:val="00E54BD7"/>
    <w:rsid w:val="00E64B39"/>
    <w:rsid w:val="00E657A2"/>
    <w:rsid w:val="00E739BB"/>
    <w:rsid w:val="00E74A6F"/>
    <w:rsid w:val="00E75E48"/>
    <w:rsid w:val="00E8115A"/>
    <w:rsid w:val="00E8271C"/>
    <w:rsid w:val="00E83F5C"/>
    <w:rsid w:val="00E867EC"/>
    <w:rsid w:val="00E91340"/>
    <w:rsid w:val="00E93182"/>
    <w:rsid w:val="00E9462B"/>
    <w:rsid w:val="00E954B3"/>
    <w:rsid w:val="00E96147"/>
    <w:rsid w:val="00E97680"/>
    <w:rsid w:val="00EA0467"/>
    <w:rsid w:val="00EA26F5"/>
    <w:rsid w:val="00EA285B"/>
    <w:rsid w:val="00EA3379"/>
    <w:rsid w:val="00EA59B0"/>
    <w:rsid w:val="00EB084D"/>
    <w:rsid w:val="00EB25EB"/>
    <w:rsid w:val="00EC0FAE"/>
    <w:rsid w:val="00EC3B69"/>
    <w:rsid w:val="00EC4EF2"/>
    <w:rsid w:val="00EC72D7"/>
    <w:rsid w:val="00ED1C00"/>
    <w:rsid w:val="00ED4A2B"/>
    <w:rsid w:val="00ED7C7D"/>
    <w:rsid w:val="00EE3E79"/>
    <w:rsid w:val="00EF2404"/>
    <w:rsid w:val="00EF2B0A"/>
    <w:rsid w:val="00EF3276"/>
    <w:rsid w:val="00EF678A"/>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4E33"/>
    <w:rsid w:val="00F50CDE"/>
    <w:rsid w:val="00F51027"/>
    <w:rsid w:val="00F52AB5"/>
    <w:rsid w:val="00F56A0A"/>
    <w:rsid w:val="00F61C47"/>
    <w:rsid w:val="00F61F9A"/>
    <w:rsid w:val="00F638F5"/>
    <w:rsid w:val="00F64814"/>
    <w:rsid w:val="00F704CD"/>
    <w:rsid w:val="00F707AB"/>
    <w:rsid w:val="00F75331"/>
    <w:rsid w:val="00F80BF5"/>
    <w:rsid w:val="00F8178A"/>
    <w:rsid w:val="00F81FFF"/>
    <w:rsid w:val="00F82A4F"/>
    <w:rsid w:val="00F86D14"/>
    <w:rsid w:val="00F93849"/>
    <w:rsid w:val="00F94C56"/>
    <w:rsid w:val="00F96841"/>
    <w:rsid w:val="00FA2776"/>
    <w:rsid w:val="00FA3ECF"/>
    <w:rsid w:val="00FA5DA1"/>
    <w:rsid w:val="00FA6A09"/>
    <w:rsid w:val="00FB6C65"/>
    <w:rsid w:val="00FB7A47"/>
    <w:rsid w:val="00FC3D2F"/>
    <w:rsid w:val="00FD1DCF"/>
    <w:rsid w:val="00FD2992"/>
    <w:rsid w:val="00FD5090"/>
    <w:rsid w:val="00FE123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F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5BB"/>
    <w:pPr>
      <w:ind w:firstLineChars="200" w:firstLine="420"/>
    </w:pPr>
  </w:style>
  <w:style w:type="character" w:customStyle="1" w:styleId="10">
    <w:name w:val="标题 1 字符"/>
    <w:basedOn w:val="a0"/>
    <w:link w:val="1"/>
    <w:uiPriority w:val="9"/>
    <w:rsid w:val="007B5F47"/>
    <w:rPr>
      <w:b/>
      <w:bCs/>
      <w:kern w:val="44"/>
      <w:sz w:val="44"/>
      <w:szCs w:val="44"/>
    </w:rPr>
  </w:style>
  <w:style w:type="paragraph" w:customStyle="1" w:styleId="alt">
    <w:name w:val="alt"/>
    <w:basedOn w:val="a"/>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B5F47"/>
  </w:style>
  <w:style w:type="character" w:customStyle="1" w:styleId="comment">
    <w:name w:val="comment"/>
    <w:basedOn w:val="a0"/>
    <w:rsid w:val="007B5F47"/>
  </w:style>
  <w:style w:type="character" w:customStyle="1" w:styleId="datatypes">
    <w:name w:val="datatypes"/>
    <w:basedOn w:val="a0"/>
    <w:rsid w:val="00FF5949"/>
  </w:style>
  <w:style w:type="character" w:customStyle="1" w:styleId="string">
    <w:name w:val="string"/>
    <w:basedOn w:val="a0"/>
    <w:rsid w:val="00FF5949"/>
  </w:style>
  <w:style w:type="paragraph" w:styleId="a4">
    <w:name w:val="header"/>
    <w:basedOn w:val="a"/>
    <w:link w:val="a5"/>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3546"/>
    <w:rPr>
      <w:sz w:val="18"/>
      <w:szCs w:val="18"/>
    </w:rPr>
  </w:style>
  <w:style w:type="paragraph" w:styleId="a6">
    <w:name w:val="footer"/>
    <w:basedOn w:val="a"/>
    <w:link w:val="a7"/>
    <w:uiPriority w:val="99"/>
    <w:unhideWhenUsed/>
    <w:rsid w:val="00C43546"/>
    <w:pPr>
      <w:tabs>
        <w:tab w:val="center" w:pos="4153"/>
        <w:tab w:val="right" w:pos="8306"/>
      </w:tabs>
      <w:snapToGrid w:val="0"/>
      <w:jc w:val="left"/>
    </w:pPr>
    <w:rPr>
      <w:sz w:val="18"/>
      <w:szCs w:val="18"/>
    </w:rPr>
  </w:style>
  <w:style w:type="character" w:customStyle="1" w:styleId="a7">
    <w:name w:val="页脚 字符"/>
    <w:basedOn w:val="a0"/>
    <w:link w:val="a6"/>
    <w:uiPriority w:val="99"/>
    <w:rsid w:val="00C43546"/>
    <w:rPr>
      <w:sz w:val="18"/>
      <w:szCs w:val="18"/>
    </w:rPr>
  </w:style>
  <w:style w:type="character" w:customStyle="1" w:styleId="20">
    <w:name w:val="标题 2 字符"/>
    <w:basedOn w:val="a0"/>
    <w:link w:val="2"/>
    <w:uiPriority w:val="9"/>
    <w:rsid w:val="003E64E0"/>
    <w:rPr>
      <w:rFonts w:asciiTheme="majorHAnsi" w:eastAsiaTheme="majorEastAsia" w:hAnsiTheme="majorHAnsi" w:cstheme="majorBidi"/>
      <w:b/>
      <w:bCs/>
      <w:sz w:val="32"/>
      <w:szCs w:val="32"/>
    </w:rPr>
  </w:style>
  <w:style w:type="character" w:styleId="a8">
    <w:name w:val="Hyperlink"/>
    <w:basedOn w:val="a0"/>
    <w:uiPriority w:val="99"/>
    <w:unhideWhenUsed/>
    <w:rsid w:val="00212559"/>
    <w:rPr>
      <w:color w:val="0563C1" w:themeColor="hyperlink"/>
      <w:u w:val="single"/>
    </w:rPr>
  </w:style>
  <w:style w:type="character" w:customStyle="1" w:styleId="11">
    <w:name w:val="未处理的提及1"/>
    <w:basedOn w:val="a0"/>
    <w:uiPriority w:val="99"/>
    <w:semiHidden/>
    <w:unhideWhenUsed/>
    <w:rsid w:val="00212559"/>
    <w:rPr>
      <w:color w:val="605E5C"/>
      <w:shd w:val="clear" w:color="auto" w:fill="E1DFDD"/>
    </w:rPr>
  </w:style>
  <w:style w:type="paragraph" w:styleId="a9">
    <w:name w:val="No Spacing"/>
    <w:uiPriority w:val="1"/>
    <w:qFormat/>
    <w:rsid w:val="00A17946"/>
    <w:pPr>
      <w:widowControl w:val="0"/>
      <w:jc w:val="both"/>
    </w:pPr>
  </w:style>
  <w:style w:type="paragraph" w:styleId="aa">
    <w:name w:val="Normal (Web)"/>
    <w:basedOn w:val="a"/>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b">
    <w:name w:val="Unresolved Mention"/>
    <w:basedOn w:val="a0"/>
    <w:uiPriority w:val="99"/>
    <w:rsid w:val="00625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708D9-8A96-4DCF-9746-0E37B7053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11717</Words>
  <Characters>66790</Characters>
  <Application>Microsoft Office Word</Application>
  <DocSecurity>0</DocSecurity>
  <Lines>556</Lines>
  <Paragraphs>156</Paragraphs>
  <ScaleCrop>false</ScaleCrop>
  <Company/>
  <LinksUpToDate>false</LinksUpToDate>
  <CharactersWithSpaces>78351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783</cp:revision>
  <dcterms:created xsi:type="dcterms:W3CDTF">2019-01-02T09:18:00Z</dcterms:created>
  <dcterms:modified xsi:type="dcterms:W3CDTF">2019-03-21T10:06:00Z</dcterms:modified>
</cp:coreProperties>
</file>