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0CFD" w14:textId="77777777" w:rsidR="009302D1" w:rsidRDefault="00000000">
      <w:pPr>
        <w:spacing w:before="1200" w:after="120"/>
        <w:jc w:val="center"/>
      </w:pPr>
      <w:r>
        <w:rPr>
          <w:b/>
          <w:bCs/>
          <w:color w:val="1F4E79"/>
          <w:sz w:val="50"/>
          <w:szCs w:val="50"/>
        </w:rPr>
        <w:t>La démarche de conception</w:t>
      </w:r>
    </w:p>
    <w:p w14:paraId="4A6A39AD" w14:textId="77777777" w:rsidR="009302D1" w:rsidRDefault="00000000">
      <w:pPr>
        <w:spacing w:after="80"/>
        <w:jc w:val="center"/>
      </w:pPr>
      <w:r>
        <w:rPr>
          <w:b/>
          <w:bCs/>
          <w:color w:val="2E75B6"/>
          <w:sz w:val="42"/>
          <w:szCs w:val="42"/>
        </w:rPr>
        <w:t>d'une base de données</w:t>
      </w:r>
    </w:p>
    <w:p w14:paraId="68336DAC" w14:textId="77777777" w:rsidR="009302D1" w:rsidRDefault="00000000">
      <w:pPr>
        <w:spacing w:after="560"/>
        <w:jc w:val="center"/>
      </w:pPr>
      <w:r>
        <w:rPr>
          <w:i/>
          <w:iCs/>
          <w:color w:val="555555"/>
          <w:sz w:val="24"/>
          <w:szCs w:val="24"/>
        </w:rPr>
        <w:t>Du besoin à l'implémentation, étape par étape</w:t>
      </w:r>
    </w:p>
    <w:p w14:paraId="53724082" w14:textId="77777777" w:rsidR="009302D1" w:rsidRDefault="00000000">
      <w:r>
        <w:br w:type="page"/>
      </w:r>
    </w:p>
    <w:p w14:paraId="6121901E" w14:textId="77777777" w:rsidR="009302D1" w:rsidRDefault="00000000">
      <w:pPr>
        <w:spacing w:after="120"/>
      </w:pPr>
      <w:r>
        <w:rPr>
          <w:b/>
          <w:bCs/>
          <w:color w:val="1F4E79"/>
          <w:sz w:val="28"/>
          <w:szCs w:val="28"/>
        </w:rPr>
        <w:lastRenderedPageBreak/>
        <w:t>Sommaire</w:t>
      </w:r>
    </w:p>
    <w:sdt>
      <w:sdtPr>
        <w:alias w:val="Sommaire"/>
        <w:id w:val="-1904738237"/>
      </w:sdtPr>
      <w:sdtContent>
        <w:p w14:paraId="7FBFD857" w14:textId="79BCC51E" w:rsidR="00DE2EA9"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244922" w:history="1">
            <w:r w:rsidR="00DE2EA9" w:rsidRPr="00AB7521">
              <w:rPr>
                <w:rStyle w:val="Lienhypertexte"/>
                <w:noProof/>
              </w:rPr>
              <w:t>Vue d'ensemble</w:t>
            </w:r>
            <w:r w:rsidR="00DE2EA9">
              <w:rPr>
                <w:noProof/>
              </w:rPr>
              <w:tab/>
            </w:r>
            <w:r w:rsidR="00DE2EA9">
              <w:rPr>
                <w:noProof/>
              </w:rPr>
              <w:fldChar w:fldCharType="begin"/>
            </w:r>
            <w:r w:rsidR="00DE2EA9">
              <w:rPr>
                <w:noProof/>
              </w:rPr>
              <w:instrText xml:space="preserve"> PAGEREF _Toc232244922 \h </w:instrText>
            </w:r>
            <w:r w:rsidR="00DE2EA9">
              <w:rPr>
                <w:noProof/>
              </w:rPr>
            </w:r>
            <w:r w:rsidR="00DE2EA9">
              <w:rPr>
                <w:noProof/>
              </w:rPr>
              <w:fldChar w:fldCharType="separate"/>
            </w:r>
            <w:r w:rsidR="00DE2EA9">
              <w:rPr>
                <w:noProof/>
              </w:rPr>
              <w:t>3</w:t>
            </w:r>
            <w:r w:rsidR="00DE2EA9">
              <w:rPr>
                <w:noProof/>
              </w:rPr>
              <w:fldChar w:fldCharType="end"/>
            </w:r>
          </w:hyperlink>
        </w:p>
        <w:p w14:paraId="7DDB81F4" w14:textId="769A2ADD"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23" w:history="1">
            <w:r w:rsidRPr="00AB7521">
              <w:rPr>
                <w:rStyle w:val="Lienhypertexte"/>
                <w:noProof/>
              </w:rPr>
              <w:t>Étape 1 – Analyse des besoins</w:t>
            </w:r>
            <w:r>
              <w:rPr>
                <w:noProof/>
              </w:rPr>
              <w:tab/>
            </w:r>
            <w:r>
              <w:rPr>
                <w:noProof/>
              </w:rPr>
              <w:fldChar w:fldCharType="begin"/>
            </w:r>
            <w:r>
              <w:rPr>
                <w:noProof/>
              </w:rPr>
              <w:instrText xml:space="preserve"> PAGEREF _Toc232244923 \h </w:instrText>
            </w:r>
            <w:r>
              <w:rPr>
                <w:noProof/>
              </w:rPr>
            </w:r>
            <w:r>
              <w:rPr>
                <w:noProof/>
              </w:rPr>
              <w:fldChar w:fldCharType="separate"/>
            </w:r>
            <w:r>
              <w:rPr>
                <w:noProof/>
              </w:rPr>
              <w:t>4</w:t>
            </w:r>
            <w:r>
              <w:rPr>
                <w:noProof/>
              </w:rPr>
              <w:fldChar w:fldCharType="end"/>
            </w:r>
          </w:hyperlink>
        </w:p>
        <w:p w14:paraId="691573AF" w14:textId="19F9C63B"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24" w:history="1">
            <w:r w:rsidRPr="00AB7521">
              <w:rPr>
                <w:rStyle w:val="Lienhypertexte"/>
                <w:noProof/>
              </w:rPr>
              <w:t>Étape 2 – Le modèle conceptuel (MCD)</w:t>
            </w:r>
            <w:r>
              <w:rPr>
                <w:noProof/>
              </w:rPr>
              <w:tab/>
            </w:r>
            <w:r>
              <w:rPr>
                <w:noProof/>
              </w:rPr>
              <w:fldChar w:fldCharType="begin"/>
            </w:r>
            <w:r>
              <w:rPr>
                <w:noProof/>
              </w:rPr>
              <w:instrText xml:space="preserve"> PAGEREF _Toc232244924 \h </w:instrText>
            </w:r>
            <w:r>
              <w:rPr>
                <w:noProof/>
              </w:rPr>
            </w:r>
            <w:r>
              <w:rPr>
                <w:noProof/>
              </w:rPr>
              <w:fldChar w:fldCharType="separate"/>
            </w:r>
            <w:r>
              <w:rPr>
                <w:noProof/>
              </w:rPr>
              <w:t>5</w:t>
            </w:r>
            <w:r>
              <w:rPr>
                <w:noProof/>
              </w:rPr>
              <w:fldChar w:fldCharType="end"/>
            </w:r>
          </w:hyperlink>
        </w:p>
        <w:p w14:paraId="7703FF20" w14:textId="2C7B60CA"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25" w:history="1">
            <w:r w:rsidRPr="00AB7521">
              <w:rPr>
                <w:rStyle w:val="Lienhypertexte"/>
                <w:noProof/>
              </w:rPr>
              <w:t>Étape 3 – Le modèle logique (MLD)</w:t>
            </w:r>
            <w:r>
              <w:rPr>
                <w:noProof/>
              </w:rPr>
              <w:tab/>
            </w:r>
            <w:r>
              <w:rPr>
                <w:noProof/>
              </w:rPr>
              <w:fldChar w:fldCharType="begin"/>
            </w:r>
            <w:r>
              <w:rPr>
                <w:noProof/>
              </w:rPr>
              <w:instrText xml:space="preserve"> PAGEREF _Toc232244925 \h </w:instrText>
            </w:r>
            <w:r>
              <w:rPr>
                <w:noProof/>
              </w:rPr>
            </w:r>
            <w:r>
              <w:rPr>
                <w:noProof/>
              </w:rPr>
              <w:fldChar w:fldCharType="separate"/>
            </w:r>
            <w:r>
              <w:rPr>
                <w:noProof/>
              </w:rPr>
              <w:t>6</w:t>
            </w:r>
            <w:r>
              <w:rPr>
                <w:noProof/>
              </w:rPr>
              <w:fldChar w:fldCharType="end"/>
            </w:r>
          </w:hyperlink>
        </w:p>
        <w:p w14:paraId="6F5F66CF" w14:textId="01C1EEC6"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26" w:history="1">
            <w:r w:rsidRPr="00AB7521">
              <w:rPr>
                <w:rStyle w:val="Lienhypertexte"/>
                <w:noProof/>
              </w:rPr>
              <w:t>Étape 4 – La normalisation</w:t>
            </w:r>
            <w:r>
              <w:rPr>
                <w:noProof/>
              </w:rPr>
              <w:tab/>
            </w:r>
            <w:r>
              <w:rPr>
                <w:noProof/>
              </w:rPr>
              <w:fldChar w:fldCharType="begin"/>
            </w:r>
            <w:r>
              <w:rPr>
                <w:noProof/>
              </w:rPr>
              <w:instrText xml:space="preserve"> PAGEREF _Toc232244926 \h </w:instrText>
            </w:r>
            <w:r>
              <w:rPr>
                <w:noProof/>
              </w:rPr>
            </w:r>
            <w:r>
              <w:rPr>
                <w:noProof/>
              </w:rPr>
              <w:fldChar w:fldCharType="separate"/>
            </w:r>
            <w:r>
              <w:rPr>
                <w:noProof/>
              </w:rPr>
              <w:t>7</w:t>
            </w:r>
            <w:r>
              <w:rPr>
                <w:noProof/>
              </w:rPr>
              <w:fldChar w:fldCharType="end"/>
            </w:r>
          </w:hyperlink>
        </w:p>
        <w:p w14:paraId="39F7FA87" w14:textId="62447796"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27" w:history="1">
            <w:r w:rsidRPr="00AB7521">
              <w:rPr>
                <w:rStyle w:val="Lienhypertexte"/>
                <w:noProof/>
              </w:rPr>
              <w:t>Première forme normale (1NF)</w:t>
            </w:r>
            <w:r>
              <w:rPr>
                <w:noProof/>
              </w:rPr>
              <w:tab/>
            </w:r>
            <w:r>
              <w:rPr>
                <w:noProof/>
              </w:rPr>
              <w:fldChar w:fldCharType="begin"/>
            </w:r>
            <w:r>
              <w:rPr>
                <w:noProof/>
              </w:rPr>
              <w:instrText xml:space="preserve"> PAGEREF _Toc232244927 \h </w:instrText>
            </w:r>
            <w:r>
              <w:rPr>
                <w:noProof/>
              </w:rPr>
            </w:r>
            <w:r>
              <w:rPr>
                <w:noProof/>
              </w:rPr>
              <w:fldChar w:fldCharType="separate"/>
            </w:r>
            <w:r>
              <w:rPr>
                <w:noProof/>
              </w:rPr>
              <w:t>7</w:t>
            </w:r>
            <w:r>
              <w:rPr>
                <w:noProof/>
              </w:rPr>
              <w:fldChar w:fldCharType="end"/>
            </w:r>
          </w:hyperlink>
        </w:p>
        <w:p w14:paraId="7952D319" w14:textId="32E91B32"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28" w:history="1">
            <w:r w:rsidRPr="00AB7521">
              <w:rPr>
                <w:rStyle w:val="Lienhypertexte"/>
                <w:noProof/>
              </w:rPr>
              <w:t>Deuxième forme normale (2NF)</w:t>
            </w:r>
            <w:r>
              <w:rPr>
                <w:noProof/>
              </w:rPr>
              <w:tab/>
            </w:r>
            <w:r>
              <w:rPr>
                <w:noProof/>
              </w:rPr>
              <w:fldChar w:fldCharType="begin"/>
            </w:r>
            <w:r>
              <w:rPr>
                <w:noProof/>
              </w:rPr>
              <w:instrText xml:space="preserve"> PAGEREF _Toc232244928 \h </w:instrText>
            </w:r>
            <w:r>
              <w:rPr>
                <w:noProof/>
              </w:rPr>
            </w:r>
            <w:r>
              <w:rPr>
                <w:noProof/>
              </w:rPr>
              <w:fldChar w:fldCharType="separate"/>
            </w:r>
            <w:r>
              <w:rPr>
                <w:noProof/>
              </w:rPr>
              <w:t>7</w:t>
            </w:r>
            <w:r>
              <w:rPr>
                <w:noProof/>
              </w:rPr>
              <w:fldChar w:fldCharType="end"/>
            </w:r>
          </w:hyperlink>
        </w:p>
        <w:p w14:paraId="79795FEA" w14:textId="29AA8EC0"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29" w:history="1">
            <w:r w:rsidRPr="00AB7521">
              <w:rPr>
                <w:rStyle w:val="Lienhypertexte"/>
                <w:noProof/>
              </w:rPr>
              <w:t>Troisième forme normale (3NF)</w:t>
            </w:r>
            <w:r>
              <w:rPr>
                <w:noProof/>
              </w:rPr>
              <w:tab/>
            </w:r>
            <w:r>
              <w:rPr>
                <w:noProof/>
              </w:rPr>
              <w:fldChar w:fldCharType="begin"/>
            </w:r>
            <w:r>
              <w:rPr>
                <w:noProof/>
              </w:rPr>
              <w:instrText xml:space="preserve"> PAGEREF _Toc232244929 \h </w:instrText>
            </w:r>
            <w:r>
              <w:rPr>
                <w:noProof/>
              </w:rPr>
            </w:r>
            <w:r>
              <w:rPr>
                <w:noProof/>
              </w:rPr>
              <w:fldChar w:fldCharType="separate"/>
            </w:r>
            <w:r>
              <w:rPr>
                <w:noProof/>
              </w:rPr>
              <w:t>7</w:t>
            </w:r>
            <w:r>
              <w:rPr>
                <w:noProof/>
              </w:rPr>
              <w:fldChar w:fldCharType="end"/>
            </w:r>
          </w:hyperlink>
        </w:p>
        <w:p w14:paraId="40617B2F" w14:textId="3690E216"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30" w:history="1">
            <w:r w:rsidRPr="00AB7521">
              <w:rPr>
                <w:rStyle w:val="Lienhypertexte"/>
                <w:noProof/>
              </w:rPr>
              <w:t>Étape 5 – Le modèle physique (MPD)</w:t>
            </w:r>
            <w:r>
              <w:rPr>
                <w:noProof/>
              </w:rPr>
              <w:tab/>
            </w:r>
            <w:r>
              <w:rPr>
                <w:noProof/>
              </w:rPr>
              <w:fldChar w:fldCharType="begin"/>
            </w:r>
            <w:r>
              <w:rPr>
                <w:noProof/>
              </w:rPr>
              <w:instrText xml:space="preserve"> PAGEREF _Toc232244930 \h </w:instrText>
            </w:r>
            <w:r>
              <w:rPr>
                <w:noProof/>
              </w:rPr>
            </w:r>
            <w:r>
              <w:rPr>
                <w:noProof/>
              </w:rPr>
              <w:fldChar w:fldCharType="separate"/>
            </w:r>
            <w:r>
              <w:rPr>
                <w:noProof/>
              </w:rPr>
              <w:t>8</w:t>
            </w:r>
            <w:r>
              <w:rPr>
                <w:noProof/>
              </w:rPr>
              <w:fldChar w:fldCharType="end"/>
            </w:r>
          </w:hyperlink>
        </w:p>
        <w:p w14:paraId="76BF988E" w14:textId="402F768E"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31" w:history="1">
            <w:r w:rsidRPr="00AB7521">
              <w:rPr>
                <w:rStyle w:val="Lienhypertexte"/>
                <w:noProof/>
              </w:rPr>
              <w:t>La dénormalisation – le contre-pied maîtrisé</w:t>
            </w:r>
            <w:r>
              <w:rPr>
                <w:noProof/>
              </w:rPr>
              <w:tab/>
            </w:r>
            <w:r>
              <w:rPr>
                <w:noProof/>
              </w:rPr>
              <w:fldChar w:fldCharType="begin"/>
            </w:r>
            <w:r>
              <w:rPr>
                <w:noProof/>
              </w:rPr>
              <w:instrText xml:space="preserve"> PAGEREF _Toc232244931 \h </w:instrText>
            </w:r>
            <w:r>
              <w:rPr>
                <w:noProof/>
              </w:rPr>
            </w:r>
            <w:r>
              <w:rPr>
                <w:noProof/>
              </w:rPr>
              <w:fldChar w:fldCharType="separate"/>
            </w:r>
            <w:r>
              <w:rPr>
                <w:noProof/>
              </w:rPr>
              <w:t>9</w:t>
            </w:r>
            <w:r>
              <w:rPr>
                <w:noProof/>
              </w:rPr>
              <w:fldChar w:fldCharType="end"/>
            </w:r>
          </w:hyperlink>
        </w:p>
        <w:p w14:paraId="2F4C81AA" w14:textId="7EF35F7A"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32" w:history="1">
            <w:r w:rsidRPr="00AB7521">
              <w:rPr>
                <w:rStyle w:val="Lienhypertexte"/>
                <w:noProof/>
              </w:rPr>
              <w:t>Quand l'envisager, quand s'en méfier</w:t>
            </w:r>
            <w:r>
              <w:rPr>
                <w:noProof/>
              </w:rPr>
              <w:tab/>
            </w:r>
            <w:r>
              <w:rPr>
                <w:noProof/>
              </w:rPr>
              <w:fldChar w:fldCharType="begin"/>
            </w:r>
            <w:r>
              <w:rPr>
                <w:noProof/>
              </w:rPr>
              <w:instrText xml:space="preserve"> PAGEREF _Toc232244932 \h </w:instrText>
            </w:r>
            <w:r>
              <w:rPr>
                <w:noProof/>
              </w:rPr>
            </w:r>
            <w:r>
              <w:rPr>
                <w:noProof/>
              </w:rPr>
              <w:fldChar w:fldCharType="separate"/>
            </w:r>
            <w:r>
              <w:rPr>
                <w:noProof/>
              </w:rPr>
              <w:t>9</w:t>
            </w:r>
            <w:r>
              <w:rPr>
                <w:noProof/>
              </w:rPr>
              <w:fldChar w:fldCharType="end"/>
            </w:r>
          </w:hyperlink>
        </w:p>
        <w:p w14:paraId="251716D3" w14:textId="5321FF8D"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33" w:history="1">
            <w:r w:rsidRPr="00AB7521">
              <w:rPr>
                <w:rStyle w:val="Lienhypertexte"/>
                <w:noProof/>
              </w:rPr>
              <w:t>Exemple 1 – Le prix unitaire dans le détail de commande</w:t>
            </w:r>
            <w:r>
              <w:rPr>
                <w:noProof/>
              </w:rPr>
              <w:tab/>
            </w:r>
            <w:r>
              <w:rPr>
                <w:noProof/>
              </w:rPr>
              <w:fldChar w:fldCharType="begin"/>
            </w:r>
            <w:r>
              <w:rPr>
                <w:noProof/>
              </w:rPr>
              <w:instrText xml:space="preserve"> PAGEREF _Toc232244933 \h </w:instrText>
            </w:r>
            <w:r>
              <w:rPr>
                <w:noProof/>
              </w:rPr>
            </w:r>
            <w:r>
              <w:rPr>
                <w:noProof/>
              </w:rPr>
              <w:fldChar w:fldCharType="separate"/>
            </w:r>
            <w:r>
              <w:rPr>
                <w:noProof/>
              </w:rPr>
              <w:t>9</w:t>
            </w:r>
            <w:r>
              <w:rPr>
                <w:noProof/>
              </w:rPr>
              <w:fldChar w:fldCharType="end"/>
            </w:r>
          </w:hyperlink>
        </w:p>
        <w:p w14:paraId="01D35BBF" w14:textId="20DD0627"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34" w:history="1">
            <w:r w:rsidRPr="00AB7521">
              <w:rPr>
                <w:rStyle w:val="Lienhypertexte"/>
                <w:noProof/>
              </w:rPr>
              <w:t>Exemple 2 – Le total pré-calculé de la commande</w:t>
            </w:r>
            <w:r>
              <w:rPr>
                <w:noProof/>
              </w:rPr>
              <w:tab/>
            </w:r>
            <w:r>
              <w:rPr>
                <w:noProof/>
              </w:rPr>
              <w:fldChar w:fldCharType="begin"/>
            </w:r>
            <w:r>
              <w:rPr>
                <w:noProof/>
              </w:rPr>
              <w:instrText xml:space="preserve"> PAGEREF _Toc232244934 \h </w:instrText>
            </w:r>
            <w:r>
              <w:rPr>
                <w:noProof/>
              </w:rPr>
            </w:r>
            <w:r>
              <w:rPr>
                <w:noProof/>
              </w:rPr>
              <w:fldChar w:fldCharType="separate"/>
            </w:r>
            <w:r>
              <w:rPr>
                <w:noProof/>
              </w:rPr>
              <w:t>10</w:t>
            </w:r>
            <w:r>
              <w:rPr>
                <w:noProof/>
              </w:rPr>
              <w:fldChar w:fldCharType="end"/>
            </w:r>
          </w:hyperlink>
        </w:p>
        <w:p w14:paraId="24735F9E" w14:textId="278CD454" w:rsidR="00DE2EA9" w:rsidRDefault="00DE2EA9">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244935" w:history="1">
            <w:r w:rsidRPr="00AB7521">
              <w:rPr>
                <w:rStyle w:val="Lienhypertexte"/>
                <w:noProof/>
              </w:rPr>
              <w:t>Exemple 3 – Un compteur d'agrégat</w:t>
            </w:r>
            <w:r>
              <w:rPr>
                <w:noProof/>
              </w:rPr>
              <w:tab/>
            </w:r>
            <w:r>
              <w:rPr>
                <w:noProof/>
              </w:rPr>
              <w:fldChar w:fldCharType="begin"/>
            </w:r>
            <w:r>
              <w:rPr>
                <w:noProof/>
              </w:rPr>
              <w:instrText xml:space="preserve"> PAGEREF _Toc232244935 \h </w:instrText>
            </w:r>
            <w:r>
              <w:rPr>
                <w:noProof/>
              </w:rPr>
            </w:r>
            <w:r>
              <w:rPr>
                <w:noProof/>
              </w:rPr>
              <w:fldChar w:fldCharType="separate"/>
            </w:r>
            <w:r>
              <w:rPr>
                <w:noProof/>
              </w:rPr>
              <w:t>10</w:t>
            </w:r>
            <w:r>
              <w:rPr>
                <w:noProof/>
              </w:rPr>
              <w:fldChar w:fldCharType="end"/>
            </w:r>
          </w:hyperlink>
        </w:p>
        <w:p w14:paraId="7927F0D6" w14:textId="6ACF8715" w:rsidR="00DE2EA9" w:rsidRDefault="00DE2EA9">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244936" w:history="1">
            <w:r w:rsidRPr="00AB7521">
              <w:rPr>
                <w:rStyle w:val="Lienhypertexte"/>
                <w:noProof/>
              </w:rPr>
              <w:t>Bonnes pratiques de synthèse</w:t>
            </w:r>
            <w:r>
              <w:rPr>
                <w:noProof/>
              </w:rPr>
              <w:tab/>
            </w:r>
            <w:r>
              <w:rPr>
                <w:noProof/>
              </w:rPr>
              <w:fldChar w:fldCharType="begin"/>
            </w:r>
            <w:r>
              <w:rPr>
                <w:noProof/>
              </w:rPr>
              <w:instrText xml:space="preserve"> PAGEREF _Toc232244936 \h </w:instrText>
            </w:r>
            <w:r>
              <w:rPr>
                <w:noProof/>
              </w:rPr>
            </w:r>
            <w:r>
              <w:rPr>
                <w:noProof/>
              </w:rPr>
              <w:fldChar w:fldCharType="separate"/>
            </w:r>
            <w:r>
              <w:rPr>
                <w:noProof/>
              </w:rPr>
              <w:t>10</w:t>
            </w:r>
            <w:r>
              <w:rPr>
                <w:noProof/>
              </w:rPr>
              <w:fldChar w:fldCharType="end"/>
            </w:r>
          </w:hyperlink>
        </w:p>
        <w:p w14:paraId="7880CA66" w14:textId="0C4F3AAE" w:rsidR="009302D1" w:rsidRDefault="00000000">
          <w:r>
            <w:fldChar w:fldCharType="end"/>
          </w:r>
        </w:p>
      </w:sdtContent>
    </w:sdt>
    <w:p w14:paraId="7FE1A93B" w14:textId="77777777" w:rsidR="009302D1" w:rsidRDefault="00000000">
      <w:r>
        <w:br w:type="page"/>
      </w:r>
    </w:p>
    <w:p w14:paraId="0F263825" w14:textId="77777777" w:rsidR="009302D1" w:rsidRDefault="00000000">
      <w:pPr>
        <w:pStyle w:val="Titre1"/>
      </w:pPr>
      <w:bookmarkStart w:id="0" w:name="_Toc232244922"/>
      <w:r>
        <w:lastRenderedPageBreak/>
        <w:t>Vue d'ensemble</w:t>
      </w:r>
      <w:bookmarkEnd w:id="0"/>
    </w:p>
    <w:p w14:paraId="484492B9" w14:textId="77777777" w:rsidR="009302D1" w:rsidRDefault="00000000">
      <w:pPr>
        <w:spacing w:after="120" w:line="276" w:lineRule="auto"/>
      </w:pPr>
      <w:r>
        <w:t>Concevoir une base de données, ce n'est pas écrire des CREATE TABLE tout de suite. C'est une démarche progressive qui part du monde réel et descend par paliers d'abstraction jusqu'au code. Cette progression suit les trois niveaux classiques : le niveau conceptuel (ce que l'on gère, sans souci technique), le niveau logique (comment le traduire en tables relationnelles), et le niveau physique (comment l'implémenter concrètement sur un SGBD).</w:t>
      </w:r>
    </w:p>
    <w:p w14:paraId="09BD8E4A" w14:textId="77777777" w:rsidR="009302D1" w:rsidRDefault="00000000">
      <w:pPr>
        <w:spacing w:after="120" w:line="276" w:lineRule="auto"/>
      </w:pPr>
      <w:r>
        <w:t>On peut découper cette démarche en cinq étapes, chacune produisant un livrable précis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126"/>
      </w:tblGrid>
      <w:tr w:rsidR="009302D1" w14:paraId="0C0B9DCE"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086082" w14:textId="77777777" w:rsidR="009302D1"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6B3AD7" w14:textId="77777777" w:rsidR="009302D1" w:rsidRDefault="00000000">
            <w:r>
              <w:rPr>
                <w:b/>
                <w:bCs/>
                <w:color w:val="FFFFFF"/>
                <w:sz w:val="20"/>
                <w:szCs w:val="20"/>
              </w:rPr>
              <w:t>Étape</w:t>
            </w:r>
          </w:p>
        </w:tc>
        <w:tc>
          <w:tcPr>
            <w:tcW w:w="5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BCF4E4" w14:textId="77777777" w:rsidR="009302D1" w:rsidRDefault="00000000">
            <w:r>
              <w:rPr>
                <w:b/>
                <w:bCs/>
                <w:color w:val="FFFFFF"/>
                <w:sz w:val="20"/>
                <w:szCs w:val="20"/>
              </w:rPr>
              <w:t>Livrable / question répondue</w:t>
            </w:r>
          </w:p>
        </w:tc>
      </w:tr>
      <w:tr w:rsidR="009302D1" w14:paraId="587BD2C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AC8C" w14:textId="77777777" w:rsidR="009302D1" w:rsidRDefault="00000000">
            <w:r>
              <w:rPr>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53FFE" w14:textId="77777777" w:rsidR="009302D1" w:rsidRDefault="00000000">
            <w:r>
              <w:rPr>
                <w:color w:val="000000"/>
                <w:sz w:val="20"/>
                <w:szCs w:val="20"/>
              </w:rPr>
              <w:t>Analyse des besoins</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B18A" w14:textId="77777777" w:rsidR="009302D1" w:rsidRDefault="00000000">
            <w:r>
              <w:rPr>
                <w:color w:val="000000"/>
                <w:sz w:val="20"/>
                <w:szCs w:val="20"/>
              </w:rPr>
              <w:t>Règles de gestion + dictionnaire des données. « Quoi gérer ? »</w:t>
            </w:r>
          </w:p>
        </w:tc>
      </w:tr>
      <w:tr w:rsidR="009302D1" w14:paraId="6384F74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C9E2" w14:textId="77777777" w:rsidR="009302D1" w:rsidRDefault="00000000">
            <w:r>
              <w:rPr>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9A8D" w14:textId="77777777" w:rsidR="009302D1" w:rsidRDefault="00000000">
            <w:r>
              <w:rPr>
                <w:color w:val="000000"/>
                <w:sz w:val="20"/>
                <w:szCs w:val="20"/>
              </w:rPr>
              <w:t>Modèle conceptuel (MCD)</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D696" w14:textId="77777777" w:rsidR="009302D1" w:rsidRDefault="00000000">
            <w:r>
              <w:rPr>
                <w:color w:val="000000"/>
                <w:sz w:val="20"/>
                <w:szCs w:val="20"/>
              </w:rPr>
              <w:t>Entités, associations, cardinalités. Indépendant du SGBD.</w:t>
            </w:r>
          </w:p>
        </w:tc>
      </w:tr>
      <w:tr w:rsidR="009302D1" w14:paraId="56E9C9C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F74DF" w14:textId="77777777" w:rsidR="009302D1" w:rsidRDefault="00000000">
            <w:r>
              <w:rPr>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888C" w14:textId="77777777" w:rsidR="009302D1" w:rsidRDefault="00000000">
            <w:r>
              <w:rPr>
                <w:color w:val="000000"/>
                <w:sz w:val="20"/>
                <w:szCs w:val="20"/>
              </w:rPr>
              <w:t>Modèle logique (MLD)</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2E2A" w14:textId="77777777" w:rsidR="009302D1" w:rsidRDefault="00000000">
            <w:r>
              <w:rPr>
                <w:color w:val="000000"/>
                <w:sz w:val="20"/>
                <w:szCs w:val="20"/>
              </w:rPr>
              <w:t>Tables, clés primaires et étrangères. Modèle relationnel.</w:t>
            </w:r>
          </w:p>
        </w:tc>
      </w:tr>
      <w:tr w:rsidR="009302D1" w14:paraId="78E4E6D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1DA0" w14:textId="77777777" w:rsidR="009302D1" w:rsidRDefault="00000000">
            <w:r>
              <w:rPr>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7BC3" w14:textId="77777777" w:rsidR="009302D1" w:rsidRDefault="00000000">
            <w:r>
              <w:rPr>
                <w:color w:val="000000"/>
                <w:sz w:val="20"/>
                <w:szCs w:val="20"/>
              </w:rPr>
              <w:t>Normalisation</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AC41" w14:textId="77777777" w:rsidR="009302D1" w:rsidRDefault="00000000">
            <w:r>
              <w:rPr>
                <w:color w:val="000000"/>
                <w:sz w:val="20"/>
                <w:szCs w:val="20"/>
              </w:rPr>
              <w:t>Vérification des formes normales (1NF → 3NF). Éliminer les redondances.</w:t>
            </w:r>
          </w:p>
        </w:tc>
      </w:tr>
      <w:tr w:rsidR="009302D1" w14:paraId="0D1EC13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C7C4" w14:textId="77777777" w:rsidR="009302D1" w:rsidRDefault="00000000">
            <w:r>
              <w:rPr>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5A15" w14:textId="77777777" w:rsidR="009302D1" w:rsidRDefault="00000000">
            <w:r>
              <w:rPr>
                <w:color w:val="000000"/>
                <w:sz w:val="20"/>
                <w:szCs w:val="20"/>
              </w:rPr>
              <w:t>Modèle physique (MPD)</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B417" w14:textId="77777777" w:rsidR="009302D1" w:rsidRDefault="00000000">
            <w:r>
              <w:rPr>
                <w:color w:val="000000"/>
                <w:sz w:val="20"/>
                <w:szCs w:val="20"/>
              </w:rPr>
              <w:t>Types SQL, contraintes, index. Implémentation sur un SGBD précis.</w:t>
            </w:r>
          </w:p>
        </w:tc>
      </w:tr>
    </w:tbl>
    <w:p w14:paraId="6FE6C27A" w14:textId="77777777" w:rsidR="009302D1" w:rsidRDefault="00000000">
      <w:pPr>
        <w:spacing w:after="120" w:line="276" w:lineRule="auto"/>
      </w:pPr>
      <w:r>
        <w:rPr>
          <w:b/>
          <w:bCs/>
          <w:color w:val="1F4E79"/>
        </w:rPr>
        <w:t xml:space="preserve">Fil rouge. </w:t>
      </w:r>
      <w:r>
        <w:t>Pour rendre la démarche concrète, ce document suit un seul exemple du début à la fin : la gestion des inscriptions d'étudiants à des cours.</w:t>
      </w:r>
    </w:p>
    <w:p w14:paraId="02BFB351" w14:textId="77777777" w:rsidR="009302D1" w:rsidRDefault="00000000">
      <w:r>
        <w:br w:type="page"/>
      </w:r>
    </w:p>
    <w:p w14:paraId="0F4EDA9C" w14:textId="77777777" w:rsidR="009302D1" w:rsidRDefault="00000000">
      <w:pPr>
        <w:pStyle w:val="Titre1"/>
      </w:pPr>
      <w:bookmarkStart w:id="1" w:name="_Toc232244923"/>
      <w:r>
        <w:lastRenderedPageBreak/>
        <w:t>Étape 1 – Analyse des besoins</w:t>
      </w:r>
      <w:bookmarkEnd w:id="1"/>
    </w:p>
    <w:p w14:paraId="5F253E48" w14:textId="77777777" w:rsidR="009302D1" w:rsidRDefault="00000000">
      <w:pPr>
        <w:spacing w:after="120" w:line="276" w:lineRule="auto"/>
      </w:pPr>
      <w:r>
        <w:rPr>
          <w:b/>
          <w:bCs/>
          <w:color w:val="1F4E79"/>
        </w:rPr>
        <w:t xml:space="preserve">Objectif. </w:t>
      </w:r>
      <w:r>
        <w:t>Comprendre ce que le système doit gérer, avant toute considération technique. On recueille le besoin auprès des utilisateurs et on le formalise sous forme de règles de gestion.</w:t>
      </w:r>
    </w:p>
    <w:p w14:paraId="32D3360F" w14:textId="77777777" w:rsidR="009302D1" w:rsidRDefault="00000000">
      <w:pPr>
        <w:spacing w:after="120" w:line="276" w:lineRule="auto"/>
      </w:pPr>
      <w:r>
        <w:rPr>
          <w:b/>
          <w:bCs/>
          <w:color w:val="1F4E79"/>
        </w:rPr>
        <w:t xml:space="preserve">Les règles de gestion. </w:t>
      </w:r>
      <w:r>
        <w:t>Ce sont des phrases simples qui décrivent les contraintes du métier. Dans notre exemple :</w:t>
      </w:r>
    </w:p>
    <w:p w14:paraId="6BCDB87C" w14:textId="77777777" w:rsidR="009302D1" w:rsidRDefault="00000000">
      <w:pPr>
        <w:pStyle w:val="Paragraphedeliste"/>
        <w:numPr>
          <w:ilvl w:val="0"/>
          <w:numId w:val="2"/>
        </w:numPr>
        <w:spacing w:after="60" w:line="276" w:lineRule="auto"/>
      </w:pPr>
      <w:r>
        <w:t>Un étudiant est identifié par un numéro unique et possède un nom, un prénom et une date de naissance.</w:t>
      </w:r>
    </w:p>
    <w:p w14:paraId="4E2B617C" w14:textId="77777777" w:rsidR="009302D1" w:rsidRDefault="00000000">
      <w:pPr>
        <w:pStyle w:val="Paragraphedeliste"/>
        <w:numPr>
          <w:ilvl w:val="0"/>
          <w:numId w:val="2"/>
        </w:numPr>
        <w:spacing w:after="60" w:line="276" w:lineRule="auto"/>
      </w:pPr>
      <w:r>
        <w:t>Un cours est identifié par un code et possède un intitulé et un nombre de crédits.</w:t>
      </w:r>
    </w:p>
    <w:p w14:paraId="7147B639" w14:textId="77777777" w:rsidR="009302D1" w:rsidRDefault="00000000">
      <w:pPr>
        <w:pStyle w:val="Paragraphedeliste"/>
        <w:numPr>
          <w:ilvl w:val="0"/>
          <w:numId w:val="2"/>
        </w:numPr>
        <w:spacing w:after="60" w:line="276" w:lineRule="auto"/>
      </w:pPr>
      <w:r>
        <w:t>Un étudiant peut s'inscrire à plusieurs cours, et un cours peut accueillir plusieurs étudiants.</w:t>
      </w:r>
    </w:p>
    <w:p w14:paraId="6726A34A" w14:textId="77777777" w:rsidR="009302D1" w:rsidRDefault="00000000">
      <w:pPr>
        <w:pStyle w:val="Paragraphedeliste"/>
        <w:numPr>
          <w:ilvl w:val="0"/>
          <w:numId w:val="2"/>
        </w:numPr>
        <w:spacing w:after="60" w:line="276" w:lineRule="auto"/>
      </w:pPr>
      <w:r>
        <w:t>Pour chaque inscription, on enregistre une date et, plus tard, une note.</w:t>
      </w:r>
    </w:p>
    <w:p w14:paraId="50532E04" w14:textId="77777777" w:rsidR="009302D1" w:rsidRDefault="00000000">
      <w:pPr>
        <w:spacing w:after="120" w:line="276" w:lineRule="auto"/>
      </w:pPr>
      <w:r>
        <w:rPr>
          <w:b/>
          <w:bCs/>
          <w:color w:val="1F4E79"/>
        </w:rPr>
        <w:t xml:space="preserve">Le dictionnaire des données. </w:t>
      </w:r>
      <w:r>
        <w:t>On liste ensuite chaque donnée élémentaire, son type et sa signification. C'est le vocabulaire partagé du projet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26"/>
      </w:tblGrid>
      <w:tr w:rsidR="009302D1" w14:paraId="0199D6B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192B05" w14:textId="77777777" w:rsidR="009302D1" w:rsidRDefault="00000000">
            <w:r>
              <w:rPr>
                <w:b/>
                <w:bCs/>
                <w:color w:val="FFFFFF"/>
                <w:sz w:val="20"/>
                <w:szCs w:val="20"/>
              </w:rPr>
              <w:t>Donnée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9410F2" w14:textId="77777777" w:rsidR="009302D1" w:rsidRDefault="00000000">
            <w:r>
              <w:rPr>
                <w:b/>
                <w:bCs/>
                <w:color w:val="FFFFFF"/>
                <w:sz w:val="20"/>
                <w:szCs w:val="20"/>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ADB3F" w14:textId="77777777" w:rsidR="009302D1" w:rsidRDefault="00000000">
            <w:r>
              <w:rPr>
                <w:b/>
                <w:bCs/>
                <w:color w:val="FFFFFF"/>
                <w:sz w:val="20"/>
                <w:szCs w:val="20"/>
              </w:rPr>
              <w:t>Description</w:t>
            </w:r>
          </w:p>
        </w:tc>
      </w:tr>
      <w:tr w:rsidR="009302D1" w14:paraId="52607A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8B6B" w14:textId="77777777" w:rsidR="009302D1" w:rsidRDefault="00000000">
            <w:r>
              <w:rPr>
                <w:color w:val="000000"/>
                <w:sz w:val="20"/>
                <w:szCs w:val="20"/>
              </w:rPr>
              <w:t>num_etudiant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464B" w14:textId="77777777" w:rsidR="009302D1" w:rsidRDefault="00000000">
            <w:r>
              <w:rPr>
                <w:color w:val="000000"/>
                <w:sz w:val="20"/>
                <w:szCs w:val="20"/>
              </w:rPr>
              <w:t>entier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4FA0" w14:textId="77777777" w:rsidR="009302D1" w:rsidRDefault="00000000">
            <w:r>
              <w:rPr>
                <w:color w:val="000000"/>
                <w:sz w:val="20"/>
                <w:szCs w:val="20"/>
              </w:rPr>
              <w:t>Identifiant unique de l'étudiant</w:t>
            </w:r>
          </w:p>
        </w:tc>
      </w:tr>
      <w:tr w:rsidR="009302D1" w14:paraId="539F00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2832" w14:textId="77777777" w:rsidR="009302D1" w:rsidRDefault="00000000">
            <w:r>
              <w:rPr>
                <w:color w:val="000000"/>
                <w:sz w:val="20"/>
                <w:szCs w:val="20"/>
              </w:rPr>
              <w:t>nom, prenom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7EC4B" w14:textId="77777777" w:rsidR="009302D1" w:rsidRDefault="00000000">
            <w:r>
              <w:rPr>
                <w:color w:val="000000"/>
                <w:sz w:val="20"/>
                <w:szCs w:val="20"/>
              </w:rPr>
              <w:t>texte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C2D4" w14:textId="77777777" w:rsidR="009302D1" w:rsidRDefault="00000000">
            <w:r>
              <w:rPr>
                <w:color w:val="000000"/>
                <w:sz w:val="20"/>
                <w:szCs w:val="20"/>
              </w:rPr>
              <w:t>État civil de l'étudiant</w:t>
            </w:r>
          </w:p>
        </w:tc>
      </w:tr>
      <w:tr w:rsidR="009302D1" w14:paraId="22C8D1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BC4E0" w14:textId="77777777" w:rsidR="009302D1" w:rsidRDefault="00000000">
            <w:r>
              <w:rPr>
                <w:color w:val="000000"/>
                <w:sz w:val="20"/>
                <w:szCs w:val="20"/>
              </w:rPr>
              <w:t>code_cours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8F08" w14:textId="77777777" w:rsidR="009302D1" w:rsidRDefault="00000000">
            <w:r>
              <w:rPr>
                <w:color w:val="000000"/>
                <w:sz w:val="20"/>
                <w:szCs w:val="20"/>
              </w:rPr>
              <w:t>texte court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EE96" w14:textId="77777777" w:rsidR="009302D1" w:rsidRDefault="00000000">
            <w:r>
              <w:rPr>
                <w:color w:val="000000"/>
                <w:sz w:val="20"/>
                <w:szCs w:val="20"/>
              </w:rPr>
              <w:t>Identifiant du cours (ex. INF101)</w:t>
            </w:r>
          </w:p>
        </w:tc>
      </w:tr>
      <w:tr w:rsidR="009302D1" w14:paraId="465C23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0A3E1" w14:textId="77777777" w:rsidR="009302D1" w:rsidRDefault="00000000">
            <w:r>
              <w:rPr>
                <w:color w:val="000000"/>
                <w:sz w:val="20"/>
                <w:szCs w:val="20"/>
              </w:rPr>
              <w:t>credits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B3E6" w14:textId="77777777" w:rsidR="009302D1" w:rsidRDefault="00000000">
            <w:r>
              <w:rPr>
                <w:color w:val="000000"/>
                <w:sz w:val="20"/>
                <w:szCs w:val="20"/>
              </w:rPr>
              <w:t>entier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4B21" w14:textId="77777777" w:rsidR="009302D1" w:rsidRDefault="00000000">
            <w:r>
              <w:rPr>
                <w:color w:val="000000"/>
                <w:sz w:val="20"/>
                <w:szCs w:val="20"/>
              </w:rPr>
              <w:t>Nombre de crédits du cours</w:t>
            </w:r>
          </w:p>
        </w:tc>
      </w:tr>
      <w:tr w:rsidR="009302D1" w14:paraId="2F26B4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14E87" w14:textId="77777777" w:rsidR="009302D1" w:rsidRDefault="00000000">
            <w:r>
              <w:rPr>
                <w:color w:val="000000"/>
                <w:sz w:val="20"/>
                <w:szCs w:val="20"/>
              </w:rPr>
              <w:t>date_inscription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69AF" w14:textId="77777777" w:rsidR="009302D1" w:rsidRDefault="00000000">
            <w:r>
              <w:rPr>
                <w:color w:val="000000"/>
                <w:sz w:val="20"/>
                <w:szCs w:val="20"/>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933D8" w14:textId="77777777" w:rsidR="009302D1" w:rsidRDefault="00000000">
            <w:r>
              <w:rPr>
                <w:color w:val="000000"/>
                <w:sz w:val="20"/>
                <w:szCs w:val="20"/>
              </w:rPr>
              <w:t>Date d'inscription au cours</w:t>
            </w:r>
          </w:p>
        </w:tc>
      </w:tr>
      <w:tr w:rsidR="009302D1" w14:paraId="4D13F5B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6DEC4" w14:textId="77777777" w:rsidR="009302D1" w:rsidRDefault="00000000">
            <w:r>
              <w:rPr>
                <w:color w:val="000000"/>
                <w:sz w:val="20"/>
                <w:szCs w:val="20"/>
              </w:rPr>
              <w:t>note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094E" w14:textId="77777777" w:rsidR="009302D1" w:rsidRDefault="00000000">
            <w:r>
              <w:rPr>
                <w:color w:val="000000"/>
                <w:sz w:val="20"/>
                <w:szCs w:val="20"/>
              </w:rPr>
              <w:t>décimal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B1CD" w14:textId="77777777" w:rsidR="009302D1" w:rsidRDefault="00000000">
            <w:r>
              <w:rPr>
                <w:color w:val="000000"/>
                <w:sz w:val="20"/>
                <w:szCs w:val="20"/>
              </w:rPr>
              <w:t>Note obtenue (propre au couple étudiant/cours)</w:t>
            </w:r>
          </w:p>
        </w:tc>
      </w:tr>
    </w:tbl>
    <w:p w14:paraId="11C64B12" w14:textId="77777777" w:rsidR="009302D1" w:rsidRDefault="00000000">
      <w:r>
        <w:br w:type="page"/>
      </w:r>
    </w:p>
    <w:p w14:paraId="7F3A9FFE" w14:textId="77777777" w:rsidR="009302D1" w:rsidRDefault="00000000">
      <w:pPr>
        <w:pStyle w:val="Titre1"/>
      </w:pPr>
      <w:bookmarkStart w:id="2" w:name="_Toc232244924"/>
      <w:r>
        <w:lastRenderedPageBreak/>
        <w:t>Étape 2 – Le modèle conceptuel (MCD)</w:t>
      </w:r>
      <w:bookmarkEnd w:id="2"/>
    </w:p>
    <w:p w14:paraId="0718C4CB" w14:textId="77777777" w:rsidR="009302D1" w:rsidRDefault="00000000">
      <w:pPr>
        <w:spacing w:after="120" w:line="276" w:lineRule="auto"/>
      </w:pPr>
      <w:r>
        <w:rPr>
          <w:b/>
          <w:bCs/>
          <w:color w:val="1F4E79"/>
        </w:rPr>
        <w:t xml:space="preserve">Objectif. </w:t>
      </w:r>
      <w:r>
        <w:t>Représenter graphiquement les données et leurs liens, indépendamment de tout SGBD. C'est le cœur de la méthode Merise, sous forme d'un diagramme entité-association.</w:t>
      </w:r>
    </w:p>
    <w:p w14:paraId="5C425A6A" w14:textId="77777777" w:rsidR="009302D1" w:rsidRDefault="00000000">
      <w:pPr>
        <w:spacing w:after="120" w:line="276" w:lineRule="auto"/>
      </w:pPr>
      <w:r>
        <w:rPr>
          <w:b/>
          <w:bCs/>
          <w:color w:val="1F4E79"/>
        </w:rPr>
        <w:t xml:space="preserve">Les trois briques. </w:t>
      </w:r>
      <w:r>
        <w:t xml:space="preserve">Une </w:t>
      </w:r>
      <w:r>
        <w:rPr>
          <w:b/>
          <w:bCs/>
        </w:rPr>
        <w:t>entité</w:t>
      </w:r>
      <w:r>
        <w:t xml:space="preserve"> est un objet du métier (ÉTUDIANT, COURS) ; ses </w:t>
      </w:r>
      <w:r>
        <w:rPr>
          <w:b/>
          <w:bCs/>
        </w:rPr>
        <w:t>attributs</w:t>
      </w:r>
      <w:r>
        <w:t xml:space="preserve"> la décrivent, et l'un d'eux est l'</w:t>
      </w:r>
      <w:r>
        <w:rPr>
          <w:b/>
          <w:bCs/>
        </w:rPr>
        <w:t>identifiant</w:t>
      </w:r>
      <w:r>
        <w:t xml:space="preserve"> (souligné). Une </w:t>
      </w:r>
      <w:r>
        <w:rPr>
          <w:b/>
          <w:bCs/>
        </w:rPr>
        <w:t>association</w:t>
      </w:r>
      <w:r>
        <w:t xml:space="preserve"> relie des entités (S'INSCRIRE). Les </w:t>
      </w:r>
      <w:r>
        <w:rPr>
          <w:b/>
          <w:bCs/>
        </w:rPr>
        <w:t>cardinalités</w:t>
      </w:r>
      <w:r>
        <w:t xml:space="preserve"> précisent, pour chaque entité, le nombre minimum et maximum de participations à l'association.</w:t>
      </w:r>
    </w:p>
    <w:p w14:paraId="789376F6" w14:textId="77777777" w:rsidR="009302D1" w:rsidRDefault="00000000">
      <w:pPr>
        <w:spacing w:before="120" w:after="60"/>
        <w:jc w:val="center"/>
      </w:pPr>
      <w:r>
        <w:rPr>
          <w:noProof/>
        </w:rPr>
        <w:drawing>
          <wp:inline distT="0" distB="0" distL="0" distR="0" wp14:anchorId="62A77DA3" wp14:editId="4E8BBC91">
            <wp:extent cx="5143500" cy="2190750"/>
            <wp:effectExtent l="0" t="0" r="0" b="0"/>
            <wp:docPr id="1" name="MCD" descr="Modele conceptuel de donnees etudiant-cours" title="M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190750"/>
                    </a:xfrm>
                    <a:prstGeom prst="rect">
                      <a:avLst/>
                    </a:prstGeom>
                  </pic:spPr>
                </pic:pic>
              </a:graphicData>
            </a:graphic>
          </wp:inline>
        </w:drawing>
      </w:r>
    </w:p>
    <w:p w14:paraId="4C47AF22" w14:textId="77777777" w:rsidR="009302D1" w:rsidRDefault="00000000">
      <w:pPr>
        <w:spacing w:after="120" w:line="276" w:lineRule="auto"/>
      </w:pPr>
      <w:r>
        <w:rPr>
          <w:i/>
          <w:iCs/>
        </w:rPr>
        <w:t>Lecture des cardinalités. (1,n) côté ÉTUDIANT : un étudiant s'inscrit au minimum à 1 cours, au maximum à plusieurs. (0,n) côté COURS : un cours peut avoir aucun étudiant comme plusieurs. Comme les deux maximums valent n, l'association est de type plusieurs-à-plusieurs.</w:t>
      </w:r>
    </w:p>
    <w:p w14:paraId="75167740" w14:textId="77777777" w:rsidR="009302D1" w:rsidRDefault="00000000">
      <w:pPr>
        <w:spacing w:after="120" w:line="276" w:lineRule="auto"/>
      </w:pPr>
      <w:r>
        <w:rPr>
          <w:b/>
          <w:bCs/>
        </w:rPr>
        <w:t xml:space="preserve">À noter. </w:t>
      </w:r>
      <w:r>
        <w:t xml:space="preserve">L'attribut </w:t>
      </w:r>
      <w:r>
        <w:rPr>
          <w:i/>
          <w:iCs/>
        </w:rPr>
        <w:t>note</w:t>
      </w:r>
      <w:r>
        <w:t xml:space="preserve"> n'appartient ni à l'étudiant ni au cours : il dépend du couple des deux. Il est donc porté par l'association S'INSCRIRE.</w:t>
      </w:r>
    </w:p>
    <w:p w14:paraId="79E9D286" w14:textId="77777777" w:rsidR="009302D1" w:rsidRDefault="00000000">
      <w:pPr>
        <w:spacing w:after="120" w:line="276" w:lineRule="auto"/>
      </w:pPr>
      <w:r>
        <w:rPr>
          <w:b/>
          <w:bCs/>
          <w:color w:val="1F4E79"/>
        </w:rPr>
        <w:t xml:space="preserve">Autres notations. </w:t>
      </w:r>
      <w:r>
        <w:t>Le MCD Merise est dominant dans le monde francophone. Ailleurs on rencontre le diagramme entité-association de Chen, ou le diagramme de classes UML qui joue le même rôle avec une notation différente.</w:t>
      </w:r>
    </w:p>
    <w:p w14:paraId="1A3E5DB0" w14:textId="77777777" w:rsidR="009302D1" w:rsidRDefault="00000000">
      <w:r>
        <w:br w:type="page"/>
      </w:r>
    </w:p>
    <w:p w14:paraId="659CD7EA" w14:textId="77777777" w:rsidR="009302D1" w:rsidRDefault="00000000">
      <w:pPr>
        <w:pStyle w:val="Titre1"/>
      </w:pPr>
      <w:bookmarkStart w:id="3" w:name="_Toc232244925"/>
      <w:r>
        <w:lastRenderedPageBreak/>
        <w:t>Étape 3 – Le modèle logique (MLD)</w:t>
      </w:r>
      <w:bookmarkEnd w:id="3"/>
    </w:p>
    <w:p w14:paraId="4D1427F0" w14:textId="77777777" w:rsidR="009302D1" w:rsidRDefault="00000000">
      <w:pPr>
        <w:spacing w:after="120" w:line="276" w:lineRule="auto"/>
      </w:pPr>
      <w:r>
        <w:rPr>
          <w:b/>
          <w:bCs/>
          <w:color w:val="1F4E79"/>
        </w:rPr>
        <w:t xml:space="preserve">Objectif. </w:t>
      </w:r>
      <w:r>
        <w:t>Traduire le MCD en tables relationnelles, en appliquant des règles de passage mécaniques.</w:t>
      </w:r>
    </w:p>
    <w:p w14:paraId="194D0CAA" w14:textId="77777777" w:rsidR="009302D1" w:rsidRDefault="00000000">
      <w:pPr>
        <w:spacing w:after="120" w:line="276" w:lineRule="auto"/>
      </w:pPr>
      <w:r>
        <w:t>Les règles essentielles :</w:t>
      </w:r>
    </w:p>
    <w:p w14:paraId="3BEB8D81" w14:textId="77777777" w:rsidR="009302D1" w:rsidRDefault="00000000">
      <w:pPr>
        <w:pStyle w:val="Paragraphedeliste"/>
        <w:numPr>
          <w:ilvl w:val="0"/>
          <w:numId w:val="3"/>
        </w:numPr>
        <w:spacing w:after="60" w:line="276" w:lineRule="auto"/>
      </w:pPr>
      <w:r>
        <w:rPr>
          <w:b/>
          <w:bCs/>
        </w:rPr>
        <w:t>Chaque entité devient une table</w:t>
      </w:r>
      <w:r>
        <w:t>, son identifiant devient la clé primaire.</w:t>
      </w:r>
    </w:p>
    <w:p w14:paraId="56A06D19" w14:textId="77777777" w:rsidR="009302D1" w:rsidRDefault="00000000">
      <w:pPr>
        <w:pStyle w:val="Paragraphedeliste"/>
        <w:numPr>
          <w:ilvl w:val="0"/>
          <w:numId w:val="3"/>
        </w:numPr>
        <w:spacing w:after="60" w:line="276" w:lineRule="auto"/>
      </w:pPr>
      <w:r>
        <w:rPr>
          <w:b/>
          <w:bCs/>
        </w:rPr>
        <w:t>Une association « un-à-plusieurs » (1,n)</w:t>
      </w:r>
      <w:r>
        <w:t xml:space="preserve"> se traduit par une clé étrangère placée du côté « plusieurs » — aucune table supplémentaire.</w:t>
      </w:r>
    </w:p>
    <w:p w14:paraId="63862CC0" w14:textId="77777777" w:rsidR="009302D1" w:rsidRDefault="00000000">
      <w:pPr>
        <w:pStyle w:val="Paragraphedeliste"/>
        <w:numPr>
          <w:ilvl w:val="0"/>
          <w:numId w:val="3"/>
        </w:numPr>
        <w:spacing w:after="60" w:line="276" w:lineRule="auto"/>
      </w:pPr>
      <w:r>
        <w:rPr>
          <w:b/>
          <w:bCs/>
        </w:rPr>
        <w:t>Une association « plusieurs-à-plusieurs » (n,m)</w:t>
      </w:r>
      <w:r>
        <w:t xml:space="preserve"> devient une table à part entière (table d'association), dont la clé primaire combine les clés des deux entités. Les attributs de l'association y sont placés.</w:t>
      </w:r>
    </w:p>
    <w:p w14:paraId="2D6FA555" w14:textId="77777777" w:rsidR="009302D1" w:rsidRDefault="00000000">
      <w:pPr>
        <w:spacing w:after="120" w:line="276" w:lineRule="auto"/>
      </w:pPr>
      <w:r>
        <w:rPr>
          <w:b/>
          <w:bCs/>
          <w:color w:val="1F4E79"/>
        </w:rPr>
        <w:t xml:space="preserve">Application à l'exemple. </w:t>
      </w:r>
      <w:r>
        <w:t>S'INSCRIRE étant plusieurs-à-plusieurs, elle devient une table. On obtient trois relations (la clé primaire est soulignée, le symbole # marque une clé étrangère) :</w:t>
      </w:r>
    </w:p>
    <w:p w14:paraId="2F2670B7" w14:textId="77777777" w:rsidR="009302D1" w:rsidRDefault="00000000">
      <w:pPr>
        <w:shd w:val="clear" w:color="auto" w:fill="F2F2F2"/>
        <w:spacing w:before="60"/>
        <w:ind w:left="120" w:right="120"/>
      </w:pPr>
      <w:r>
        <w:rPr>
          <w:rFonts w:ascii="Consolas" w:eastAsia="Consolas" w:hAnsi="Consolas" w:cs="Consolas"/>
          <w:sz w:val="18"/>
          <w:szCs w:val="18"/>
        </w:rPr>
        <w:t>ETUDIANT (num_etudiant, nom, prenom, date_naissance)</w:t>
      </w:r>
    </w:p>
    <w:p w14:paraId="70BEF737" w14:textId="77777777" w:rsidR="009302D1" w:rsidRDefault="00000000">
      <w:pPr>
        <w:shd w:val="clear" w:color="auto" w:fill="F2F2F2"/>
        <w:ind w:left="120" w:right="120"/>
      </w:pPr>
      <w:r>
        <w:rPr>
          <w:rFonts w:ascii="Consolas" w:eastAsia="Consolas" w:hAnsi="Consolas" w:cs="Consolas"/>
          <w:sz w:val="18"/>
          <w:szCs w:val="18"/>
        </w:rPr>
        <w:t>COURS    (code_cours, intitule, credits)</w:t>
      </w:r>
    </w:p>
    <w:p w14:paraId="691EF7E8" w14:textId="77777777" w:rsidR="009302D1" w:rsidRDefault="00000000">
      <w:pPr>
        <w:shd w:val="clear" w:color="auto" w:fill="F2F2F2"/>
        <w:ind w:left="120" w:right="120"/>
      </w:pPr>
      <w:r>
        <w:rPr>
          <w:rFonts w:ascii="Consolas" w:eastAsia="Consolas" w:hAnsi="Consolas" w:cs="Consolas"/>
          <w:sz w:val="18"/>
          <w:szCs w:val="18"/>
        </w:rPr>
        <w:t>INSCRIPTION (#num_etudiant, #code_cours,</w:t>
      </w:r>
    </w:p>
    <w:p w14:paraId="641973F1" w14:textId="77777777" w:rsidR="009302D1" w:rsidRDefault="00000000">
      <w:pPr>
        <w:shd w:val="clear" w:color="auto" w:fill="F2F2F2"/>
        <w:spacing w:after="160"/>
        <w:ind w:left="120" w:right="120"/>
      </w:pPr>
      <w:r>
        <w:rPr>
          <w:rFonts w:ascii="Consolas" w:eastAsia="Consolas" w:hAnsi="Consolas" w:cs="Consolas"/>
          <w:sz w:val="18"/>
          <w:szCs w:val="18"/>
        </w:rPr>
        <w:t xml:space="preserve">             date_inscription, note)</w:t>
      </w:r>
    </w:p>
    <w:p w14:paraId="3F81DDA3" w14:textId="77777777" w:rsidR="009302D1" w:rsidRDefault="00000000">
      <w:pPr>
        <w:spacing w:after="120" w:line="276" w:lineRule="auto"/>
      </w:pPr>
      <w:r>
        <w:rPr>
          <w:i/>
          <w:iCs/>
        </w:rPr>
        <w:t xml:space="preserve">Dans INSCRIPTION, </w:t>
      </w:r>
      <w:r>
        <w:rPr>
          <w:rFonts w:ascii="Consolas" w:eastAsia="Consolas" w:hAnsi="Consolas" w:cs="Consolas"/>
          <w:i/>
          <w:iCs/>
          <w:sz w:val="18"/>
          <w:szCs w:val="18"/>
        </w:rPr>
        <w:t>num_etudiant</w:t>
      </w:r>
      <w:r>
        <w:rPr>
          <w:i/>
          <w:iCs/>
        </w:rPr>
        <w:t xml:space="preserve"> et </w:t>
      </w:r>
      <w:r>
        <w:rPr>
          <w:rFonts w:ascii="Consolas" w:eastAsia="Consolas" w:hAnsi="Consolas" w:cs="Consolas"/>
          <w:i/>
          <w:iCs/>
          <w:sz w:val="18"/>
          <w:szCs w:val="18"/>
        </w:rPr>
        <w:t>code_cours</w:t>
      </w:r>
      <w:r>
        <w:rPr>
          <w:i/>
          <w:iCs/>
        </w:rPr>
        <w:t xml:space="preserve"> forment ensemble la clé primaire, et sont chacun clé étrangère vers leur table d'origine.</w:t>
      </w:r>
    </w:p>
    <w:p w14:paraId="74207E11" w14:textId="77777777" w:rsidR="009302D1" w:rsidRDefault="00000000">
      <w:r>
        <w:br w:type="page"/>
      </w:r>
    </w:p>
    <w:p w14:paraId="1D9159CC" w14:textId="77777777" w:rsidR="009302D1" w:rsidRDefault="00000000">
      <w:pPr>
        <w:pStyle w:val="Titre1"/>
      </w:pPr>
      <w:bookmarkStart w:id="4" w:name="_Toc232244926"/>
      <w:r>
        <w:lastRenderedPageBreak/>
        <w:t>Étape 4 – La normalisation</w:t>
      </w:r>
      <w:bookmarkEnd w:id="4"/>
    </w:p>
    <w:p w14:paraId="6C2EB81B" w14:textId="77777777" w:rsidR="009302D1" w:rsidRDefault="00000000">
      <w:pPr>
        <w:spacing w:after="120" w:line="276" w:lineRule="auto"/>
      </w:pPr>
      <w:r>
        <w:rPr>
          <w:b/>
          <w:bCs/>
          <w:color w:val="1F4E79"/>
        </w:rPr>
        <w:t xml:space="preserve">Objectif. </w:t>
      </w:r>
      <w:r>
        <w:t>Vérifier que les tables ne contiennent ni redondances ni anomalies, en les confrontant aux formes normales. La normalisation repose sur les dépendances fonctionnelles : on dit que A → B si la valeur de A détermine celle de B.</w:t>
      </w:r>
    </w:p>
    <w:p w14:paraId="5759CB35" w14:textId="77777777" w:rsidR="009302D1" w:rsidRDefault="00000000">
      <w:pPr>
        <w:pStyle w:val="Titre2"/>
      </w:pPr>
      <w:bookmarkStart w:id="5" w:name="_Toc232244927"/>
      <w:r>
        <w:t>Première forme normale (1NF)</w:t>
      </w:r>
      <w:bookmarkEnd w:id="5"/>
    </w:p>
    <w:p w14:paraId="2AD5A392" w14:textId="77777777" w:rsidR="009302D1" w:rsidRDefault="00000000">
      <w:pPr>
        <w:spacing w:after="120" w:line="276" w:lineRule="auto"/>
      </w:pPr>
      <w:r>
        <w:t>Chaque cellule contient une valeur atomique (pas de liste, pas de groupe répété). Une colonne « cours_suivis = INF101, MAT202 » viole la 1NF.</w:t>
      </w:r>
    </w:p>
    <w:p w14:paraId="60F0E06B" w14:textId="77777777" w:rsidR="009302D1" w:rsidRDefault="00000000">
      <w:pPr>
        <w:pStyle w:val="Titre2"/>
      </w:pPr>
      <w:bookmarkStart w:id="6" w:name="_Toc232244928"/>
      <w:r>
        <w:t>Deuxième forme normale (2NF)</w:t>
      </w:r>
      <w:bookmarkEnd w:id="6"/>
    </w:p>
    <w:p w14:paraId="13DE548C" w14:textId="77777777" w:rsidR="009302D1" w:rsidRDefault="00000000">
      <w:pPr>
        <w:spacing w:after="120" w:line="276" w:lineRule="auto"/>
      </w:pPr>
      <w:r>
        <w:t>On est en 1NF et aucun attribut ne dépend d'une partie seulement de la clé primaire. Exemple d'anomalie : ranger l'intitulé du cours dans INSCRIPTION ferait dépendre intitule de code_cours seul, alors que la clé est (num_etudiant, code_cours). Il faut le laisser dans COURS.</w:t>
      </w:r>
    </w:p>
    <w:p w14:paraId="535E3302" w14:textId="77777777" w:rsidR="009302D1" w:rsidRDefault="00000000">
      <w:pPr>
        <w:pStyle w:val="Titre2"/>
      </w:pPr>
      <w:bookmarkStart w:id="7" w:name="_Toc232244929"/>
      <w:r>
        <w:t>Troisième forme normale (3NF)</w:t>
      </w:r>
      <w:bookmarkEnd w:id="7"/>
    </w:p>
    <w:p w14:paraId="5FD7BDC0" w14:textId="77777777" w:rsidR="009302D1" w:rsidRDefault="00000000">
      <w:pPr>
        <w:spacing w:after="120" w:line="276" w:lineRule="auto"/>
      </w:pPr>
      <w:r>
        <w:t>On est en 2NF et aucun attribut non-clé ne dépend d'un autre attribut non-clé (pas de dépendance transitive).</w:t>
      </w:r>
    </w:p>
    <w:p w14:paraId="72974969" w14:textId="77777777" w:rsidR="009302D1" w:rsidRDefault="00000000">
      <w:pPr>
        <w:spacing w:after="120" w:line="276" w:lineRule="auto"/>
      </w:pPr>
      <w:r>
        <w:rPr>
          <w:b/>
          <w:bCs/>
          <w:color w:val="1F4E79"/>
        </w:rPr>
        <w:t xml:space="preserve">Exemple concret. </w:t>
      </w:r>
      <w:r>
        <w:t>Soit une table mal conçue :</w:t>
      </w:r>
    </w:p>
    <w:p w14:paraId="30E8391B" w14:textId="77777777" w:rsidR="009302D1" w:rsidRDefault="00000000">
      <w:pPr>
        <w:shd w:val="clear" w:color="auto" w:fill="F2F2F2"/>
        <w:spacing w:before="60" w:after="160"/>
        <w:ind w:left="120" w:right="120"/>
      </w:pPr>
      <w:r>
        <w:rPr>
          <w:rFonts w:ascii="Consolas" w:eastAsia="Consolas" w:hAnsi="Consolas" w:cs="Consolas"/>
          <w:sz w:val="18"/>
          <w:szCs w:val="18"/>
        </w:rPr>
        <w:t>COURS (code_cours, intitule, code_enseignant, nom_enseignant)</w:t>
      </w:r>
    </w:p>
    <w:p w14:paraId="57E3934E" w14:textId="77777777" w:rsidR="009302D1" w:rsidRDefault="00000000">
      <w:pPr>
        <w:spacing w:after="120" w:line="276" w:lineRule="auto"/>
      </w:pPr>
      <w:r>
        <w:t xml:space="preserve">Ici </w:t>
      </w:r>
      <w:r>
        <w:rPr>
          <w:rFonts w:ascii="Consolas" w:eastAsia="Consolas" w:hAnsi="Consolas" w:cs="Consolas"/>
          <w:sz w:val="18"/>
          <w:szCs w:val="18"/>
        </w:rPr>
        <w:t>nom_enseignant</w:t>
      </w:r>
      <w:r>
        <w:t xml:space="preserve"> dépend de </w:t>
      </w:r>
      <w:r>
        <w:rPr>
          <w:rFonts w:ascii="Consolas" w:eastAsia="Consolas" w:hAnsi="Consolas" w:cs="Consolas"/>
          <w:sz w:val="18"/>
          <w:szCs w:val="18"/>
        </w:rPr>
        <w:t>code_enseignant</w:t>
      </w:r>
      <w:r>
        <w:t>, qui n'est pas la clé : c'est une dépendance transitive, donc une violation de la 3NF. Si un enseignant change de nom, il faut le modifier sur toutes ses lignes. La correction : éclater en deux tables.</w:t>
      </w:r>
    </w:p>
    <w:p w14:paraId="5096F0A6" w14:textId="77777777" w:rsidR="009302D1" w:rsidRDefault="00000000">
      <w:pPr>
        <w:shd w:val="clear" w:color="auto" w:fill="F2F2F2"/>
        <w:spacing w:before="60"/>
        <w:ind w:left="120" w:right="120"/>
      </w:pPr>
      <w:r>
        <w:rPr>
          <w:rFonts w:ascii="Consolas" w:eastAsia="Consolas" w:hAnsi="Consolas" w:cs="Consolas"/>
          <w:sz w:val="18"/>
          <w:szCs w:val="18"/>
        </w:rPr>
        <w:t>COURS       (code_cours, intitule, #code_enseignant)</w:t>
      </w:r>
    </w:p>
    <w:p w14:paraId="499AFDED" w14:textId="77777777" w:rsidR="009302D1" w:rsidRDefault="00000000">
      <w:pPr>
        <w:shd w:val="clear" w:color="auto" w:fill="F2F2F2"/>
        <w:spacing w:after="160"/>
        <w:ind w:left="120" w:right="120"/>
      </w:pPr>
      <w:r>
        <w:rPr>
          <w:rFonts w:ascii="Consolas" w:eastAsia="Consolas" w:hAnsi="Consolas" w:cs="Consolas"/>
          <w:sz w:val="18"/>
          <w:szCs w:val="18"/>
        </w:rPr>
        <w:t>ENSEIGNANT  (code_enseignant, nom_enseignant)</w:t>
      </w:r>
    </w:p>
    <w:p w14:paraId="5A0C3CF8" w14:textId="77777777" w:rsidR="009302D1" w:rsidRDefault="00000000">
      <w:pPr>
        <w:spacing w:after="120" w:line="276" w:lineRule="auto"/>
      </w:pPr>
      <w:r>
        <w:rPr>
          <w:i/>
          <w:iCs/>
        </w:rPr>
        <w:t>En pratique, viser la 3NF suffit dans la grande majorité des cas. La forme de Boyce-Codd (BCNF) traite des cas plus rares de clés candidates multiples.</w:t>
      </w:r>
    </w:p>
    <w:p w14:paraId="228BE810" w14:textId="77777777" w:rsidR="009302D1" w:rsidRDefault="00000000">
      <w:r>
        <w:br w:type="page"/>
      </w:r>
    </w:p>
    <w:p w14:paraId="6C526BDA" w14:textId="77777777" w:rsidR="009302D1" w:rsidRDefault="00000000">
      <w:pPr>
        <w:pStyle w:val="Titre1"/>
      </w:pPr>
      <w:bookmarkStart w:id="8" w:name="_Toc232244930"/>
      <w:r>
        <w:lastRenderedPageBreak/>
        <w:t>Étape 5 – Le modèle physique (MPD)</w:t>
      </w:r>
      <w:bookmarkEnd w:id="8"/>
    </w:p>
    <w:p w14:paraId="31007352" w14:textId="77777777" w:rsidR="009302D1" w:rsidRDefault="00000000">
      <w:pPr>
        <w:spacing w:after="120" w:line="276" w:lineRule="auto"/>
      </w:pPr>
      <w:r>
        <w:rPr>
          <w:b/>
          <w:bCs/>
          <w:color w:val="1F4E79"/>
        </w:rPr>
        <w:t xml:space="preserve">Objectif. </w:t>
      </w:r>
      <w:r>
        <w:t>Implémenter le modèle logique sur un SGBD précis. On choisit alors les types exacts, on ajoute les contraintes, on définit les index et on tient compte des performances.</w:t>
      </w:r>
    </w:p>
    <w:p w14:paraId="7954E4A1" w14:textId="77777777" w:rsidR="009302D1" w:rsidRDefault="00000000">
      <w:pPr>
        <w:spacing w:after="120" w:line="276" w:lineRule="auto"/>
      </w:pPr>
      <w:r>
        <w:t>Ce qui se décide à cette étape :</w:t>
      </w:r>
    </w:p>
    <w:p w14:paraId="48D3FE82" w14:textId="77777777" w:rsidR="009302D1" w:rsidRDefault="00000000">
      <w:pPr>
        <w:pStyle w:val="Paragraphedeliste"/>
        <w:numPr>
          <w:ilvl w:val="0"/>
          <w:numId w:val="2"/>
        </w:numPr>
        <w:spacing w:after="60" w:line="276" w:lineRule="auto"/>
      </w:pPr>
      <w:r>
        <w:rPr>
          <w:b/>
          <w:bCs/>
        </w:rPr>
        <w:t xml:space="preserve">Les types de données </w:t>
      </w:r>
      <w:r>
        <w:t>précis du SGBD (INT, VARCHAR(n), DATE, DECIMAL…).</w:t>
      </w:r>
    </w:p>
    <w:p w14:paraId="07D78B09" w14:textId="77777777" w:rsidR="009302D1" w:rsidRDefault="00000000">
      <w:pPr>
        <w:pStyle w:val="Paragraphedeliste"/>
        <w:numPr>
          <w:ilvl w:val="0"/>
          <w:numId w:val="2"/>
        </w:numPr>
        <w:spacing w:after="60" w:line="276" w:lineRule="auto"/>
      </w:pPr>
      <w:r>
        <w:rPr>
          <w:b/>
          <w:bCs/>
        </w:rPr>
        <w:t xml:space="preserve">Les contraintes </w:t>
      </w:r>
      <w:r>
        <w:t>d'intégrité : clés primaires et étrangères, NOT NULL, UNIQUE, CHECK.</w:t>
      </w:r>
    </w:p>
    <w:p w14:paraId="72FD8885" w14:textId="77777777" w:rsidR="009302D1" w:rsidRDefault="00000000">
      <w:pPr>
        <w:pStyle w:val="Paragraphedeliste"/>
        <w:numPr>
          <w:ilvl w:val="0"/>
          <w:numId w:val="2"/>
        </w:numPr>
        <w:spacing w:after="60" w:line="276" w:lineRule="auto"/>
      </w:pPr>
      <w:r>
        <w:rPr>
          <w:b/>
          <w:bCs/>
        </w:rPr>
        <w:t xml:space="preserve">Les index </w:t>
      </w:r>
      <w:r>
        <w:t>sur les colonnes souvent recherchées ou jointes.</w:t>
      </w:r>
    </w:p>
    <w:p w14:paraId="036B55A0" w14:textId="77777777" w:rsidR="009302D1" w:rsidRDefault="00000000">
      <w:pPr>
        <w:pStyle w:val="Paragraphedeliste"/>
        <w:numPr>
          <w:ilvl w:val="0"/>
          <w:numId w:val="2"/>
        </w:numPr>
        <w:spacing w:after="60" w:line="276" w:lineRule="auto"/>
      </w:pPr>
      <w:r>
        <w:rPr>
          <w:b/>
          <w:bCs/>
        </w:rPr>
        <w:t xml:space="preserve">Les choix d'optimisation </w:t>
      </w:r>
      <w:r>
        <w:t>éventuels : partitionnement, dénormalisation maîtrisée, etc.</w:t>
      </w:r>
    </w:p>
    <w:p w14:paraId="47C07F9D" w14:textId="77777777" w:rsidR="009302D1" w:rsidRDefault="00000000">
      <w:pPr>
        <w:spacing w:after="120" w:line="276" w:lineRule="auto"/>
      </w:pPr>
      <w:r>
        <w:rPr>
          <w:b/>
          <w:bCs/>
          <w:color w:val="1F4E79"/>
        </w:rPr>
        <w:t xml:space="preserve">Application à l'exemple (PostgreSQL). </w:t>
      </w:r>
    </w:p>
    <w:p w14:paraId="3EEC957C" w14:textId="77777777" w:rsidR="009302D1" w:rsidRDefault="00000000">
      <w:pPr>
        <w:shd w:val="clear" w:color="auto" w:fill="F2F2F2"/>
        <w:spacing w:before="60"/>
        <w:ind w:left="120" w:right="120"/>
      </w:pPr>
      <w:r>
        <w:rPr>
          <w:rFonts w:ascii="Consolas" w:eastAsia="Consolas" w:hAnsi="Consolas" w:cs="Consolas"/>
          <w:sz w:val="18"/>
          <w:szCs w:val="18"/>
        </w:rPr>
        <w:t>CREATE TABLE etudiant (</w:t>
      </w:r>
    </w:p>
    <w:p w14:paraId="152F7BA8" w14:textId="77777777" w:rsidR="009302D1" w:rsidRDefault="00000000">
      <w:pPr>
        <w:shd w:val="clear" w:color="auto" w:fill="F2F2F2"/>
        <w:ind w:left="120" w:right="120"/>
      </w:pPr>
      <w:r>
        <w:rPr>
          <w:rFonts w:ascii="Consolas" w:eastAsia="Consolas" w:hAnsi="Consolas" w:cs="Consolas"/>
          <w:sz w:val="18"/>
          <w:szCs w:val="18"/>
        </w:rPr>
        <w:t xml:space="preserve">    num_etudiant   SERIAL PRIMARY KEY,</w:t>
      </w:r>
    </w:p>
    <w:p w14:paraId="59A7AC0E" w14:textId="77777777" w:rsidR="009302D1" w:rsidRDefault="00000000">
      <w:pPr>
        <w:shd w:val="clear" w:color="auto" w:fill="F2F2F2"/>
        <w:ind w:left="120" w:right="120"/>
      </w:pPr>
      <w:r>
        <w:rPr>
          <w:rFonts w:ascii="Consolas" w:eastAsia="Consolas" w:hAnsi="Consolas" w:cs="Consolas"/>
          <w:sz w:val="18"/>
          <w:szCs w:val="18"/>
        </w:rPr>
        <w:t xml:space="preserve">    nom            VARCHAR(50) NOT NULL,</w:t>
      </w:r>
    </w:p>
    <w:p w14:paraId="10806EA1" w14:textId="77777777" w:rsidR="009302D1" w:rsidRDefault="00000000">
      <w:pPr>
        <w:shd w:val="clear" w:color="auto" w:fill="F2F2F2"/>
        <w:ind w:left="120" w:right="120"/>
      </w:pPr>
      <w:r>
        <w:rPr>
          <w:rFonts w:ascii="Consolas" w:eastAsia="Consolas" w:hAnsi="Consolas" w:cs="Consolas"/>
          <w:sz w:val="18"/>
          <w:szCs w:val="18"/>
        </w:rPr>
        <w:t xml:space="preserve">    prenom         VARCHAR(50) NOT NULL,</w:t>
      </w:r>
    </w:p>
    <w:p w14:paraId="2A20CC4A" w14:textId="77777777" w:rsidR="009302D1" w:rsidRDefault="00000000">
      <w:pPr>
        <w:shd w:val="clear" w:color="auto" w:fill="F2F2F2"/>
        <w:ind w:left="120" w:right="120"/>
      </w:pPr>
      <w:r>
        <w:rPr>
          <w:rFonts w:ascii="Consolas" w:eastAsia="Consolas" w:hAnsi="Consolas" w:cs="Consolas"/>
          <w:sz w:val="18"/>
          <w:szCs w:val="18"/>
        </w:rPr>
        <w:t xml:space="preserve">    date_naissance DATE</w:t>
      </w:r>
    </w:p>
    <w:p w14:paraId="4749F665" w14:textId="77777777" w:rsidR="009302D1" w:rsidRDefault="00000000">
      <w:pPr>
        <w:shd w:val="clear" w:color="auto" w:fill="F2F2F2"/>
        <w:ind w:left="120" w:right="120"/>
      </w:pPr>
      <w:r>
        <w:rPr>
          <w:rFonts w:ascii="Consolas" w:eastAsia="Consolas" w:hAnsi="Consolas" w:cs="Consolas"/>
          <w:sz w:val="18"/>
          <w:szCs w:val="18"/>
        </w:rPr>
        <w:t>);</w:t>
      </w:r>
    </w:p>
    <w:p w14:paraId="7B7E4D6A" w14:textId="77777777" w:rsidR="009302D1" w:rsidRDefault="00000000">
      <w:pPr>
        <w:shd w:val="clear" w:color="auto" w:fill="F2F2F2"/>
        <w:ind w:left="120" w:right="120"/>
      </w:pPr>
      <w:r>
        <w:rPr>
          <w:rFonts w:ascii="Consolas" w:eastAsia="Consolas" w:hAnsi="Consolas" w:cs="Consolas"/>
          <w:sz w:val="18"/>
          <w:szCs w:val="18"/>
        </w:rPr>
        <w:t xml:space="preserve"> </w:t>
      </w:r>
    </w:p>
    <w:p w14:paraId="376CDBB6" w14:textId="77777777" w:rsidR="009302D1" w:rsidRDefault="00000000">
      <w:pPr>
        <w:shd w:val="clear" w:color="auto" w:fill="F2F2F2"/>
        <w:ind w:left="120" w:right="120"/>
      </w:pPr>
      <w:r>
        <w:rPr>
          <w:rFonts w:ascii="Consolas" w:eastAsia="Consolas" w:hAnsi="Consolas" w:cs="Consolas"/>
          <w:sz w:val="18"/>
          <w:szCs w:val="18"/>
        </w:rPr>
        <w:t>CREATE TABLE cours (</w:t>
      </w:r>
    </w:p>
    <w:p w14:paraId="6635A6DD" w14:textId="77777777" w:rsidR="009302D1" w:rsidRDefault="00000000">
      <w:pPr>
        <w:shd w:val="clear" w:color="auto" w:fill="F2F2F2"/>
        <w:ind w:left="120" w:right="120"/>
      </w:pPr>
      <w:r>
        <w:rPr>
          <w:rFonts w:ascii="Consolas" w:eastAsia="Consolas" w:hAnsi="Consolas" w:cs="Consolas"/>
          <w:sz w:val="18"/>
          <w:szCs w:val="18"/>
        </w:rPr>
        <w:t xml:space="preserve">    code_cours VARCHAR(10) PRIMARY KEY,</w:t>
      </w:r>
    </w:p>
    <w:p w14:paraId="334F4CA5" w14:textId="77777777" w:rsidR="009302D1" w:rsidRDefault="00000000">
      <w:pPr>
        <w:shd w:val="clear" w:color="auto" w:fill="F2F2F2"/>
        <w:ind w:left="120" w:right="120"/>
      </w:pPr>
      <w:r>
        <w:rPr>
          <w:rFonts w:ascii="Consolas" w:eastAsia="Consolas" w:hAnsi="Consolas" w:cs="Consolas"/>
          <w:sz w:val="18"/>
          <w:szCs w:val="18"/>
        </w:rPr>
        <w:t xml:space="preserve">    intitule   VARCHAR(100) NOT NULL,</w:t>
      </w:r>
    </w:p>
    <w:p w14:paraId="043C200D" w14:textId="77777777" w:rsidR="009302D1" w:rsidRDefault="00000000">
      <w:pPr>
        <w:shd w:val="clear" w:color="auto" w:fill="F2F2F2"/>
        <w:ind w:left="120" w:right="120"/>
      </w:pPr>
      <w:r>
        <w:rPr>
          <w:rFonts w:ascii="Consolas" w:eastAsia="Consolas" w:hAnsi="Consolas" w:cs="Consolas"/>
          <w:sz w:val="18"/>
          <w:szCs w:val="18"/>
        </w:rPr>
        <w:t xml:space="preserve">    credits    INT CHECK (credits &gt; 0)</w:t>
      </w:r>
    </w:p>
    <w:p w14:paraId="11A6387D" w14:textId="77777777" w:rsidR="009302D1" w:rsidRDefault="00000000">
      <w:pPr>
        <w:shd w:val="clear" w:color="auto" w:fill="F2F2F2"/>
        <w:ind w:left="120" w:right="120"/>
      </w:pPr>
      <w:r>
        <w:rPr>
          <w:rFonts w:ascii="Consolas" w:eastAsia="Consolas" w:hAnsi="Consolas" w:cs="Consolas"/>
          <w:sz w:val="18"/>
          <w:szCs w:val="18"/>
        </w:rPr>
        <w:t>);</w:t>
      </w:r>
    </w:p>
    <w:p w14:paraId="30D1DBDE" w14:textId="77777777" w:rsidR="009302D1" w:rsidRDefault="00000000">
      <w:pPr>
        <w:shd w:val="clear" w:color="auto" w:fill="F2F2F2"/>
        <w:ind w:left="120" w:right="120"/>
      </w:pPr>
      <w:r>
        <w:rPr>
          <w:rFonts w:ascii="Consolas" w:eastAsia="Consolas" w:hAnsi="Consolas" w:cs="Consolas"/>
          <w:sz w:val="18"/>
          <w:szCs w:val="18"/>
        </w:rPr>
        <w:t xml:space="preserve"> </w:t>
      </w:r>
    </w:p>
    <w:p w14:paraId="7DEC9FEC" w14:textId="77777777" w:rsidR="009302D1" w:rsidRDefault="00000000">
      <w:pPr>
        <w:shd w:val="clear" w:color="auto" w:fill="F2F2F2"/>
        <w:ind w:left="120" w:right="120"/>
      </w:pPr>
      <w:r>
        <w:rPr>
          <w:rFonts w:ascii="Consolas" w:eastAsia="Consolas" w:hAnsi="Consolas" w:cs="Consolas"/>
          <w:sz w:val="18"/>
          <w:szCs w:val="18"/>
        </w:rPr>
        <w:t>CREATE TABLE inscription (</w:t>
      </w:r>
    </w:p>
    <w:p w14:paraId="79C01D7D" w14:textId="77777777" w:rsidR="009302D1" w:rsidRDefault="00000000">
      <w:pPr>
        <w:shd w:val="clear" w:color="auto" w:fill="F2F2F2"/>
        <w:ind w:left="120" w:right="120"/>
      </w:pPr>
      <w:r>
        <w:rPr>
          <w:rFonts w:ascii="Consolas" w:eastAsia="Consolas" w:hAnsi="Consolas" w:cs="Consolas"/>
          <w:sz w:val="18"/>
          <w:szCs w:val="18"/>
        </w:rPr>
        <w:t xml:space="preserve">    num_etudiant     INT REFERENCES etudiant(num_etudiant),</w:t>
      </w:r>
    </w:p>
    <w:p w14:paraId="5A382EE2" w14:textId="77777777" w:rsidR="009302D1" w:rsidRDefault="00000000">
      <w:pPr>
        <w:shd w:val="clear" w:color="auto" w:fill="F2F2F2"/>
        <w:ind w:left="120" w:right="120"/>
      </w:pPr>
      <w:r>
        <w:rPr>
          <w:rFonts w:ascii="Consolas" w:eastAsia="Consolas" w:hAnsi="Consolas" w:cs="Consolas"/>
          <w:sz w:val="18"/>
          <w:szCs w:val="18"/>
        </w:rPr>
        <w:t xml:space="preserve">    code_cours       VARCHAR(10) REFERENCES cours(code_cours),</w:t>
      </w:r>
    </w:p>
    <w:p w14:paraId="386B724A" w14:textId="77777777" w:rsidR="009302D1" w:rsidRDefault="00000000">
      <w:pPr>
        <w:shd w:val="clear" w:color="auto" w:fill="F2F2F2"/>
        <w:ind w:left="120" w:right="120"/>
      </w:pPr>
      <w:r>
        <w:rPr>
          <w:rFonts w:ascii="Consolas" w:eastAsia="Consolas" w:hAnsi="Consolas" w:cs="Consolas"/>
          <w:sz w:val="18"/>
          <w:szCs w:val="18"/>
        </w:rPr>
        <w:t xml:space="preserve">    date_inscription DATE NOT NULL DEFAULT CURRENT_DATE,</w:t>
      </w:r>
    </w:p>
    <w:p w14:paraId="0D0C40BA" w14:textId="77777777" w:rsidR="009302D1" w:rsidRDefault="00000000">
      <w:pPr>
        <w:shd w:val="clear" w:color="auto" w:fill="F2F2F2"/>
        <w:ind w:left="120" w:right="120"/>
      </w:pPr>
      <w:r>
        <w:rPr>
          <w:rFonts w:ascii="Consolas" w:eastAsia="Consolas" w:hAnsi="Consolas" w:cs="Consolas"/>
          <w:sz w:val="18"/>
          <w:szCs w:val="18"/>
        </w:rPr>
        <w:t xml:space="preserve">    note             DECIMAL(4,2),</w:t>
      </w:r>
    </w:p>
    <w:p w14:paraId="2A1BC9C2" w14:textId="77777777" w:rsidR="009302D1" w:rsidRDefault="00000000">
      <w:pPr>
        <w:shd w:val="clear" w:color="auto" w:fill="F2F2F2"/>
        <w:ind w:left="120" w:right="120"/>
      </w:pPr>
      <w:r>
        <w:rPr>
          <w:rFonts w:ascii="Consolas" w:eastAsia="Consolas" w:hAnsi="Consolas" w:cs="Consolas"/>
          <w:sz w:val="18"/>
          <w:szCs w:val="18"/>
        </w:rPr>
        <w:t xml:space="preserve">    PRIMARY KEY (num_etudiant, code_cours)</w:t>
      </w:r>
    </w:p>
    <w:p w14:paraId="0717D512" w14:textId="77777777" w:rsidR="009302D1" w:rsidRDefault="00000000">
      <w:pPr>
        <w:shd w:val="clear" w:color="auto" w:fill="F2F2F2"/>
        <w:ind w:left="120" w:right="120"/>
      </w:pPr>
      <w:r>
        <w:rPr>
          <w:rFonts w:ascii="Consolas" w:eastAsia="Consolas" w:hAnsi="Consolas" w:cs="Consolas"/>
          <w:sz w:val="18"/>
          <w:szCs w:val="18"/>
        </w:rPr>
        <w:t>);</w:t>
      </w:r>
    </w:p>
    <w:p w14:paraId="3855D2DB" w14:textId="77777777" w:rsidR="009302D1" w:rsidRDefault="00000000">
      <w:pPr>
        <w:shd w:val="clear" w:color="auto" w:fill="F2F2F2"/>
        <w:ind w:left="120" w:right="120"/>
      </w:pPr>
      <w:r>
        <w:rPr>
          <w:rFonts w:ascii="Consolas" w:eastAsia="Consolas" w:hAnsi="Consolas" w:cs="Consolas"/>
          <w:sz w:val="18"/>
          <w:szCs w:val="18"/>
        </w:rPr>
        <w:t xml:space="preserve"> </w:t>
      </w:r>
    </w:p>
    <w:p w14:paraId="4F86E1B1" w14:textId="77777777" w:rsidR="009302D1" w:rsidRDefault="00000000">
      <w:pPr>
        <w:shd w:val="clear" w:color="auto" w:fill="F2F2F2"/>
        <w:ind w:left="120" w:right="120"/>
      </w:pPr>
      <w:r>
        <w:rPr>
          <w:rFonts w:ascii="Consolas" w:eastAsia="Consolas" w:hAnsi="Consolas" w:cs="Consolas"/>
          <w:sz w:val="18"/>
          <w:szCs w:val="18"/>
        </w:rPr>
        <w:t>-- Index pour accelerer la recherche des cours d'un etudiant</w:t>
      </w:r>
    </w:p>
    <w:p w14:paraId="048D1DBE" w14:textId="77777777" w:rsidR="009302D1" w:rsidRDefault="00000000">
      <w:pPr>
        <w:shd w:val="clear" w:color="auto" w:fill="F2F2F2"/>
        <w:ind w:left="120" w:right="120"/>
      </w:pPr>
      <w:r>
        <w:rPr>
          <w:rFonts w:ascii="Consolas" w:eastAsia="Consolas" w:hAnsi="Consolas" w:cs="Consolas"/>
          <w:sz w:val="18"/>
          <w:szCs w:val="18"/>
        </w:rPr>
        <w:t>CREATE INDEX idx_inscription_etudiant</w:t>
      </w:r>
    </w:p>
    <w:p w14:paraId="34BABEB7" w14:textId="77777777" w:rsidR="009302D1" w:rsidRDefault="00000000">
      <w:pPr>
        <w:shd w:val="clear" w:color="auto" w:fill="F2F2F2"/>
        <w:spacing w:after="160"/>
        <w:ind w:left="120" w:right="120"/>
      </w:pPr>
      <w:r>
        <w:rPr>
          <w:rFonts w:ascii="Consolas" w:eastAsia="Consolas" w:hAnsi="Consolas" w:cs="Consolas"/>
          <w:sz w:val="18"/>
          <w:szCs w:val="18"/>
        </w:rPr>
        <w:t xml:space="preserve">    ON inscription(num_etudiant);</w:t>
      </w:r>
    </w:p>
    <w:p w14:paraId="7B335143" w14:textId="77777777" w:rsidR="009302D1" w:rsidRDefault="00000000">
      <w:r>
        <w:br w:type="page"/>
      </w:r>
    </w:p>
    <w:p w14:paraId="7AC16EEC" w14:textId="77777777" w:rsidR="009302D1" w:rsidRDefault="00000000">
      <w:pPr>
        <w:pStyle w:val="Titre1"/>
      </w:pPr>
      <w:bookmarkStart w:id="9" w:name="_Toc232244931"/>
      <w:r>
        <w:lastRenderedPageBreak/>
        <w:t>La dénormalisation – le contre-pied maîtrisé</w:t>
      </w:r>
      <w:bookmarkEnd w:id="9"/>
    </w:p>
    <w:p w14:paraId="69C9500A" w14:textId="77777777" w:rsidR="009302D1" w:rsidRDefault="00000000">
      <w:pPr>
        <w:spacing w:after="120" w:line="276" w:lineRule="auto"/>
      </w:pPr>
      <w:r>
        <w:rPr>
          <w:b/>
          <w:bCs/>
          <w:color w:val="1F4E79"/>
        </w:rPr>
        <w:t xml:space="preserve">Le principe. </w:t>
      </w:r>
      <w:r>
        <w:t>La normalisation supprime les redondances ; la dénormalisation en réintroduit volontairement certaines pour accélérer les lectures. C'est une décision de conception physique, prise en connaissance de cause : on échange un peu de pureté et de sécurité contre de la performance.</w:t>
      </w:r>
    </w:p>
    <w:p w14:paraId="6B1076A8" w14:textId="77777777" w:rsidR="009302D1" w:rsidRDefault="00000000">
      <w:pPr>
        <w:spacing w:after="120" w:line="276" w:lineRule="auto"/>
      </w:pPr>
      <w:r>
        <w:rPr>
          <w:b/>
          <w:bCs/>
          <w:color w:val="1F4E79"/>
        </w:rPr>
        <w:t xml:space="preserve">Le compromis. </w:t>
      </w:r>
      <w:r>
        <w:t>Une donnée dupliquée se lit plus vite (moins de jointures, moins de calculs), mais elle doit être maintenue à jour à plusieurs endroits. Le risque, c'est l'incohérence si une copie n'est pas synchronisée. On ne dénormalise donc jamais « par confort », mais pour répondre à un besoin réel et mesuré.</w:t>
      </w:r>
    </w:p>
    <w:p w14:paraId="71A501DD" w14:textId="77777777" w:rsidR="009302D1" w:rsidRDefault="00000000">
      <w:pPr>
        <w:pStyle w:val="Titre2"/>
      </w:pPr>
      <w:bookmarkStart w:id="10" w:name="_Toc232244932"/>
      <w:r>
        <w:t>Quand l'envisager, quand s'en méfier</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02D1" w14:paraId="75610A4B"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57EA2" w14:textId="77777777" w:rsidR="009302D1" w:rsidRDefault="00000000">
            <w:r>
              <w:rPr>
                <w:b/>
                <w:bCs/>
                <w:color w:val="FFFFFF"/>
                <w:sz w:val="20"/>
                <w:szCs w:val="20"/>
              </w:rPr>
              <w:t>À envisager</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7F6BA" w14:textId="77777777" w:rsidR="009302D1" w:rsidRDefault="00000000">
            <w:r>
              <w:rPr>
                <w:b/>
                <w:bCs/>
                <w:color w:val="FFFFFF"/>
                <w:sz w:val="20"/>
                <w:szCs w:val="20"/>
              </w:rPr>
              <w:t>À éviter</w:t>
            </w:r>
          </w:p>
        </w:tc>
      </w:tr>
      <w:tr w:rsidR="009302D1" w14:paraId="641FD80A" w14:textId="77777777">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D4DF73" w14:textId="77777777" w:rsidR="009302D1" w:rsidRDefault="00000000">
            <w:pPr>
              <w:pStyle w:val="Paragraphedeliste"/>
              <w:numPr>
                <w:ilvl w:val="0"/>
                <w:numId w:val="2"/>
              </w:numPr>
              <w:spacing w:after="40" w:line="252" w:lineRule="auto"/>
            </w:pPr>
            <w:r>
              <w:rPr>
                <w:sz w:val="19"/>
                <w:szCs w:val="19"/>
              </w:rPr>
              <w:t>Lectures très fréquentes, jointures coûteuses</w:t>
            </w:r>
          </w:p>
          <w:p w14:paraId="4F8D1086" w14:textId="77777777" w:rsidR="009302D1" w:rsidRDefault="00000000">
            <w:pPr>
              <w:pStyle w:val="Paragraphedeliste"/>
              <w:numPr>
                <w:ilvl w:val="0"/>
                <w:numId w:val="2"/>
              </w:numPr>
              <w:spacing w:after="40" w:line="252" w:lineRule="auto"/>
            </w:pPr>
            <w:r>
              <w:rPr>
                <w:sz w:val="19"/>
                <w:szCs w:val="19"/>
              </w:rPr>
              <w:t>Données qui changent rarement</w:t>
            </w:r>
          </w:p>
          <w:p w14:paraId="71BFC509" w14:textId="77777777" w:rsidR="009302D1" w:rsidRDefault="00000000">
            <w:pPr>
              <w:pStyle w:val="Paragraphedeliste"/>
              <w:numPr>
                <w:ilvl w:val="0"/>
                <w:numId w:val="2"/>
              </w:numPr>
              <w:spacing w:after="40" w:line="252" w:lineRule="auto"/>
            </w:pPr>
            <w:r>
              <w:rPr>
                <w:sz w:val="19"/>
                <w:szCs w:val="19"/>
              </w:rPr>
              <w:t>Reporting, tableaux de bord, agrégats lourds</w:t>
            </w:r>
          </w:p>
          <w:p w14:paraId="64F6DABC" w14:textId="77777777" w:rsidR="009302D1" w:rsidRDefault="00000000">
            <w:pPr>
              <w:pStyle w:val="Paragraphedeliste"/>
              <w:numPr>
                <w:ilvl w:val="0"/>
                <w:numId w:val="2"/>
              </w:numPr>
              <w:spacing w:line="252" w:lineRule="auto"/>
            </w:pPr>
            <w:r>
              <w:rPr>
                <w:sz w:val="19"/>
                <w:szCs w:val="19"/>
              </w:rPr>
              <w:t>Besoin de figer une valeur dans le temps</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6D3250DC" w14:textId="77777777" w:rsidR="009302D1" w:rsidRDefault="00000000">
            <w:pPr>
              <w:pStyle w:val="Paragraphedeliste"/>
              <w:numPr>
                <w:ilvl w:val="0"/>
                <w:numId w:val="2"/>
              </w:numPr>
              <w:spacing w:after="40" w:line="252" w:lineRule="auto"/>
            </w:pPr>
            <w:r>
              <w:rPr>
                <w:sz w:val="19"/>
                <w:szCs w:val="19"/>
              </w:rPr>
              <w:t>Données modifiées en permanence</w:t>
            </w:r>
          </w:p>
          <w:p w14:paraId="3E54FDB6" w14:textId="77777777" w:rsidR="009302D1" w:rsidRDefault="00000000">
            <w:pPr>
              <w:pStyle w:val="Paragraphedeliste"/>
              <w:numPr>
                <w:ilvl w:val="0"/>
                <w:numId w:val="2"/>
              </w:numPr>
              <w:spacing w:after="40" w:line="252" w:lineRule="auto"/>
            </w:pPr>
            <w:r>
              <w:rPr>
                <w:sz w:val="19"/>
                <w:szCs w:val="19"/>
              </w:rPr>
              <w:t>Intégrité critique, copies difficiles à synchroniser</w:t>
            </w:r>
          </w:p>
          <w:p w14:paraId="5D95F746" w14:textId="77777777" w:rsidR="009302D1" w:rsidRDefault="00000000">
            <w:pPr>
              <w:pStyle w:val="Paragraphedeliste"/>
              <w:numPr>
                <w:ilvl w:val="0"/>
                <w:numId w:val="2"/>
              </w:numPr>
              <w:spacing w:after="40" w:line="252" w:lineRule="auto"/>
            </w:pPr>
            <w:r>
              <w:rPr>
                <w:sz w:val="19"/>
                <w:szCs w:val="19"/>
              </w:rPr>
              <w:t>Tant que les performances réelles n'ont pas été mesurées</w:t>
            </w:r>
          </w:p>
          <w:p w14:paraId="5D3C0F32" w14:textId="77777777" w:rsidR="009302D1" w:rsidRDefault="00000000">
            <w:pPr>
              <w:pStyle w:val="Paragraphedeliste"/>
              <w:numPr>
                <w:ilvl w:val="0"/>
                <w:numId w:val="2"/>
              </w:numPr>
              <w:spacing w:line="252" w:lineRule="auto"/>
            </w:pPr>
            <w:r>
              <w:rPr>
                <w:sz w:val="19"/>
                <w:szCs w:val="19"/>
              </w:rPr>
              <w:t>« Au cas où », sans besoin identifié</w:t>
            </w:r>
          </w:p>
        </w:tc>
      </w:tr>
    </w:tbl>
    <w:p w14:paraId="34AFE089" w14:textId="77777777" w:rsidR="009302D1" w:rsidRDefault="00000000">
      <w:pPr>
        <w:pStyle w:val="Titre2"/>
      </w:pPr>
      <w:bookmarkStart w:id="11" w:name="_Toc232244933"/>
      <w:r>
        <w:t>Exemple 1 – Le prix unitaire dans le détail de commande</w:t>
      </w:r>
      <w:bookmarkEnd w:id="11"/>
    </w:p>
    <w:p w14:paraId="5A45A6A2" w14:textId="77777777" w:rsidR="009302D1" w:rsidRDefault="00000000">
      <w:pPr>
        <w:spacing w:after="120" w:line="276" w:lineRule="auto"/>
      </w:pPr>
      <w:r>
        <w:rPr>
          <w:b/>
          <w:bCs/>
          <w:color w:val="1F4E79"/>
        </w:rPr>
        <w:t xml:space="preserve">Le schéma normalisé strict. </w:t>
      </w:r>
      <w:r>
        <w:t>Pour ne jamais dupliquer le prix, on serait tenté de toujours le relire dans la table produit :</w:t>
      </w:r>
    </w:p>
    <w:p w14:paraId="3D167DE7" w14:textId="77777777" w:rsidR="009302D1" w:rsidRDefault="00000000">
      <w:pPr>
        <w:shd w:val="clear" w:color="auto" w:fill="F2F2F2"/>
        <w:spacing w:before="60"/>
        <w:ind w:left="120" w:right="120"/>
      </w:pPr>
      <w:r>
        <w:rPr>
          <w:rFonts w:ascii="Consolas" w:eastAsia="Consolas" w:hAnsi="Consolas" w:cs="Consolas"/>
          <w:sz w:val="18"/>
          <w:szCs w:val="18"/>
        </w:rPr>
        <w:t>detail_commande (#id_commande, #id_produit, quantite)</w:t>
      </w:r>
    </w:p>
    <w:p w14:paraId="22E8D3B9" w14:textId="77777777" w:rsidR="009302D1" w:rsidRDefault="00000000">
      <w:pPr>
        <w:shd w:val="clear" w:color="auto" w:fill="F2F2F2"/>
        <w:ind w:left="120" w:right="120"/>
      </w:pPr>
      <w:r>
        <w:rPr>
          <w:rFonts w:ascii="Consolas" w:eastAsia="Consolas" w:hAnsi="Consolas" w:cs="Consolas"/>
          <w:sz w:val="18"/>
          <w:szCs w:val="18"/>
        </w:rPr>
        <w:t>produit         (id_produit, libelle, prix)</w:t>
      </w:r>
    </w:p>
    <w:p w14:paraId="590F1AA6" w14:textId="77777777" w:rsidR="009302D1" w:rsidRDefault="00000000">
      <w:pPr>
        <w:shd w:val="clear" w:color="auto" w:fill="F2F2F2"/>
        <w:ind w:left="120" w:right="120"/>
      </w:pPr>
      <w:r>
        <w:rPr>
          <w:rFonts w:ascii="Consolas" w:eastAsia="Consolas" w:hAnsi="Consolas" w:cs="Consolas"/>
          <w:sz w:val="18"/>
          <w:szCs w:val="18"/>
        </w:rPr>
        <w:t xml:space="preserve"> </w:t>
      </w:r>
    </w:p>
    <w:p w14:paraId="337E4638" w14:textId="77777777" w:rsidR="009302D1" w:rsidRDefault="00000000">
      <w:pPr>
        <w:shd w:val="clear" w:color="auto" w:fill="F2F2F2"/>
        <w:spacing w:after="160"/>
        <w:ind w:left="120" w:right="120"/>
      </w:pPr>
      <w:r>
        <w:rPr>
          <w:rFonts w:ascii="Consolas" w:eastAsia="Consolas" w:hAnsi="Consolas" w:cs="Consolas"/>
          <w:sz w:val="18"/>
          <w:szCs w:val="18"/>
        </w:rPr>
        <w:t>-- Montant d'une ligne : quantite x produit.prix  (via jointure)</w:t>
      </w:r>
    </w:p>
    <w:p w14:paraId="0E58AC1C" w14:textId="77777777" w:rsidR="009302D1" w:rsidRDefault="00000000">
      <w:pPr>
        <w:spacing w:after="120" w:line="276" w:lineRule="auto"/>
      </w:pPr>
      <w:r>
        <w:rPr>
          <w:b/>
          <w:bCs/>
          <w:color w:val="1F4E79"/>
        </w:rPr>
        <w:t xml:space="preserve">Le problème. </w:t>
      </w:r>
      <w:r>
        <w:t>Le prix d'un produit évolue avec le temps. Si on relit produit.prix pour une commande passée l'an dernier, on recalcule un montant FAUX, au tarif d'aujourd'hui. Le « prix au moment de l'achat » n'est stocké nulle part.</w:t>
      </w:r>
    </w:p>
    <w:p w14:paraId="7ACF78DF" w14:textId="77777777" w:rsidR="009302D1" w:rsidRDefault="00000000">
      <w:pPr>
        <w:spacing w:after="120" w:line="276" w:lineRule="auto"/>
      </w:pPr>
      <w:r>
        <w:rPr>
          <w:b/>
          <w:bCs/>
          <w:color w:val="1F4E79"/>
        </w:rPr>
        <w:t xml:space="preserve">La solution — dénormaliser. </w:t>
      </w:r>
      <w:r>
        <w:t>On copie le prix dans la ligne de commande, figé à l'instant de l'achat :</w:t>
      </w:r>
    </w:p>
    <w:p w14:paraId="045D06E4" w14:textId="77777777" w:rsidR="009302D1" w:rsidRDefault="00000000">
      <w:pPr>
        <w:shd w:val="clear" w:color="auto" w:fill="F2F2F2"/>
        <w:spacing w:before="60"/>
        <w:ind w:left="120" w:right="120"/>
      </w:pPr>
      <w:r>
        <w:rPr>
          <w:rFonts w:ascii="Consolas" w:eastAsia="Consolas" w:hAnsi="Consolas" w:cs="Consolas"/>
          <w:sz w:val="18"/>
          <w:szCs w:val="18"/>
        </w:rPr>
        <w:t>detail_commande (</w:t>
      </w:r>
    </w:p>
    <w:p w14:paraId="7FDE0050" w14:textId="77777777" w:rsidR="009302D1" w:rsidRDefault="00000000">
      <w:pPr>
        <w:shd w:val="clear" w:color="auto" w:fill="F2F2F2"/>
        <w:ind w:left="120" w:right="120"/>
      </w:pPr>
      <w:r>
        <w:rPr>
          <w:rFonts w:ascii="Consolas" w:eastAsia="Consolas" w:hAnsi="Consolas" w:cs="Consolas"/>
          <w:sz w:val="18"/>
          <w:szCs w:val="18"/>
        </w:rPr>
        <w:t xml:space="preserve">    id_commande, id_produit, quantite,</w:t>
      </w:r>
    </w:p>
    <w:p w14:paraId="02BEF2B4" w14:textId="77777777" w:rsidR="009302D1" w:rsidRDefault="00000000">
      <w:pPr>
        <w:shd w:val="clear" w:color="auto" w:fill="F2F2F2"/>
        <w:ind w:left="120" w:right="120"/>
      </w:pPr>
      <w:r>
        <w:rPr>
          <w:rFonts w:ascii="Consolas" w:eastAsia="Consolas" w:hAnsi="Consolas" w:cs="Consolas"/>
          <w:sz w:val="18"/>
          <w:szCs w:val="18"/>
        </w:rPr>
        <w:t xml:space="preserve">    prix_unitaire    -- copie figee au moment de la commande</w:t>
      </w:r>
    </w:p>
    <w:p w14:paraId="72719D9B" w14:textId="77777777" w:rsidR="009302D1" w:rsidRDefault="00000000">
      <w:pPr>
        <w:shd w:val="clear" w:color="auto" w:fill="F2F2F2"/>
        <w:ind w:left="120" w:right="120"/>
      </w:pPr>
      <w:r>
        <w:rPr>
          <w:rFonts w:ascii="Consolas" w:eastAsia="Consolas" w:hAnsi="Consolas" w:cs="Consolas"/>
          <w:sz w:val="18"/>
          <w:szCs w:val="18"/>
        </w:rPr>
        <w:t>)</w:t>
      </w:r>
    </w:p>
    <w:p w14:paraId="0BB848B0" w14:textId="77777777" w:rsidR="009302D1" w:rsidRDefault="00000000">
      <w:pPr>
        <w:shd w:val="clear" w:color="auto" w:fill="F2F2F2"/>
        <w:ind w:left="120" w:right="120"/>
      </w:pPr>
      <w:r>
        <w:rPr>
          <w:rFonts w:ascii="Consolas" w:eastAsia="Consolas" w:hAnsi="Consolas" w:cs="Consolas"/>
          <w:sz w:val="18"/>
          <w:szCs w:val="18"/>
        </w:rPr>
        <w:t xml:space="preserve"> </w:t>
      </w:r>
    </w:p>
    <w:p w14:paraId="37C93844" w14:textId="77777777" w:rsidR="009302D1" w:rsidRDefault="00000000">
      <w:pPr>
        <w:shd w:val="clear" w:color="auto" w:fill="F2F2F2"/>
        <w:spacing w:after="160"/>
        <w:ind w:left="120" w:right="120"/>
      </w:pPr>
      <w:r>
        <w:rPr>
          <w:rFonts w:ascii="Consolas" w:eastAsia="Consolas" w:hAnsi="Consolas" w:cs="Consolas"/>
          <w:sz w:val="18"/>
          <w:szCs w:val="18"/>
        </w:rPr>
        <w:t>-- Montant d'une ligne : quantite x prix_unitaire  (sans jointure)</w:t>
      </w:r>
    </w:p>
    <w:p w14:paraId="3D80689D" w14:textId="77777777" w:rsidR="009302D1" w:rsidRDefault="00000000">
      <w:pPr>
        <w:spacing w:after="120" w:line="276" w:lineRule="auto"/>
      </w:pPr>
      <w:r>
        <w:rPr>
          <w:b/>
          <w:bCs/>
          <w:color w:val="1F4E79"/>
        </w:rPr>
        <w:t xml:space="preserve">À retenir. </w:t>
      </w:r>
      <w:r>
        <w:t>Ici la redondance n'est pas qu'une optimisation : c'est une nécessité métier. Le prix d'une commande est une photographie à un instant donné, qui ne doit pas suivre les évolutions futures du catalogue. C'est pourquoi cet exemple est le plus sûr et le plus emblématique de la dénormalisation — certains considèrent même prix_unitaire comme un véritable attribut de la ligne, et non comme une simple copie.</w:t>
      </w:r>
    </w:p>
    <w:p w14:paraId="3B1FEC41" w14:textId="77777777" w:rsidR="00DE2EA9" w:rsidRDefault="00DE2EA9">
      <w:pPr>
        <w:pStyle w:val="Titre2"/>
      </w:pPr>
    </w:p>
    <w:p w14:paraId="5B34FB67" w14:textId="77777777" w:rsidR="00DE2EA9" w:rsidRDefault="00DE2EA9">
      <w:pPr>
        <w:pStyle w:val="Titre2"/>
      </w:pPr>
    </w:p>
    <w:p w14:paraId="023A15B2" w14:textId="52B74092" w:rsidR="009302D1" w:rsidRDefault="00000000">
      <w:pPr>
        <w:pStyle w:val="Titre2"/>
      </w:pPr>
      <w:bookmarkStart w:id="12" w:name="_Toc232244934"/>
      <w:r>
        <w:lastRenderedPageBreak/>
        <w:t>Exemple 2 – Le total pré-calculé de la commande</w:t>
      </w:r>
      <w:bookmarkEnd w:id="12"/>
    </w:p>
    <w:p w14:paraId="095F0C28" w14:textId="77777777" w:rsidR="009302D1" w:rsidRDefault="00000000">
      <w:pPr>
        <w:spacing w:after="120" w:line="276" w:lineRule="auto"/>
      </w:pPr>
      <w:r>
        <w:rPr>
          <w:b/>
          <w:bCs/>
          <w:color w:val="1F4E79"/>
        </w:rPr>
        <w:t xml:space="preserve">Le besoin. </w:t>
      </w:r>
      <w:r>
        <w:t>Afficher une longue liste de commandes avec leur montant. En strict, il faut recalculer SUM(quantite x prix_unitaire) sur les lignes à chaque affichage.</w:t>
      </w:r>
    </w:p>
    <w:p w14:paraId="1E6220BE" w14:textId="77777777" w:rsidR="009302D1" w:rsidRDefault="00000000">
      <w:pPr>
        <w:spacing w:after="120" w:line="276" w:lineRule="auto"/>
      </w:pPr>
      <w:r>
        <w:rPr>
          <w:b/>
          <w:bCs/>
          <w:color w:val="1F4E79"/>
        </w:rPr>
        <w:t xml:space="preserve">La dénormalisation. </w:t>
      </w:r>
      <w:r>
        <w:t>On stocke le total directement dans la commande :</w:t>
      </w:r>
    </w:p>
    <w:p w14:paraId="358EEB10" w14:textId="77777777" w:rsidR="009302D1" w:rsidRDefault="00000000">
      <w:pPr>
        <w:shd w:val="clear" w:color="auto" w:fill="F2F2F2"/>
        <w:spacing w:before="60"/>
        <w:ind w:left="120" w:right="120"/>
      </w:pPr>
      <w:r>
        <w:rPr>
          <w:rFonts w:ascii="Consolas" w:eastAsia="Consolas" w:hAnsi="Consolas" w:cs="Consolas"/>
          <w:sz w:val="18"/>
          <w:szCs w:val="18"/>
        </w:rPr>
        <w:t>commande (</w:t>
      </w:r>
    </w:p>
    <w:p w14:paraId="46DC8B6F" w14:textId="77777777" w:rsidR="009302D1" w:rsidRDefault="00000000">
      <w:pPr>
        <w:shd w:val="clear" w:color="auto" w:fill="F2F2F2"/>
        <w:ind w:left="120" w:right="120"/>
      </w:pPr>
      <w:r>
        <w:rPr>
          <w:rFonts w:ascii="Consolas" w:eastAsia="Consolas" w:hAnsi="Consolas" w:cs="Consolas"/>
          <w:sz w:val="18"/>
          <w:szCs w:val="18"/>
        </w:rPr>
        <w:t xml:space="preserve">    id_commande, id_client, date_commande,</w:t>
      </w:r>
    </w:p>
    <w:p w14:paraId="15DDEF8D" w14:textId="77777777" w:rsidR="009302D1" w:rsidRDefault="00000000">
      <w:pPr>
        <w:shd w:val="clear" w:color="auto" w:fill="F2F2F2"/>
        <w:ind w:left="120" w:right="120"/>
      </w:pPr>
      <w:r>
        <w:rPr>
          <w:rFonts w:ascii="Consolas" w:eastAsia="Consolas" w:hAnsi="Consolas" w:cs="Consolas"/>
          <w:sz w:val="18"/>
          <w:szCs w:val="18"/>
        </w:rPr>
        <w:t xml:space="preserve">    montant_total   -- somme des lignes, maintenue a jour</w:t>
      </w:r>
    </w:p>
    <w:p w14:paraId="7E3BBFF9" w14:textId="77777777" w:rsidR="009302D1" w:rsidRDefault="00000000">
      <w:pPr>
        <w:shd w:val="clear" w:color="auto" w:fill="F2F2F2"/>
        <w:spacing w:after="160"/>
        <w:ind w:left="120" w:right="120"/>
      </w:pPr>
      <w:r>
        <w:rPr>
          <w:rFonts w:ascii="Consolas" w:eastAsia="Consolas" w:hAnsi="Consolas" w:cs="Consolas"/>
          <w:sz w:val="18"/>
          <w:szCs w:val="18"/>
        </w:rPr>
        <w:t>)</w:t>
      </w:r>
    </w:p>
    <w:p w14:paraId="5540A5CC" w14:textId="77777777" w:rsidR="009302D1" w:rsidRDefault="00000000">
      <w:pPr>
        <w:spacing w:after="120" w:line="276" w:lineRule="auto"/>
      </w:pPr>
      <w:r>
        <w:rPr>
          <w:i/>
          <w:iCs/>
        </w:rPr>
        <w:t>Le prix à payer : montant_total doit être recalculé à chaque ajout, modification ou suppression de ligne — par l'application ou par un déclencheur. Si on l'oublie, le total ment.</w:t>
      </w:r>
    </w:p>
    <w:p w14:paraId="2C2563FE" w14:textId="77777777" w:rsidR="009302D1" w:rsidRDefault="00000000">
      <w:pPr>
        <w:pStyle w:val="Titre2"/>
      </w:pPr>
      <w:bookmarkStart w:id="13" w:name="_Toc232244935"/>
      <w:r>
        <w:t>Exemple 3 – Un compteur d'agrégat</w:t>
      </w:r>
      <w:bookmarkEnd w:id="13"/>
    </w:p>
    <w:p w14:paraId="3179DBCB" w14:textId="77777777" w:rsidR="009302D1" w:rsidRDefault="00000000">
      <w:pPr>
        <w:spacing w:after="120" w:line="276" w:lineRule="auto"/>
      </w:pPr>
      <w:r>
        <w:rPr>
          <w:b/>
          <w:bCs/>
          <w:color w:val="1F4E79"/>
        </w:rPr>
        <w:t xml:space="preserve">Le besoin. </w:t>
      </w:r>
      <w:r>
        <w:t>Afficher le nombre de commandes de chaque client sur une grande liste. Le COUNT(*) répété pour chaque ligne devient coûteux.</w:t>
      </w:r>
    </w:p>
    <w:p w14:paraId="2AF1D064" w14:textId="77777777" w:rsidR="009302D1" w:rsidRDefault="00000000">
      <w:pPr>
        <w:spacing w:after="120" w:line="276" w:lineRule="auto"/>
      </w:pPr>
      <w:r>
        <w:rPr>
          <w:b/>
          <w:bCs/>
          <w:color w:val="1F4E79"/>
        </w:rPr>
        <w:t xml:space="preserve">La dénormalisation. </w:t>
      </w:r>
      <w:r>
        <w:t>On maintient un compteur sur le client :</w:t>
      </w:r>
    </w:p>
    <w:p w14:paraId="19D45769" w14:textId="77777777" w:rsidR="009302D1" w:rsidRDefault="00000000">
      <w:pPr>
        <w:shd w:val="clear" w:color="auto" w:fill="F2F2F2"/>
        <w:spacing w:before="60"/>
        <w:ind w:left="120" w:right="120"/>
      </w:pPr>
      <w:r>
        <w:rPr>
          <w:rFonts w:ascii="Consolas" w:eastAsia="Consolas" w:hAnsi="Consolas" w:cs="Consolas"/>
          <w:sz w:val="18"/>
          <w:szCs w:val="18"/>
        </w:rPr>
        <w:t>client (</w:t>
      </w:r>
    </w:p>
    <w:p w14:paraId="022A0AC6" w14:textId="77777777" w:rsidR="009302D1" w:rsidRDefault="00000000">
      <w:pPr>
        <w:shd w:val="clear" w:color="auto" w:fill="F2F2F2"/>
        <w:ind w:left="120" w:right="120"/>
      </w:pPr>
      <w:r>
        <w:rPr>
          <w:rFonts w:ascii="Consolas" w:eastAsia="Consolas" w:hAnsi="Consolas" w:cs="Consolas"/>
          <w:sz w:val="18"/>
          <w:szCs w:val="18"/>
        </w:rPr>
        <w:t xml:space="preserve">    id_client, nom,</w:t>
      </w:r>
    </w:p>
    <w:p w14:paraId="21EC072D" w14:textId="77777777" w:rsidR="009302D1" w:rsidRDefault="00000000">
      <w:pPr>
        <w:shd w:val="clear" w:color="auto" w:fill="F2F2F2"/>
        <w:ind w:left="120" w:right="120"/>
      </w:pPr>
      <w:r>
        <w:rPr>
          <w:rFonts w:ascii="Consolas" w:eastAsia="Consolas" w:hAnsi="Consolas" w:cs="Consolas"/>
          <w:sz w:val="18"/>
          <w:szCs w:val="18"/>
        </w:rPr>
        <w:t xml:space="preserve">    nb_commandes   -- incremente / decremente a chaque commande</w:t>
      </w:r>
    </w:p>
    <w:p w14:paraId="76DC1A7F" w14:textId="77777777" w:rsidR="009302D1" w:rsidRDefault="00000000">
      <w:pPr>
        <w:shd w:val="clear" w:color="auto" w:fill="F2F2F2"/>
        <w:spacing w:after="160"/>
        <w:ind w:left="120" w:right="120"/>
      </w:pPr>
      <w:r>
        <w:rPr>
          <w:rFonts w:ascii="Consolas" w:eastAsia="Consolas" w:hAnsi="Consolas" w:cs="Consolas"/>
          <w:sz w:val="18"/>
          <w:szCs w:val="18"/>
        </w:rPr>
        <w:t>)</w:t>
      </w:r>
    </w:p>
    <w:p w14:paraId="74F1601C" w14:textId="77777777" w:rsidR="009302D1" w:rsidRDefault="00000000">
      <w:pPr>
        <w:spacing w:after="120" w:line="276" w:lineRule="auto"/>
      </w:pPr>
      <w:r>
        <w:t>Même logique : lecture instantanée, mais le compteur doit être tenu à jour à chaque événement qui le concerne.</w:t>
      </w:r>
    </w:p>
    <w:p w14:paraId="6B011A9D" w14:textId="77777777" w:rsidR="009302D1" w:rsidRDefault="00000000">
      <w:pPr>
        <w:spacing w:after="120" w:line="276" w:lineRule="auto"/>
      </w:pPr>
      <w:r>
        <w:rPr>
          <w:b/>
          <w:bCs/>
          <w:color w:val="1F4E79"/>
        </w:rPr>
        <w:t xml:space="preserve">Comment garder les copies cohérentes ? </w:t>
      </w:r>
      <w:r>
        <w:t>Trois approches courantes : la logique applicative (le code met tout à jour), les déclencheurs (triggers exécutés par la base), ou les vues matérialisées rafraîchies périodiquement pour les agrégats lourds. Le choix dépend de la fraîcheur exigée et de la charge.</w:t>
      </w:r>
    </w:p>
    <w:p w14:paraId="2466F066" w14:textId="77777777" w:rsidR="009302D1" w:rsidRDefault="00000000">
      <w:pPr>
        <w:pStyle w:val="Titre1"/>
      </w:pPr>
      <w:bookmarkStart w:id="14" w:name="_Toc232244936"/>
      <w:r>
        <w:t>Bonnes pratiques de synthèse</w:t>
      </w:r>
      <w:bookmarkEnd w:id="14"/>
    </w:p>
    <w:p w14:paraId="1C213A2B" w14:textId="77777777" w:rsidR="009302D1" w:rsidRDefault="00000000">
      <w:pPr>
        <w:pStyle w:val="Paragraphedeliste"/>
        <w:numPr>
          <w:ilvl w:val="0"/>
          <w:numId w:val="2"/>
        </w:numPr>
        <w:spacing w:after="60" w:line="276" w:lineRule="auto"/>
      </w:pPr>
      <w:r>
        <w:t>Ne pas sauter d'étape : passer trop vite au SQL fait perdre la vision d'ensemble et multiplie les erreurs de structure.</w:t>
      </w:r>
    </w:p>
    <w:p w14:paraId="41C1578A" w14:textId="77777777" w:rsidR="009302D1" w:rsidRDefault="00000000">
      <w:pPr>
        <w:pStyle w:val="Paragraphedeliste"/>
        <w:numPr>
          <w:ilvl w:val="0"/>
          <w:numId w:val="2"/>
        </w:numPr>
        <w:spacing w:after="60" w:line="276" w:lineRule="auto"/>
      </w:pPr>
      <w:r>
        <w:t>Valider les règles de gestion avec les utilisateurs avant de modéliser : une erreur de besoin coûte cher à corriger plus tard.</w:t>
      </w:r>
    </w:p>
    <w:p w14:paraId="314833C2" w14:textId="77777777" w:rsidR="009302D1" w:rsidRDefault="00000000">
      <w:pPr>
        <w:pStyle w:val="Paragraphedeliste"/>
        <w:numPr>
          <w:ilvl w:val="0"/>
          <w:numId w:val="2"/>
        </w:numPr>
        <w:spacing w:after="60" w:line="276" w:lineRule="auto"/>
      </w:pPr>
      <w:r>
        <w:t>Soigner les cardinalités du MCD : ce sont elles qui déterminent toute la structure des tables.</w:t>
      </w:r>
    </w:p>
    <w:p w14:paraId="39F65F29" w14:textId="77777777" w:rsidR="009302D1" w:rsidRDefault="00000000">
      <w:pPr>
        <w:pStyle w:val="Paragraphedeliste"/>
        <w:numPr>
          <w:ilvl w:val="0"/>
          <w:numId w:val="2"/>
        </w:numPr>
        <w:spacing w:after="60" w:line="276" w:lineRule="auto"/>
      </w:pPr>
      <w:r>
        <w:t>Viser la 3NF par défaut, et ne dénormaliser que sciemment, pour des raisons de performance mesurées.</w:t>
      </w:r>
    </w:p>
    <w:p w14:paraId="3BAD7EE3" w14:textId="77777777" w:rsidR="009302D1" w:rsidRDefault="00000000">
      <w:pPr>
        <w:pStyle w:val="Paragraphedeliste"/>
        <w:numPr>
          <w:ilvl w:val="0"/>
          <w:numId w:val="2"/>
        </w:numPr>
        <w:spacing w:after="60" w:line="276" w:lineRule="auto"/>
      </w:pPr>
      <w:r>
        <w:t>Documenter : le dictionnaire des données et le MCD restent les meilleures références quand le projet grandit.</w:t>
      </w:r>
    </w:p>
    <w:p w14:paraId="09E99FE3" w14:textId="77777777" w:rsidR="009302D1" w:rsidRDefault="00000000">
      <w:pPr>
        <w:spacing w:before="300"/>
      </w:pPr>
      <w:r>
        <w:rPr>
          <w:b/>
          <w:bCs/>
          <w:color w:val="1F4E79"/>
        </w:rPr>
        <w:t xml:space="preserve">L'idée clé : </w:t>
      </w:r>
      <w:r>
        <w:t>on descend du sens (besoins, MCD) vers la technique (MLD, MPD). Chaque étape s'appuie sur la précédente, et c'est cette rigueur qui produit une base claire, fiable et durable.</w:t>
      </w:r>
    </w:p>
    <w:sectPr w:rsidR="009302D1">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7903A" w14:textId="77777777" w:rsidR="00C745C1" w:rsidRDefault="00C745C1">
      <w:r>
        <w:separator/>
      </w:r>
    </w:p>
  </w:endnote>
  <w:endnote w:type="continuationSeparator" w:id="0">
    <w:p w14:paraId="2F088270" w14:textId="77777777" w:rsidR="00C745C1" w:rsidRDefault="00C7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DAAE" w14:textId="77777777" w:rsidR="009302D1" w:rsidRDefault="00000000">
    <w:pPr>
      <w:jc w:val="center"/>
    </w:pPr>
    <w:r>
      <w:rPr>
        <w:color w:val="888888"/>
        <w:sz w:val="16"/>
        <w:szCs w:val="16"/>
      </w:rPr>
      <w:t xml:space="preserve">La démarche de conception d'une base de données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E2EA9">
      <w:rPr>
        <w:noProof/>
        <w:color w:val="888888"/>
        <w:sz w:val="16"/>
        <w:szCs w:val="16"/>
      </w:rPr>
      <w:t>8</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D845" w14:textId="77777777" w:rsidR="00C745C1" w:rsidRDefault="00C745C1">
      <w:r>
        <w:separator/>
      </w:r>
    </w:p>
  </w:footnote>
  <w:footnote w:type="continuationSeparator" w:id="0">
    <w:p w14:paraId="30B68300" w14:textId="77777777" w:rsidR="00C745C1" w:rsidRDefault="00C74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4CED"/>
    <w:multiLevelType w:val="hybridMultilevel"/>
    <w:tmpl w:val="CD4A0F08"/>
    <w:lvl w:ilvl="0" w:tplc="E67E1E60">
      <w:start w:val="1"/>
      <w:numFmt w:val="bullet"/>
      <w:lvlText w:val="•"/>
      <w:lvlJc w:val="left"/>
      <w:pPr>
        <w:ind w:left="600" w:hanging="280"/>
      </w:pPr>
    </w:lvl>
    <w:lvl w:ilvl="1" w:tplc="A4ACDE52">
      <w:numFmt w:val="decimal"/>
      <w:lvlText w:val=""/>
      <w:lvlJc w:val="left"/>
    </w:lvl>
    <w:lvl w:ilvl="2" w:tplc="941C5AB0">
      <w:numFmt w:val="decimal"/>
      <w:lvlText w:val=""/>
      <w:lvlJc w:val="left"/>
    </w:lvl>
    <w:lvl w:ilvl="3" w:tplc="6CA22476">
      <w:numFmt w:val="decimal"/>
      <w:lvlText w:val=""/>
      <w:lvlJc w:val="left"/>
    </w:lvl>
    <w:lvl w:ilvl="4" w:tplc="463E37BC">
      <w:numFmt w:val="decimal"/>
      <w:lvlText w:val=""/>
      <w:lvlJc w:val="left"/>
    </w:lvl>
    <w:lvl w:ilvl="5" w:tplc="7262781A">
      <w:numFmt w:val="decimal"/>
      <w:lvlText w:val=""/>
      <w:lvlJc w:val="left"/>
    </w:lvl>
    <w:lvl w:ilvl="6" w:tplc="DE2A9CE8">
      <w:numFmt w:val="decimal"/>
      <w:lvlText w:val=""/>
      <w:lvlJc w:val="left"/>
    </w:lvl>
    <w:lvl w:ilvl="7" w:tplc="094636E6">
      <w:numFmt w:val="decimal"/>
      <w:lvlText w:val=""/>
      <w:lvlJc w:val="left"/>
    </w:lvl>
    <w:lvl w:ilvl="8" w:tplc="89E0FD0E">
      <w:numFmt w:val="decimal"/>
      <w:lvlText w:val=""/>
      <w:lvlJc w:val="left"/>
    </w:lvl>
  </w:abstractNum>
  <w:abstractNum w:abstractNumId="1" w15:restartNumberingAfterBreak="0">
    <w:nsid w:val="563B6B8D"/>
    <w:multiLevelType w:val="hybridMultilevel"/>
    <w:tmpl w:val="991AE026"/>
    <w:lvl w:ilvl="0" w:tplc="CD163E68">
      <w:start w:val="1"/>
      <w:numFmt w:val="decimal"/>
      <w:lvlText w:val="%1."/>
      <w:lvlJc w:val="left"/>
      <w:pPr>
        <w:ind w:left="600" w:hanging="280"/>
      </w:pPr>
    </w:lvl>
    <w:lvl w:ilvl="1" w:tplc="72FA726A">
      <w:numFmt w:val="decimal"/>
      <w:lvlText w:val=""/>
      <w:lvlJc w:val="left"/>
    </w:lvl>
    <w:lvl w:ilvl="2" w:tplc="EB34C9C2">
      <w:numFmt w:val="decimal"/>
      <w:lvlText w:val=""/>
      <w:lvlJc w:val="left"/>
    </w:lvl>
    <w:lvl w:ilvl="3" w:tplc="BF5CD7D0">
      <w:numFmt w:val="decimal"/>
      <w:lvlText w:val=""/>
      <w:lvlJc w:val="left"/>
    </w:lvl>
    <w:lvl w:ilvl="4" w:tplc="CF6625EA">
      <w:numFmt w:val="decimal"/>
      <w:lvlText w:val=""/>
      <w:lvlJc w:val="left"/>
    </w:lvl>
    <w:lvl w:ilvl="5" w:tplc="026C4EC8">
      <w:numFmt w:val="decimal"/>
      <w:lvlText w:val=""/>
      <w:lvlJc w:val="left"/>
    </w:lvl>
    <w:lvl w:ilvl="6" w:tplc="E4E23374">
      <w:numFmt w:val="decimal"/>
      <w:lvlText w:val=""/>
      <w:lvlJc w:val="left"/>
    </w:lvl>
    <w:lvl w:ilvl="7" w:tplc="4146804E">
      <w:numFmt w:val="decimal"/>
      <w:lvlText w:val=""/>
      <w:lvlJc w:val="left"/>
    </w:lvl>
    <w:lvl w:ilvl="8" w:tplc="94A88602">
      <w:numFmt w:val="decimal"/>
      <w:lvlText w:val=""/>
      <w:lvlJc w:val="left"/>
    </w:lvl>
  </w:abstractNum>
  <w:abstractNum w:abstractNumId="2" w15:restartNumberingAfterBreak="0">
    <w:nsid w:val="60BD051B"/>
    <w:multiLevelType w:val="hybridMultilevel"/>
    <w:tmpl w:val="04D48F98"/>
    <w:lvl w:ilvl="0" w:tplc="3C7EFBCA">
      <w:start w:val="1"/>
      <w:numFmt w:val="bullet"/>
      <w:lvlText w:val="●"/>
      <w:lvlJc w:val="left"/>
      <w:pPr>
        <w:ind w:left="720" w:hanging="360"/>
      </w:pPr>
    </w:lvl>
    <w:lvl w:ilvl="1" w:tplc="0756F13C">
      <w:start w:val="1"/>
      <w:numFmt w:val="bullet"/>
      <w:lvlText w:val="○"/>
      <w:lvlJc w:val="left"/>
      <w:pPr>
        <w:ind w:left="1440" w:hanging="360"/>
      </w:pPr>
    </w:lvl>
    <w:lvl w:ilvl="2" w:tplc="4B462C62">
      <w:start w:val="1"/>
      <w:numFmt w:val="bullet"/>
      <w:lvlText w:val="■"/>
      <w:lvlJc w:val="left"/>
      <w:pPr>
        <w:ind w:left="2160" w:hanging="360"/>
      </w:pPr>
    </w:lvl>
    <w:lvl w:ilvl="3" w:tplc="104CA890">
      <w:start w:val="1"/>
      <w:numFmt w:val="bullet"/>
      <w:lvlText w:val="●"/>
      <w:lvlJc w:val="left"/>
      <w:pPr>
        <w:ind w:left="2880" w:hanging="360"/>
      </w:pPr>
    </w:lvl>
    <w:lvl w:ilvl="4" w:tplc="3160A6BE">
      <w:start w:val="1"/>
      <w:numFmt w:val="bullet"/>
      <w:lvlText w:val="○"/>
      <w:lvlJc w:val="left"/>
      <w:pPr>
        <w:ind w:left="3600" w:hanging="360"/>
      </w:pPr>
    </w:lvl>
    <w:lvl w:ilvl="5" w:tplc="617403A2">
      <w:start w:val="1"/>
      <w:numFmt w:val="bullet"/>
      <w:lvlText w:val="■"/>
      <w:lvlJc w:val="left"/>
      <w:pPr>
        <w:ind w:left="4320" w:hanging="360"/>
      </w:pPr>
    </w:lvl>
    <w:lvl w:ilvl="6" w:tplc="CA9AF2DE">
      <w:start w:val="1"/>
      <w:numFmt w:val="bullet"/>
      <w:lvlText w:val="●"/>
      <w:lvlJc w:val="left"/>
      <w:pPr>
        <w:ind w:left="5040" w:hanging="360"/>
      </w:pPr>
    </w:lvl>
    <w:lvl w:ilvl="7" w:tplc="EF66D382">
      <w:start w:val="1"/>
      <w:numFmt w:val="bullet"/>
      <w:lvlText w:val="●"/>
      <w:lvlJc w:val="left"/>
      <w:pPr>
        <w:ind w:left="5760" w:hanging="360"/>
      </w:pPr>
    </w:lvl>
    <w:lvl w:ilvl="8" w:tplc="A2503E98">
      <w:start w:val="1"/>
      <w:numFmt w:val="bullet"/>
      <w:lvlText w:val="●"/>
      <w:lvlJc w:val="left"/>
      <w:pPr>
        <w:ind w:left="6480" w:hanging="360"/>
      </w:pPr>
    </w:lvl>
  </w:abstractNum>
  <w:num w:numId="1" w16cid:durableId="1918318204">
    <w:abstractNumId w:val="2"/>
    <w:lvlOverride w:ilvl="0">
      <w:startOverride w:val="1"/>
    </w:lvlOverride>
  </w:num>
  <w:num w:numId="2" w16cid:durableId="181624721">
    <w:abstractNumId w:val="0"/>
    <w:lvlOverride w:ilvl="0">
      <w:startOverride w:val="1"/>
    </w:lvlOverride>
  </w:num>
  <w:num w:numId="3" w16cid:durableId="346833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2D1"/>
    <w:rsid w:val="000E1692"/>
    <w:rsid w:val="002823D0"/>
    <w:rsid w:val="005B74D0"/>
    <w:rsid w:val="009302D1"/>
    <w:rsid w:val="009D14BB"/>
    <w:rsid w:val="00C745C1"/>
    <w:rsid w:val="00DE2EA9"/>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decimalSymbol w:val=","/>
  <w:listSeparator w:val=";"/>
  <w14:docId w14:val="65070483"/>
  <w15:docId w15:val="{53517A82-07EB-964C-A889-FD58E371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G"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79"/>
      <w:sz w:val="30"/>
      <w:szCs w:val="30"/>
    </w:rPr>
  </w:style>
  <w:style w:type="paragraph" w:styleId="Titre2">
    <w:name w:val="heading 2"/>
    <w:uiPriority w:val="9"/>
    <w:unhideWhenUsed/>
    <w:qFormat/>
    <w:pPr>
      <w:spacing w:before="220" w:after="100"/>
      <w:outlineLvl w:val="1"/>
    </w:pPr>
    <w:rPr>
      <w:b/>
      <w:bCs/>
      <w:color w:val="2E75B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E2EA9"/>
    <w:pPr>
      <w:spacing w:after="100"/>
    </w:pPr>
  </w:style>
  <w:style w:type="paragraph" w:styleId="TM2">
    <w:name w:val="toc 2"/>
    <w:basedOn w:val="Normal"/>
    <w:next w:val="Normal"/>
    <w:autoRedefine/>
    <w:uiPriority w:val="39"/>
    <w:unhideWhenUsed/>
    <w:rsid w:val="00DE2E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2062</Words>
  <Characters>11343</Characters>
  <Application>Microsoft Office Word</Application>
  <DocSecurity>0</DocSecurity>
  <Lines>94</Lines>
  <Paragraphs>26</Paragraphs>
  <ScaleCrop>false</ScaleCrop>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Rojo Raben</cp:lastModifiedBy>
  <cp:revision>4</cp:revision>
  <dcterms:created xsi:type="dcterms:W3CDTF">2026-06-13T09:01:00Z</dcterms:created>
  <dcterms:modified xsi:type="dcterms:W3CDTF">2026-06-13T09:10:00Z</dcterms:modified>
</cp:coreProperties>
</file>