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9EB49" w14:textId="0E4DA645" w:rsidR="00F33EBE" w:rsidRDefault="00F33EBE" w:rsidP="00F33EBE">
      <w:pPr>
        <w:pStyle w:val="Titre3"/>
      </w:pPr>
      <w:bookmarkStart w:id="0" w:name="_Toc149798664"/>
      <w:r>
        <w:t>EXERCICE 1</w:t>
      </w:r>
    </w:p>
    <w:p w14:paraId="49C640DF" w14:textId="577C4AB2" w:rsidR="00F33EBE" w:rsidRPr="0056064A" w:rsidRDefault="00F33EBE" w:rsidP="00F33EBE">
      <w:pPr>
        <w:pStyle w:val="Titre3"/>
        <w:jc w:val="left"/>
      </w:pPr>
      <w:r w:rsidRPr="0056064A">
        <w:t>3.1. Monocouche à renfort unidirectionnel</w:t>
      </w:r>
      <w:bookmarkEnd w:id="0"/>
    </w:p>
    <w:p w14:paraId="55B38E71" w14:textId="77777777" w:rsidR="00F33EBE" w:rsidRPr="001B6374" w:rsidRDefault="00F33EBE" w:rsidP="00F33EBE">
      <w:pPr>
        <w:pStyle w:val="Titre4"/>
      </w:pPr>
      <w:bookmarkStart w:id="1" w:name="_Toc149798665"/>
      <w:r w:rsidRPr="001B6374">
        <w:t>3.1.</w:t>
      </w:r>
      <w:r>
        <w:t>1.</w:t>
      </w:r>
      <w:r w:rsidRPr="001B6374">
        <w:t xml:space="preserve"> Données de base dans le repère d’</w:t>
      </w:r>
      <w:proofErr w:type="spellStart"/>
      <w:r w:rsidRPr="001B6374">
        <w:t>orthotropie</w:t>
      </w:r>
      <w:bookmarkEnd w:id="1"/>
      <w:proofErr w:type="spellEnd"/>
    </w:p>
    <w:p w14:paraId="646C6050" w14:textId="5FD98DEA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</w:t>
      </w:r>
      <w:r w:rsidR="00005418">
        <w:rPr>
          <w:rFonts w:cs="Arial"/>
          <w:bCs/>
        </w:rPr>
        <w:t>une monocouche composée</w:t>
      </w:r>
      <w:r>
        <w:rPr>
          <w:rFonts w:cs="Arial"/>
          <w:bCs/>
        </w:rPr>
        <w:t xml:space="preserve">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31"/>
        <w:gridCol w:w="428"/>
        <w:gridCol w:w="992"/>
        <w:gridCol w:w="710"/>
        <w:gridCol w:w="4312"/>
      </w:tblGrid>
      <w:tr w:rsidR="00F33EBE" w:rsidRPr="00007C96" w14:paraId="104627A7" w14:textId="77777777" w:rsidTr="003D09AF">
        <w:trPr>
          <w:trHeight w:val="431"/>
          <w:jc w:val="center"/>
        </w:trPr>
        <w:tc>
          <w:tcPr>
            <w:tcW w:w="531" w:type="dxa"/>
          </w:tcPr>
          <w:p w14:paraId="204F3DD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  <w:proofErr w:type="spellEnd"/>
          </w:p>
        </w:tc>
        <w:tc>
          <w:tcPr>
            <w:tcW w:w="428" w:type="dxa"/>
          </w:tcPr>
          <w:p w14:paraId="1B0329E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36B7ED9" w14:textId="2CC569D0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7</w:t>
            </w:r>
            <w:r w:rsidR="00C10194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 000</w:t>
            </w:r>
          </w:p>
        </w:tc>
        <w:tc>
          <w:tcPr>
            <w:tcW w:w="710" w:type="dxa"/>
          </w:tcPr>
          <w:p w14:paraId="2DEE35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312" w:type="dxa"/>
          </w:tcPr>
          <w:p w14:paraId="267FCF7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des fibres</w:t>
            </w:r>
          </w:p>
        </w:tc>
      </w:tr>
      <w:tr w:rsidR="00F33EBE" w:rsidRPr="00007C96" w14:paraId="77688BFD" w14:textId="77777777" w:rsidTr="003D09AF">
        <w:trPr>
          <w:trHeight w:val="284"/>
          <w:jc w:val="center"/>
        </w:trPr>
        <w:tc>
          <w:tcPr>
            <w:tcW w:w="531" w:type="dxa"/>
          </w:tcPr>
          <w:p w14:paraId="6E6BDFF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3B7C370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27583D8C" w14:textId="3108BE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0,2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14:paraId="7F3DDF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3A8A25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des fibres</w:t>
            </w:r>
          </w:p>
        </w:tc>
      </w:tr>
      <w:tr w:rsidR="00F33EBE" w:rsidRPr="00007C96" w14:paraId="0E333F33" w14:textId="77777777" w:rsidTr="003D09AF">
        <w:trPr>
          <w:trHeight w:val="284"/>
          <w:jc w:val="center"/>
        </w:trPr>
        <w:tc>
          <w:tcPr>
            <w:tcW w:w="531" w:type="dxa"/>
          </w:tcPr>
          <w:p w14:paraId="00CF657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V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2F7375B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7B76F8BD" w14:textId="2C79259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0,3</w:t>
            </w:r>
            <w:r w:rsidR="00E202D9">
              <w:rPr>
                <w:rFonts w:cs="Arial"/>
                <w:bCs/>
                <w:sz w:val="22"/>
                <w:szCs w:val="22"/>
              </w:rPr>
              <w:t>5</w:t>
            </w:r>
            <w:r w:rsidR="00C10194">
              <w:rPr>
                <w:rFonts w:cs="Arial"/>
                <w:bCs/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14:paraId="1E31768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6A9C6DF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Fraction volumique des fibres</w:t>
            </w:r>
          </w:p>
        </w:tc>
      </w:tr>
      <w:tr w:rsidR="00F33EBE" w:rsidRPr="00007C96" w14:paraId="7269F43F" w14:textId="77777777" w:rsidTr="003D09AF">
        <w:trPr>
          <w:trHeight w:val="284"/>
          <w:jc w:val="center"/>
        </w:trPr>
        <w:tc>
          <w:tcPr>
            <w:tcW w:w="531" w:type="dxa"/>
          </w:tcPr>
          <w:p w14:paraId="5F0C50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  <w:proofErr w:type="spellEnd"/>
          </w:p>
        </w:tc>
        <w:tc>
          <w:tcPr>
            <w:tcW w:w="428" w:type="dxa"/>
          </w:tcPr>
          <w:p w14:paraId="7670C2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5EDB169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3 000</w:t>
            </w:r>
          </w:p>
        </w:tc>
        <w:tc>
          <w:tcPr>
            <w:tcW w:w="710" w:type="dxa"/>
          </w:tcPr>
          <w:p w14:paraId="15FF24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312" w:type="dxa"/>
          </w:tcPr>
          <w:p w14:paraId="781FAE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 la matrice</w:t>
            </w:r>
          </w:p>
        </w:tc>
      </w:tr>
      <w:tr w:rsidR="00F33EBE" w:rsidRPr="00007C96" w14:paraId="3AD393AC" w14:textId="77777777" w:rsidTr="003D09AF">
        <w:trPr>
          <w:trHeight w:val="284"/>
          <w:jc w:val="center"/>
        </w:trPr>
        <w:tc>
          <w:tcPr>
            <w:tcW w:w="531" w:type="dxa"/>
          </w:tcPr>
          <w:p w14:paraId="65CC177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</w:p>
        </w:tc>
        <w:tc>
          <w:tcPr>
            <w:tcW w:w="428" w:type="dxa"/>
          </w:tcPr>
          <w:p w14:paraId="61ADE0F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69C334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0,4</w:t>
            </w:r>
          </w:p>
        </w:tc>
        <w:tc>
          <w:tcPr>
            <w:tcW w:w="710" w:type="dxa"/>
          </w:tcPr>
          <w:p w14:paraId="11690D6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635037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 la matrice</w:t>
            </w:r>
          </w:p>
        </w:tc>
      </w:tr>
    </w:tbl>
    <w:p w14:paraId="61D50F57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9106" w:type="dxa"/>
        <w:jc w:val="center"/>
        <w:tblLook w:val="01E0" w:firstRow="1" w:lastRow="1" w:firstColumn="1" w:lastColumn="1" w:noHBand="0" w:noVBand="0"/>
      </w:tblPr>
      <w:tblGrid>
        <w:gridCol w:w="675"/>
        <w:gridCol w:w="791"/>
        <w:gridCol w:w="425"/>
        <w:gridCol w:w="596"/>
        <w:gridCol w:w="395"/>
        <w:gridCol w:w="889"/>
        <w:gridCol w:w="791"/>
        <w:gridCol w:w="4544"/>
      </w:tblGrid>
      <w:tr w:rsidR="00F33EBE" w:rsidRPr="00007C96" w14:paraId="436D55CF" w14:textId="77777777" w:rsidTr="003D09AF">
        <w:trPr>
          <w:jc w:val="center"/>
        </w:trPr>
        <w:tc>
          <w:tcPr>
            <w:tcW w:w="675" w:type="dxa"/>
          </w:tcPr>
          <w:p w14:paraId="45BA5E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9DAD6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7B5DBD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564BB2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Xt</w:t>
            </w:r>
            <w:proofErr w:type="spellEnd"/>
          </w:p>
        </w:tc>
        <w:tc>
          <w:tcPr>
            <w:tcW w:w="395" w:type="dxa"/>
          </w:tcPr>
          <w:p w14:paraId="311CA7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33653F9F" w14:textId="3D64AAD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 xml:space="preserve">1 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  <w:r w:rsidRPr="00007C96">
              <w:rPr>
                <w:rFonts w:cs="Arial"/>
                <w:bCs/>
                <w:sz w:val="22"/>
                <w:szCs w:val="22"/>
              </w:rPr>
              <w:t>00</w:t>
            </w:r>
          </w:p>
        </w:tc>
        <w:tc>
          <w:tcPr>
            <w:tcW w:w="791" w:type="dxa"/>
          </w:tcPr>
          <w:p w14:paraId="4E467EC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544" w:type="dxa"/>
          </w:tcPr>
          <w:p w14:paraId="017A146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</w:t>
            </w:r>
            <w:proofErr w:type="gramStart"/>
            <w:r w:rsidRPr="00007C96">
              <w:rPr>
                <w:rFonts w:cs="Arial"/>
                <w:bCs/>
                <w:sz w:val="20"/>
                <w:szCs w:val="20"/>
              </w:rPr>
              <w:t>,X</w:t>
            </w:r>
            <w:proofErr w:type="gramEnd"/>
            <w:r w:rsidRPr="00007C96">
              <w:rPr>
                <w:rFonts w:cs="Arial"/>
                <w:bCs/>
                <w:sz w:val="20"/>
                <w:szCs w:val="20"/>
              </w:rPr>
              <w:t>)</w:t>
            </w:r>
          </w:p>
        </w:tc>
      </w:tr>
      <w:tr w:rsidR="00F33EBE" w:rsidRPr="00007C96" w14:paraId="1426D748" w14:textId="77777777" w:rsidTr="003D09AF">
        <w:trPr>
          <w:jc w:val="center"/>
        </w:trPr>
        <w:tc>
          <w:tcPr>
            <w:tcW w:w="675" w:type="dxa"/>
          </w:tcPr>
          <w:p w14:paraId="5481CE5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2D6241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3C32840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7900EBC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Xc</w:t>
            </w:r>
            <w:proofErr w:type="spellEnd"/>
          </w:p>
        </w:tc>
        <w:tc>
          <w:tcPr>
            <w:tcW w:w="395" w:type="dxa"/>
          </w:tcPr>
          <w:p w14:paraId="3362BB5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6DBAB8EC" w14:textId="6C603E9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</w:t>
            </w:r>
            <w:r w:rsidR="00E202D9">
              <w:rPr>
                <w:rFonts w:cs="Arial"/>
                <w:bCs/>
                <w:sz w:val="22"/>
                <w:szCs w:val="22"/>
              </w:rPr>
              <w:t>65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F5523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544" w:type="dxa"/>
          </w:tcPr>
          <w:p w14:paraId="70374A3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</w:t>
            </w:r>
            <w:proofErr w:type="gramStart"/>
            <w:r w:rsidRPr="00007C96">
              <w:rPr>
                <w:rFonts w:cs="Arial"/>
                <w:bCs/>
                <w:sz w:val="20"/>
                <w:szCs w:val="20"/>
              </w:rPr>
              <w:t>,X</w:t>
            </w:r>
            <w:proofErr w:type="gramEnd"/>
            <w:r w:rsidRPr="00007C96">
              <w:rPr>
                <w:rFonts w:cs="Arial"/>
                <w:bCs/>
                <w:sz w:val="20"/>
                <w:szCs w:val="20"/>
              </w:rPr>
              <w:t>)</w:t>
            </w:r>
          </w:p>
        </w:tc>
      </w:tr>
      <w:tr w:rsidR="00F33EBE" w:rsidRPr="00007C96" w14:paraId="7F78686D" w14:textId="77777777" w:rsidTr="003D09AF">
        <w:trPr>
          <w:jc w:val="center"/>
        </w:trPr>
        <w:tc>
          <w:tcPr>
            <w:tcW w:w="675" w:type="dxa"/>
          </w:tcPr>
          <w:p w14:paraId="311D9ABB" w14:textId="22C1F1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1</w:t>
            </w:r>
            <w:r w:rsidR="00E202D9">
              <w:rPr>
                <w:rFonts w:cs="Arial"/>
                <w:bCs/>
                <w:sz w:val="22"/>
                <w:szCs w:val="22"/>
              </w:rPr>
              <w:t>2</w:t>
            </w:r>
          </w:p>
        </w:tc>
        <w:tc>
          <w:tcPr>
            <w:tcW w:w="791" w:type="dxa"/>
          </w:tcPr>
          <w:p w14:paraId="57C5CCE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25" w:type="dxa"/>
          </w:tcPr>
          <w:p w14:paraId="5A5293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2CDE8C7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Yt</w:t>
            </w:r>
            <w:proofErr w:type="spellEnd"/>
          </w:p>
        </w:tc>
        <w:tc>
          <w:tcPr>
            <w:tcW w:w="395" w:type="dxa"/>
          </w:tcPr>
          <w:p w14:paraId="70BEA7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D248C5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40</w:t>
            </w:r>
          </w:p>
        </w:tc>
        <w:tc>
          <w:tcPr>
            <w:tcW w:w="791" w:type="dxa"/>
          </w:tcPr>
          <w:p w14:paraId="5E29948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544" w:type="dxa"/>
          </w:tcPr>
          <w:p w14:paraId="7C345A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</w:t>
            </w:r>
            <w:proofErr w:type="gramStart"/>
            <w:r w:rsidRPr="00007C96">
              <w:rPr>
                <w:rFonts w:cs="Arial"/>
                <w:bCs/>
                <w:sz w:val="20"/>
                <w:szCs w:val="20"/>
              </w:rPr>
              <w:t>,Y</w:t>
            </w:r>
            <w:proofErr w:type="gramEnd"/>
            <w:r w:rsidRPr="00007C96">
              <w:rPr>
                <w:rFonts w:cs="Arial"/>
                <w:bCs/>
                <w:sz w:val="20"/>
                <w:szCs w:val="20"/>
              </w:rPr>
              <w:t>)</w:t>
            </w:r>
          </w:p>
        </w:tc>
      </w:tr>
      <w:tr w:rsidR="00F33EBE" w:rsidRPr="00007C96" w14:paraId="2FC7C9DC" w14:textId="77777777" w:rsidTr="003D09AF">
        <w:trPr>
          <w:jc w:val="center"/>
        </w:trPr>
        <w:tc>
          <w:tcPr>
            <w:tcW w:w="675" w:type="dxa"/>
          </w:tcPr>
          <w:p w14:paraId="494B0992" w14:textId="2230C52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5EBAF62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25" w:type="dxa"/>
          </w:tcPr>
          <w:p w14:paraId="45817D3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13ADCBC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Yc</w:t>
            </w:r>
            <w:proofErr w:type="spellEnd"/>
          </w:p>
        </w:tc>
        <w:tc>
          <w:tcPr>
            <w:tcW w:w="395" w:type="dxa"/>
          </w:tcPr>
          <w:p w14:paraId="0D6E48A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AE55E6B" w14:textId="0091390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C641A7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544" w:type="dxa"/>
          </w:tcPr>
          <w:p w14:paraId="1758412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</w:t>
            </w:r>
            <w:proofErr w:type="gramStart"/>
            <w:r w:rsidRPr="00007C96">
              <w:rPr>
                <w:rFonts w:cs="Arial"/>
                <w:bCs/>
                <w:sz w:val="20"/>
                <w:szCs w:val="20"/>
              </w:rPr>
              <w:t>,Y</w:t>
            </w:r>
            <w:proofErr w:type="gramEnd"/>
            <w:r w:rsidRPr="00007C96">
              <w:rPr>
                <w:rFonts w:cs="Arial"/>
                <w:bCs/>
                <w:sz w:val="20"/>
                <w:szCs w:val="20"/>
              </w:rPr>
              <w:t>)</w:t>
            </w:r>
          </w:p>
        </w:tc>
      </w:tr>
      <w:tr w:rsidR="00F33EBE" w:rsidRPr="00007C96" w14:paraId="21B5BFDA" w14:textId="77777777" w:rsidTr="003D09AF">
        <w:trPr>
          <w:jc w:val="center"/>
        </w:trPr>
        <w:tc>
          <w:tcPr>
            <w:tcW w:w="675" w:type="dxa"/>
          </w:tcPr>
          <w:p w14:paraId="1E97D736" w14:textId="33B06F28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422807B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25" w:type="dxa"/>
          </w:tcPr>
          <w:p w14:paraId="14BD9E5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496FA6A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T</w:t>
            </w:r>
          </w:p>
        </w:tc>
        <w:tc>
          <w:tcPr>
            <w:tcW w:w="395" w:type="dxa"/>
          </w:tcPr>
          <w:p w14:paraId="5B58251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F948CF8" w14:textId="4A9195E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55</w:t>
            </w:r>
          </w:p>
        </w:tc>
        <w:tc>
          <w:tcPr>
            <w:tcW w:w="791" w:type="dxa"/>
          </w:tcPr>
          <w:p w14:paraId="60F0F23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544" w:type="dxa"/>
          </w:tcPr>
          <w:p w14:paraId="168905F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cisaillement dans (0</w:t>
            </w:r>
            <w:proofErr w:type="gramStart"/>
            <w:r w:rsidRPr="00007C96">
              <w:rPr>
                <w:rFonts w:cs="Arial"/>
                <w:bCs/>
                <w:sz w:val="20"/>
                <w:szCs w:val="20"/>
              </w:rPr>
              <w:t>,1,2</w:t>
            </w:r>
            <w:proofErr w:type="gramEnd"/>
            <w:r w:rsidRPr="00007C96">
              <w:rPr>
                <w:rFonts w:cs="Arial"/>
                <w:bCs/>
                <w:sz w:val="20"/>
                <w:szCs w:val="20"/>
              </w:rPr>
              <w:t>)</w:t>
            </w:r>
          </w:p>
        </w:tc>
      </w:tr>
    </w:tbl>
    <w:p w14:paraId="548DC4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5DC18FD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renfort unidirectionnel, la valeur du coefficient Fo est nulle.</w:t>
      </w:r>
    </w:p>
    <w:p w14:paraId="65B88E70" w14:textId="77777777" w:rsidR="00F33EBE" w:rsidRPr="001B6374" w:rsidRDefault="00F33EBE" w:rsidP="00F33EBE">
      <w:pPr>
        <w:pStyle w:val="Titre4"/>
      </w:pPr>
      <w:r>
        <w:br w:type="page"/>
      </w:r>
      <w:bookmarkStart w:id="2" w:name="_Toc149798666"/>
      <w:r w:rsidRPr="001B6374">
        <w:lastRenderedPageBreak/>
        <w:t>3.</w:t>
      </w:r>
      <w:r>
        <w:t>1.2</w:t>
      </w:r>
      <w:r w:rsidRPr="001B6374">
        <w:t xml:space="preserve">. </w:t>
      </w:r>
      <w:r>
        <w:t>Constantes pratiques</w:t>
      </w:r>
      <w:bookmarkEnd w:id="2"/>
    </w:p>
    <w:p w14:paraId="743D3C45" w14:textId="4658369F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</w:t>
      </w:r>
      <w:proofErr w:type="gramStart"/>
      <w:r>
        <w:rPr>
          <w:rFonts w:cs="Arial"/>
          <w:bCs/>
        </w:rPr>
        <w:t xml:space="preserve">l’angle </w:t>
      </w:r>
      <w:proofErr w:type="gramEnd"/>
      <w:r>
        <w:rPr>
          <w:rFonts w:cs="Arial"/>
          <w:bCs/>
        </w:rPr>
        <w:sym w:font="Symbol" w:char="F071"/>
      </w:r>
      <w:r>
        <w:rPr>
          <w:rFonts w:cs="Arial"/>
          <w:bCs/>
        </w:rPr>
        <w:t xml:space="preserve">, Remplir le tableau suivant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631"/>
        <w:gridCol w:w="1580"/>
        <w:gridCol w:w="1412"/>
        <w:gridCol w:w="1412"/>
        <w:gridCol w:w="1412"/>
      </w:tblGrid>
      <w:tr w:rsidR="00E202D9" w:rsidRPr="00007C96" w14:paraId="3627CAA8" w14:textId="116D73D2" w:rsidTr="00B22926">
        <w:trPr>
          <w:jc w:val="center"/>
        </w:trPr>
        <w:tc>
          <w:tcPr>
            <w:tcW w:w="1615" w:type="dxa"/>
            <w:vAlign w:val="center"/>
          </w:tcPr>
          <w:p w14:paraId="261B486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631" w:type="dxa"/>
            <w:vAlign w:val="center"/>
          </w:tcPr>
          <w:p w14:paraId="7FB57872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80" w:type="dxa"/>
            <w:vAlign w:val="center"/>
          </w:tcPr>
          <w:p w14:paraId="6FDAB63B" w14:textId="0F991D6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  <w:vAlign w:val="center"/>
          </w:tcPr>
          <w:p w14:paraId="348DE959" w14:textId="3B0632D9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412" w:type="dxa"/>
            <w:vAlign w:val="center"/>
          </w:tcPr>
          <w:p w14:paraId="433DD52C" w14:textId="702BF6D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</w:tcPr>
          <w:p w14:paraId="2F00EEB8" w14:textId="771C9F86" w:rsidR="00E202D9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2E3586" w:rsidRPr="00007C96" w14:paraId="14CB3E05" w14:textId="51D2E1DC" w:rsidTr="00B22926">
        <w:trPr>
          <w:jc w:val="center"/>
        </w:trPr>
        <w:tc>
          <w:tcPr>
            <w:tcW w:w="1615" w:type="dxa"/>
            <w:vAlign w:val="center"/>
          </w:tcPr>
          <w:p w14:paraId="2F96686C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3830C576" w14:textId="61E97B6A" w:rsidR="002E3586" w:rsidRPr="00007C96" w:rsidRDefault="002E3586" w:rsidP="00A97A7B">
            <w:pPr>
              <w:spacing w:line="360" w:lineRule="auto"/>
              <w:jc w:val="center"/>
            </w:pPr>
            <w:r>
              <w:t>27004.00</w:t>
            </w:r>
          </w:p>
        </w:tc>
        <w:tc>
          <w:tcPr>
            <w:tcW w:w="1580" w:type="dxa"/>
            <w:vAlign w:val="bottom"/>
          </w:tcPr>
          <w:p w14:paraId="42140B9F" w14:textId="42EB4972" w:rsidR="002E3586" w:rsidRPr="00007C96" w:rsidRDefault="002E3586" w:rsidP="00A97A7B">
            <w:pPr>
              <w:spacing w:line="360" w:lineRule="auto"/>
              <w:jc w:val="center"/>
            </w:pPr>
            <w:r>
              <w:t>21672.29</w:t>
            </w:r>
          </w:p>
        </w:tc>
        <w:tc>
          <w:tcPr>
            <w:tcW w:w="1412" w:type="dxa"/>
            <w:vAlign w:val="bottom"/>
          </w:tcPr>
          <w:p w14:paraId="160E9EBE" w14:textId="1C3CFCDC" w:rsidR="002E3586" w:rsidRPr="00B522E1" w:rsidRDefault="002E3586" w:rsidP="00A97A7B">
            <w:pPr>
              <w:spacing w:line="360" w:lineRule="auto"/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49EC998B" w14:textId="77A719DD" w:rsidR="002E3586" w:rsidRPr="00F22657" w:rsidRDefault="002E3586" w:rsidP="00A97A7B">
            <w:pPr>
              <w:spacing w:line="360" w:lineRule="auto"/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222F86AC" w14:textId="46AEFA2E" w:rsidR="002E3586" w:rsidRPr="00007C96" w:rsidRDefault="002E3586" w:rsidP="00A97A7B">
            <w:pPr>
              <w:spacing w:line="360" w:lineRule="auto"/>
              <w:jc w:val="center"/>
            </w:pPr>
            <w:r>
              <w:t>10093.49</w:t>
            </w:r>
          </w:p>
        </w:tc>
      </w:tr>
      <w:tr w:rsidR="002E3586" w:rsidRPr="00007C96" w14:paraId="3B4F30AE" w14:textId="144E2E7B" w:rsidTr="00B22926">
        <w:trPr>
          <w:jc w:val="center"/>
        </w:trPr>
        <w:tc>
          <w:tcPr>
            <w:tcW w:w="1615" w:type="dxa"/>
            <w:vAlign w:val="center"/>
          </w:tcPr>
          <w:p w14:paraId="5416F518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0FC58B2A" w14:textId="12093352" w:rsidR="002E3586" w:rsidRPr="00007C96" w:rsidRDefault="002E3586" w:rsidP="00A97A7B">
            <w:pPr>
              <w:spacing w:line="360" w:lineRule="auto"/>
              <w:jc w:val="center"/>
            </w:pPr>
            <w:r>
              <w:t>10093.49</w:t>
            </w:r>
          </w:p>
        </w:tc>
        <w:tc>
          <w:tcPr>
            <w:tcW w:w="1580" w:type="dxa"/>
            <w:vAlign w:val="bottom"/>
          </w:tcPr>
          <w:p w14:paraId="28787DE3" w14:textId="2D396C9B" w:rsidR="002E3586" w:rsidRPr="00007C96" w:rsidRDefault="002E3586" w:rsidP="00A97A7B">
            <w:pPr>
              <w:spacing w:line="360" w:lineRule="auto"/>
              <w:jc w:val="center"/>
            </w:pPr>
            <w:r>
              <w:t>9574.65</w:t>
            </w:r>
          </w:p>
        </w:tc>
        <w:tc>
          <w:tcPr>
            <w:tcW w:w="1412" w:type="dxa"/>
            <w:vAlign w:val="bottom"/>
          </w:tcPr>
          <w:p w14:paraId="318226B6" w14:textId="48E4226C" w:rsidR="002E3586" w:rsidRPr="00B522E1" w:rsidRDefault="002E3586" w:rsidP="00A97A7B">
            <w:pPr>
              <w:spacing w:line="360" w:lineRule="auto"/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6913E543" w14:textId="4A10C2BD" w:rsidR="002E3586" w:rsidRPr="00F22657" w:rsidRDefault="002E3586" w:rsidP="00A97A7B">
            <w:pPr>
              <w:spacing w:line="360" w:lineRule="auto"/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1659EECA" w14:textId="59C01104" w:rsidR="002E3586" w:rsidRPr="00007C96" w:rsidRDefault="002E3586" w:rsidP="00A97A7B">
            <w:pPr>
              <w:spacing w:line="360" w:lineRule="auto"/>
              <w:jc w:val="center"/>
            </w:pPr>
            <w:r>
              <w:t>27004.00</w:t>
            </w:r>
          </w:p>
        </w:tc>
      </w:tr>
      <w:tr w:rsidR="002E3586" w:rsidRPr="00007C96" w14:paraId="5366F26C" w14:textId="132A8783" w:rsidTr="00B22926">
        <w:trPr>
          <w:jc w:val="center"/>
        </w:trPr>
        <w:tc>
          <w:tcPr>
            <w:tcW w:w="1615" w:type="dxa"/>
            <w:vAlign w:val="center"/>
          </w:tcPr>
          <w:p w14:paraId="680B47EB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13D2F1DE" w14:textId="636CA546" w:rsidR="002E3586" w:rsidRPr="00007C96" w:rsidRDefault="002E3586" w:rsidP="00A97A7B">
            <w:pPr>
              <w:spacing w:line="360" w:lineRule="auto"/>
              <w:jc w:val="center"/>
            </w:pPr>
            <w:r>
              <w:t>2450.66</w:t>
            </w:r>
          </w:p>
        </w:tc>
        <w:tc>
          <w:tcPr>
            <w:tcW w:w="1580" w:type="dxa"/>
            <w:vAlign w:val="bottom"/>
          </w:tcPr>
          <w:p w14:paraId="1E958FEB" w14:textId="4EB0A1AA" w:rsidR="002E3586" w:rsidRPr="00007C96" w:rsidRDefault="002E3586" w:rsidP="00A97A7B">
            <w:pPr>
              <w:spacing w:line="360" w:lineRule="auto"/>
              <w:jc w:val="center"/>
            </w:pPr>
            <w:r>
              <w:t>2637.86</w:t>
            </w:r>
          </w:p>
        </w:tc>
        <w:tc>
          <w:tcPr>
            <w:tcW w:w="1412" w:type="dxa"/>
            <w:vAlign w:val="bottom"/>
          </w:tcPr>
          <w:p w14:paraId="6ABEDBAC" w14:textId="764696C0" w:rsidR="002E3586" w:rsidRPr="00B522E1" w:rsidRDefault="002E3586" w:rsidP="00A97A7B">
            <w:pPr>
              <w:spacing w:line="360" w:lineRule="auto"/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36FE4341" w14:textId="1207AAE8" w:rsidR="002E3586" w:rsidRPr="00F22657" w:rsidRDefault="002E3586" w:rsidP="00A97A7B">
            <w:pPr>
              <w:spacing w:line="360" w:lineRule="auto"/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619D750B" w14:textId="2E64AFF8" w:rsidR="002E3586" w:rsidRPr="00007C96" w:rsidRDefault="002E3586" w:rsidP="00A97A7B">
            <w:pPr>
              <w:spacing w:line="360" w:lineRule="auto"/>
              <w:jc w:val="center"/>
            </w:pPr>
            <w:r>
              <w:t>2450.66</w:t>
            </w:r>
          </w:p>
        </w:tc>
      </w:tr>
      <w:tr w:rsidR="002E3586" w:rsidRPr="00007C96" w14:paraId="402E59C3" w14:textId="70A019A2" w:rsidTr="00B22926">
        <w:trPr>
          <w:jc w:val="center"/>
        </w:trPr>
        <w:tc>
          <w:tcPr>
            <w:tcW w:w="1615" w:type="dxa"/>
            <w:vAlign w:val="center"/>
          </w:tcPr>
          <w:p w14:paraId="2F6F02F6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631" w:type="dxa"/>
            <w:vAlign w:val="bottom"/>
          </w:tcPr>
          <w:p w14:paraId="50D15628" w14:textId="38622AC9" w:rsidR="002E3586" w:rsidRPr="00007C96" w:rsidRDefault="002E3586" w:rsidP="00A97A7B">
            <w:pPr>
              <w:spacing w:line="360" w:lineRule="auto"/>
              <w:jc w:val="center"/>
            </w:pPr>
            <w:r>
              <w:t>0.33</w:t>
            </w:r>
          </w:p>
        </w:tc>
        <w:tc>
          <w:tcPr>
            <w:tcW w:w="1580" w:type="dxa"/>
            <w:vAlign w:val="bottom"/>
          </w:tcPr>
          <w:p w14:paraId="09E31E9E" w14:textId="6F5873F6" w:rsidR="002E3586" w:rsidRPr="00007C96" w:rsidRDefault="002E3586" w:rsidP="00A97A7B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412" w:type="dxa"/>
            <w:vAlign w:val="bottom"/>
          </w:tcPr>
          <w:p w14:paraId="691A3DF5" w14:textId="6764BDDC" w:rsidR="002E3586" w:rsidRPr="00B522E1" w:rsidRDefault="002E3586" w:rsidP="00A97A7B">
            <w:pPr>
              <w:spacing w:line="360" w:lineRule="auto"/>
              <w:jc w:val="center"/>
            </w:pPr>
            <w:r>
              <w:t>0.59</w:t>
            </w:r>
          </w:p>
        </w:tc>
        <w:tc>
          <w:tcPr>
            <w:tcW w:w="1412" w:type="dxa"/>
            <w:vAlign w:val="bottom"/>
          </w:tcPr>
          <w:p w14:paraId="2EC7C070" w14:textId="59B56E28" w:rsidR="002E3586" w:rsidRPr="00F22657" w:rsidRDefault="002E3586" w:rsidP="00A97A7B">
            <w:pPr>
              <w:spacing w:line="360" w:lineRule="auto"/>
              <w:jc w:val="center"/>
            </w:pPr>
            <w:r>
              <w:t>0.45</w:t>
            </w:r>
          </w:p>
        </w:tc>
        <w:tc>
          <w:tcPr>
            <w:tcW w:w="1412" w:type="dxa"/>
            <w:vAlign w:val="bottom"/>
          </w:tcPr>
          <w:p w14:paraId="4904589B" w14:textId="310BBFEB" w:rsidR="002E3586" w:rsidRPr="00007C96" w:rsidRDefault="002E3586" w:rsidP="00A97A7B">
            <w:pPr>
              <w:spacing w:line="360" w:lineRule="auto"/>
              <w:jc w:val="center"/>
            </w:pPr>
            <w:r>
              <w:t>0.12</w:t>
            </w:r>
          </w:p>
        </w:tc>
      </w:tr>
      <w:tr w:rsidR="002E3586" w:rsidRPr="00007C96" w14:paraId="240F855C" w14:textId="46C81CC8" w:rsidTr="00B22926">
        <w:trPr>
          <w:jc w:val="center"/>
        </w:trPr>
        <w:tc>
          <w:tcPr>
            <w:tcW w:w="1615" w:type="dxa"/>
            <w:vAlign w:val="center"/>
          </w:tcPr>
          <w:p w14:paraId="4D3655D8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631" w:type="dxa"/>
            <w:vAlign w:val="bottom"/>
          </w:tcPr>
          <w:p w14:paraId="38882EAA" w14:textId="4A19D226" w:rsidR="002E3586" w:rsidRPr="00007C96" w:rsidRDefault="002E3586" w:rsidP="00A97A7B">
            <w:pPr>
              <w:spacing w:line="360" w:lineRule="auto"/>
              <w:jc w:val="center"/>
            </w:pPr>
            <w:r>
              <w:t>0.00</w:t>
            </w:r>
          </w:p>
        </w:tc>
        <w:tc>
          <w:tcPr>
            <w:tcW w:w="1580" w:type="dxa"/>
            <w:vAlign w:val="bottom"/>
          </w:tcPr>
          <w:p w14:paraId="5B72F883" w14:textId="1B8C66DE" w:rsidR="002E3586" w:rsidRPr="00007C96" w:rsidRDefault="002E3586" w:rsidP="00A97A7B">
            <w:pPr>
              <w:spacing w:line="360" w:lineRule="auto"/>
              <w:jc w:val="center"/>
            </w:pPr>
            <w:r>
              <w:t>1.09</w:t>
            </w:r>
          </w:p>
        </w:tc>
        <w:tc>
          <w:tcPr>
            <w:tcW w:w="1412" w:type="dxa"/>
            <w:vAlign w:val="bottom"/>
          </w:tcPr>
          <w:p w14:paraId="64B4A1BD" w14:textId="34B0B6AA" w:rsidR="002E3586" w:rsidRPr="00B522E1" w:rsidRDefault="002E3586" w:rsidP="00A97A7B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00ADBBF0" w14:textId="434BBC9F" w:rsidR="002E3586" w:rsidRPr="00F22657" w:rsidRDefault="002E3586" w:rsidP="00A97A7B">
            <w:pPr>
              <w:spacing w:line="360" w:lineRule="auto"/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060502C5" w14:textId="6E58CFC0" w:rsidR="002E3586" w:rsidRPr="00007C96" w:rsidRDefault="002E3586" w:rsidP="00A97A7B">
            <w:pPr>
              <w:spacing w:line="360" w:lineRule="auto"/>
              <w:jc w:val="center"/>
            </w:pPr>
            <w:r>
              <w:t>0.00</w:t>
            </w:r>
          </w:p>
        </w:tc>
      </w:tr>
      <w:tr w:rsidR="002E3586" w:rsidRPr="00007C96" w14:paraId="614CAAB1" w14:textId="0947F871" w:rsidTr="00B22926">
        <w:trPr>
          <w:jc w:val="center"/>
        </w:trPr>
        <w:tc>
          <w:tcPr>
            <w:tcW w:w="1615" w:type="dxa"/>
            <w:vAlign w:val="center"/>
          </w:tcPr>
          <w:p w14:paraId="027BE37B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631" w:type="dxa"/>
            <w:vAlign w:val="bottom"/>
          </w:tcPr>
          <w:p w14:paraId="65D2A87B" w14:textId="51F5BCB7" w:rsidR="002E3586" w:rsidRPr="00007C96" w:rsidRDefault="002E3586" w:rsidP="00A97A7B">
            <w:pPr>
              <w:spacing w:line="360" w:lineRule="auto"/>
              <w:jc w:val="center"/>
            </w:pPr>
            <w:r>
              <w:t>0.00</w:t>
            </w:r>
          </w:p>
        </w:tc>
        <w:tc>
          <w:tcPr>
            <w:tcW w:w="1580" w:type="dxa"/>
            <w:vAlign w:val="bottom"/>
          </w:tcPr>
          <w:p w14:paraId="5D96611F" w14:textId="7D737E9A" w:rsidR="002E3586" w:rsidRPr="00007C96" w:rsidRDefault="002E3586" w:rsidP="00A97A7B">
            <w:pPr>
              <w:spacing w:line="360" w:lineRule="auto"/>
              <w:jc w:val="center"/>
            </w:pPr>
            <w:r>
              <w:t>-0.28</w:t>
            </w:r>
          </w:p>
        </w:tc>
        <w:tc>
          <w:tcPr>
            <w:tcW w:w="1412" w:type="dxa"/>
            <w:vAlign w:val="bottom"/>
          </w:tcPr>
          <w:p w14:paraId="6D18C0AB" w14:textId="198BC21A" w:rsidR="002E3586" w:rsidRPr="00B522E1" w:rsidRDefault="002E3586" w:rsidP="00A97A7B">
            <w:pPr>
              <w:spacing w:line="360" w:lineRule="auto"/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69A45B3A" w14:textId="627D50BD" w:rsidR="002E3586" w:rsidRPr="00F22657" w:rsidRDefault="002E3586" w:rsidP="00A97A7B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2912B55C" w14:textId="229CF7CC" w:rsidR="002E3586" w:rsidRPr="00007C96" w:rsidRDefault="002E3586" w:rsidP="00A97A7B">
            <w:pPr>
              <w:spacing w:line="360" w:lineRule="auto"/>
              <w:jc w:val="center"/>
            </w:pPr>
            <w:r>
              <w:t>0.00</w:t>
            </w:r>
          </w:p>
        </w:tc>
      </w:tr>
    </w:tbl>
    <w:p w14:paraId="553D3459" w14:textId="4F0317CD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</w:rPr>
      </w:pPr>
    </w:p>
    <w:p w14:paraId="3EBB7292" w14:textId="0B47DC9B" w:rsidR="00F33EBE" w:rsidRDefault="00A541FA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548C7B" wp14:editId="5FCFBC68">
            <wp:simplePos x="0" y="0"/>
            <wp:positionH relativeFrom="column">
              <wp:posOffset>3596005</wp:posOffset>
            </wp:positionH>
            <wp:positionV relativeFrom="paragraph">
              <wp:posOffset>628650</wp:posOffset>
            </wp:positionV>
            <wp:extent cx="2814320" cy="2343150"/>
            <wp:effectExtent l="0" t="0" r="5080" b="0"/>
            <wp:wrapTopAndBottom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5E715" wp14:editId="1F06955B">
            <wp:simplePos x="0" y="0"/>
            <wp:positionH relativeFrom="column">
              <wp:posOffset>-528320</wp:posOffset>
            </wp:positionH>
            <wp:positionV relativeFrom="paragraph">
              <wp:posOffset>428625</wp:posOffset>
            </wp:positionV>
            <wp:extent cx="3962400" cy="2962275"/>
            <wp:effectExtent l="0" t="0" r="0" b="9525"/>
            <wp:wrapTopAndBottom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Arial"/>
          <w:b/>
          <w:bCs/>
        </w:rPr>
        <w:t>Commentaire</w:t>
      </w:r>
      <w:r w:rsidR="00F33EBE" w:rsidRPr="006058DF">
        <w:rPr>
          <w:rFonts w:cs="Arial"/>
          <w:b/>
          <w:bCs/>
        </w:rPr>
        <w:t> </w:t>
      </w:r>
      <w:r w:rsidR="004627F2">
        <w:rPr>
          <w:rFonts w:cs="Arial"/>
          <w:b/>
          <w:bCs/>
        </w:rPr>
        <w:t xml:space="preserve">avec </w:t>
      </w:r>
      <w:r w:rsidR="003A3493">
        <w:rPr>
          <w:rFonts w:cs="Arial"/>
          <w:b/>
          <w:bCs/>
        </w:rPr>
        <w:t xml:space="preserve">les courbes des constantes pratiques en fonction de </w:t>
      </w:r>
      <w:r w:rsidR="003A3493" w:rsidRPr="003A3493">
        <w:rPr>
          <w:rFonts w:cs="Arial"/>
          <w:b/>
          <w:bCs/>
        </w:rPr>
        <w:sym w:font="Symbol" w:char="F071"/>
      </w:r>
      <w:r w:rsidR="00F33EBE" w:rsidRPr="006058DF">
        <w:rPr>
          <w:rFonts w:cs="Arial"/>
          <w:b/>
          <w:bCs/>
        </w:rPr>
        <w:t>:</w:t>
      </w:r>
    </w:p>
    <w:p w14:paraId="0E66F0EC" w14:textId="77777777" w:rsidR="00A541FA" w:rsidRDefault="00A541FA" w:rsidP="00A541FA">
      <w:pPr>
        <w:rPr>
          <w:rStyle w:val="lev"/>
        </w:rPr>
      </w:pPr>
    </w:p>
    <w:p w14:paraId="7B6FADA8" w14:textId="64F20EC0" w:rsidR="00A541FA" w:rsidRPr="00D56763" w:rsidRDefault="006D1BBB" w:rsidP="00D56763">
      <w:pPr>
        <w:ind w:left="360"/>
        <w:jc w:val="both"/>
        <w:rPr>
          <w:rFonts w:cs="Arial"/>
          <w:bCs/>
        </w:rPr>
      </w:pPr>
      <w:r w:rsidRPr="00D56763">
        <w:t xml:space="preserve">À </w:t>
      </w:r>
      <w:r w:rsidRPr="00D56763">
        <w:rPr>
          <w:rStyle w:val="lev"/>
          <w:b w:val="0"/>
        </w:rPr>
        <w:t>θ = 0°</w:t>
      </w:r>
      <w:r w:rsidRPr="00D56763">
        <w:rPr>
          <w:b/>
        </w:rPr>
        <w:t xml:space="preserve">, </w:t>
      </w:r>
      <w:r w:rsidRPr="00D56763">
        <w:rPr>
          <w:rStyle w:val="lev"/>
          <w:b w:val="0"/>
        </w:rPr>
        <w:t>E</w:t>
      </w:r>
      <w:r w:rsidRPr="00D56763">
        <w:rPr>
          <w:rStyle w:val="lev"/>
          <w:rFonts w:ascii="Cambria Math" w:hAnsi="Cambria Math" w:cs="Cambria Math"/>
          <w:b w:val="0"/>
        </w:rPr>
        <w:t>₁</w:t>
      </w:r>
      <w:r w:rsidRPr="00D56763">
        <w:rPr>
          <w:rStyle w:val="lev"/>
          <w:b w:val="0"/>
        </w:rPr>
        <w:t xml:space="preserve"> = 27 004 </w:t>
      </w:r>
      <w:proofErr w:type="spellStart"/>
      <w:r w:rsidRPr="00D56763">
        <w:rPr>
          <w:rStyle w:val="lev"/>
          <w:b w:val="0"/>
        </w:rPr>
        <w:t>MPa</w:t>
      </w:r>
      <w:proofErr w:type="spellEnd"/>
      <w:r w:rsidRPr="00D56763">
        <w:t xml:space="preserve"> : les fibres sont parfaitement alignées avec la direction de sollicitation longitudinale, elles portent presque toute la charge, ce qui explique ce module très élevé.</w:t>
      </w:r>
      <w:r w:rsidRPr="00D56763">
        <w:rPr>
          <w:rFonts w:cs="Arial"/>
          <w:bCs/>
        </w:rPr>
        <w:t xml:space="preserve"> </w:t>
      </w:r>
      <w:r w:rsidR="00A541FA" w:rsidRPr="00D56763">
        <w:rPr>
          <w:rFonts w:cs="Arial"/>
          <w:bCs/>
        </w:rPr>
        <w:t>E</w:t>
      </w:r>
      <w:r w:rsidR="00A541FA" w:rsidRPr="00D56763">
        <w:rPr>
          <w:rFonts w:cs="Arial"/>
          <w:bCs/>
          <w:vertAlign w:val="subscript"/>
        </w:rPr>
        <w:t>2</w:t>
      </w:r>
      <w:r w:rsidR="00A541FA" w:rsidRPr="00D56763">
        <w:t xml:space="preserve"> suit la tendance inverse, augmente avec θ, atteignant 27 004 </w:t>
      </w:r>
      <w:proofErr w:type="spellStart"/>
      <w:r w:rsidR="00A541FA" w:rsidRPr="00D56763">
        <w:t>MPa</w:t>
      </w:r>
      <w:proofErr w:type="spellEnd"/>
      <w:r w:rsidR="00A541FA" w:rsidRPr="00D56763">
        <w:t xml:space="preserve"> à 90°.</w:t>
      </w:r>
    </w:p>
    <w:p w14:paraId="5D353F1F" w14:textId="77777777" w:rsidR="006D1BBB" w:rsidRPr="00D56763" w:rsidRDefault="006D1BBB" w:rsidP="00D56763">
      <w:pPr>
        <w:ind w:left="360"/>
        <w:jc w:val="both"/>
        <w:rPr>
          <w:rFonts w:cs="Arial"/>
          <w:bCs/>
        </w:rPr>
      </w:pPr>
      <w:r w:rsidRPr="00D56763">
        <w:t xml:space="preserve">À </w:t>
      </w:r>
      <w:r w:rsidRPr="00D56763">
        <w:rPr>
          <w:rStyle w:val="lev"/>
          <w:b w:val="0"/>
        </w:rPr>
        <w:t>θ = 90°</w:t>
      </w:r>
      <w:r w:rsidRPr="00D56763">
        <w:rPr>
          <w:b/>
        </w:rPr>
        <w:t xml:space="preserve">, </w:t>
      </w:r>
      <w:r w:rsidRPr="00D56763">
        <w:rPr>
          <w:rStyle w:val="lev"/>
          <w:b w:val="0"/>
        </w:rPr>
        <w:t>E</w:t>
      </w:r>
      <w:r w:rsidRPr="00D56763">
        <w:rPr>
          <w:rStyle w:val="lev"/>
          <w:rFonts w:ascii="Cambria Math" w:hAnsi="Cambria Math" w:cs="Cambria Math"/>
          <w:b w:val="0"/>
        </w:rPr>
        <w:t>₁</w:t>
      </w:r>
      <w:r w:rsidRPr="00D56763">
        <w:rPr>
          <w:rStyle w:val="lev"/>
          <w:b w:val="0"/>
        </w:rPr>
        <w:t xml:space="preserve"> chute </w:t>
      </w:r>
      <w:r w:rsidRPr="00D56763">
        <w:rPr>
          <w:rStyle w:val="lev"/>
          <w:rFonts w:cs="Arial"/>
          <w:b w:val="0"/>
        </w:rPr>
        <w:t>à</w:t>
      </w:r>
      <w:r w:rsidRPr="00D56763">
        <w:rPr>
          <w:rStyle w:val="lev"/>
          <w:b w:val="0"/>
        </w:rPr>
        <w:t xml:space="preserve"> ~10 000 </w:t>
      </w:r>
      <w:proofErr w:type="spellStart"/>
      <w:r w:rsidRPr="00D56763">
        <w:rPr>
          <w:rStyle w:val="lev"/>
          <w:b w:val="0"/>
        </w:rPr>
        <w:t>MPa</w:t>
      </w:r>
      <w:proofErr w:type="spellEnd"/>
      <w:r w:rsidRPr="00D56763">
        <w:t xml:space="preserve"> : les fibres ne contribuent plus à la rigidité longitudinale, c’est la matrice plus souple qui prédomine.</w:t>
      </w:r>
    </w:p>
    <w:p w14:paraId="2459B81D" w14:textId="77777777" w:rsidR="006D1BBB" w:rsidRPr="00D56763" w:rsidRDefault="006D1BBB" w:rsidP="00D56763">
      <w:pPr>
        <w:ind w:left="360"/>
        <w:jc w:val="both"/>
        <w:rPr>
          <w:rFonts w:cs="Arial"/>
          <w:bCs/>
        </w:rPr>
      </w:pPr>
      <w:r w:rsidRPr="00D56763">
        <w:t xml:space="preserve">Inversement, </w:t>
      </w:r>
      <w:r w:rsidRPr="00D56763">
        <w:rPr>
          <w:rStyle w:val="lev"/>
          <w:b w:val="0"/>
        </w:rPr>
        <w:t>E</w:t>
      </w:r>
      <w:r w:rsidRPr="00D56763">
        <w:rPr>
          <w:rStyle w:val="lev"/>
          <w:rFonts w:ascii="Cambria Math" w:hAnsi="Cambria Math" w:cs="Cambria Math"/>
          <w:b w:val="0"/>
        </w:rPr>
        <w:t>₂</w:t>
      </w:r>
      <w:r w:rsidRPr="00D56763">
        <w:t xml:space="preserve"> augmente avec l’angle θ, car la direction de sollicitation se rapproche du sens des fibres.</w:t>
      </w:r>
    </w:p>
    <w:p w14:paraId="757E43E3" w14:textId="3DE83657" w:rsidR="006D1BBB" w:rsidRPr="00D56763" w:rsidRDefault="006D1BBB" w:rsidP="00D56763">
      <w:pPr>
        <w:ind w:left="360"/>
        <w:jc w:val="both"/>
        <w:rPr>
          <w:rFonts w:cs="Arial"/>
          <w:bCs/>
        </w:rPr>
      </w:pPr>
      <w:r w:rsidRPr="00D56763">
        <w:rPr>
          <w:rFonts w:cs="Arial"/>
          <w:bCs/>
        </w:rPr>
        <w:t>Le module de cisaillement G</w:t>
      </w:r>
      <w:r w:rsidRPr="00D56763">
        <w:rPr>
          <w:rFonts w:ascii="Cambria Math" w:hAnsi="Cambria Math" w:cs="Arial"/>
          <w:bCs/>
        </w:rPr>
        <w:t>₁₂</w:t>
      </w:r>
      <w:r w:rsidRPr="00D56763">
        <w:rPr>
          <w:rFonts w:cs="Arial"/>
          <w:bCs/>
        </w:rPr>
        <w:t xml:space="preserve"> est maximal autour de 30°–60°, zone où les efforts de cisaillement sont le mieux transmis entre fibres et matrice.</w:t>
      </w:r>
    </w:p>
    <w:p w14:paraId="1DB8C2FF" w14:textId="35188021" w:rsidR="006D1BBB" w:rsidRPr="00D56763" w:rsidRDefault="006D1BBB" w:rsidP="00D56763">
      <w:pPr>
        <w:ind w:left="360"/>
        <w:jc w:val="both"/>
        <w:rPr>
          <w:rFonts w:cs="Arial"/>
          <w:bCs/>
        </w:rPr>
      </w:pPr>
      <w:r w:rsidRPr="00D56763">
        <w:rPr>
          <w:rFonts w:cs="Arial"/>
          <w:bCs/>
        </w:rPr>
        <w:lastRenderedPageBreak/>
        <w:t>Les coefficients de Poisson (ν</w:t>
      </w:r>
      <w:r w:rsidRPr="00D56763">
        <w:rPr>
          <w:rFonts w:ascii="Cambria Math" w:hAnsi="Cambria Math" w:cs="Arial"/>
          <w:bCs/>
        </w:rPr>
        <w:t>₁₂</w:t>
      </w:r>
      <w:r w:rsidRPr="00D56763">
        <w:rPr>
          <w:rFonts w:cs="Arial"/>
          <w:bCs/>
        </w:rPr>
        <w:t>, ν</w:t>
      </w:r>
      <w:r w:rsidRPr="00D56763">
        <w:rPr>
          <w:rFonts w:ascii="Cambria Math" w:hAnsi="Cambria Math" w:cs="Arial"/>
          <w:bCs/>
        </w:rPr>
        <w:t>₁₆</w:t>
      </w:r>
      <w:r w:rsidRPr="00D56763">
        <w:rPr>
          <w:rFonts w:cs="Arial"/>
          <w:bCs/>
        </w:rPr>
        <w:t>, ν</w:t>
      </w:r>
      <w:r w:rsidRPr="00D56763">
        <w:rPr>
          <w:rFonts w:ascii="Cambria Math" w:hAnsi="Cambria Math" w:cs="Arial"/>
          <w:bCs/>
        </w:rPr>
        <w:t>₂₆</w:t>
      </w:r>
      <w:r w:rsidRPr="00D56763">
        <w:rPr>
          <w:rFonts w:cs="Arial"/>
          <w:bCs/>
        </w:rPr>
        <w:t>) traduisent des effets de couplage entre directions principales et hors-plan. Les valeurs négatives observées vers 60° indiquent un effet de distorsion inverse : une traction dans une direction provoque une contraction inattendue dans une autre. Ces effets sont typiques des matériaux anisotropes.</w:t>
      </w:r>
    </w:p>
    <w:p w14:paraId="07F83427" w14:textId="77777777" w:rsidR="006D1BBB" w:rsidRDefault="006D1BBB" w:rsidP="006D1BBB">
      <w:pPr>
        <w:rPr>
          <w:rFonts w:cs="Arial"/>
          <w:bCs/>
        </w:rPr>
      </w:pPr>
    </w:p>
    <w:p w14:paraId="1A494738" w14:textId="77777777" w:rsidR="006D1BBB" w:rsidRDefault="006D1BBB" w:rsidP="006D1BBB">
      <w:pPr>
        <w:rPr>
          <w:rFonts w:cs="Arial"/>
          <w:bCs/>
        </w:rPr>
      </w:pPr>
    </w:p>
    <w:p w14:paraId="5B687839" w14:textId="77777777" w:rsidR="006D1BBB" w:rsidRDefault="006D1BBB" w:rsidP="006D1BBB">
      <w:pPr>
        <w:rPr>
          <w:rFonts w:cs="Arial"/>
          <w:bCs/>
        </w:rPr>
      </w:pPr>
    </w:p>
    <w:p w14:paraId="51D91C8A" w14:textId="77777777" w:rsidR="006D1BBB" w:rsidRPr="006D1BBB" w:rsidRDefault="006D1BBB" w:rsidP="006D1BBB">
      <w:pPr>
        <w:rPr>
          <w:rFonts w:cs="Arial"/>
          <w:bCs/>
        </w:rPr>
      </w:pPr>
    </w:p>
    <w:p w14:paraId="78FDBE02" w14:textId="77777777" w:rsidR="00F33EBE" w:rsidRPr="001B6374" w:rsidRDefault="00F33EBE" w:rsidP="00F33EBE">
      <w:pPr>
        <w:pStyle w:val="Titre4"/>
      </w:pPr>
      <w:bookmarkStart w:id="3" w:name="_Toc149798667"/>
      <w:r w:rsidRPr="001B6374">
        <w:t>3.</w:t>
      </w:r>
      <w:r>
        <w:t>1.3</w:t>
      </w:r>
      <w:r w:rsidRPr="001B6374">
        <w:t xml:space="preserve">. </w:t>
      </w:r>
      <w:r>
        <w:t xml:space="preserve">Contraintes admissibles </w:t>
      </w:r>
      <w:proofErr w:type="spellStart"/>
      <w:r>
        <w:t>uniaxiales</w:t>
      </w:r>
      <w:proofErr w:type="spellEnd"/>
      <w:r>
        <w:t xml:space="preserve"> et </w:t>
      </w:r>
      <w:proofErr w:type="spellStart"/>
      <w:r>
        <w:t>biaxiales</w:t>
      </w:r>
      <w:proofErr w:type="spellEnd"/>
      <w:r>
        <w:t xml:space="preserve"> dans le repère de sollicitation</w:t>
      </w:r>
      <w:bookmarkEnd w:id="3"/>
    </w:p>
    <w:p w14:paraId="396F57A6" w14:textId="6E7954C8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Prenons </w:t>
      </w:r>
      <w:proofErr w:type="spellStart"/>
      <w:r>
        <w:rPr>
          <w:rFonts w:cs="Arial"/>
          <w:bCs/>
        </w:rPr>
        <w:t>Yc</w:t>
      </w:r>
      <w:proofErr w:type="spellEnd"/>
      <w:r>
        <w:rPr>
          <w:rFonts w:cs="Arial"/>
          <w:bCs/>
        </w:rPr>
        <w:t xml:space="preserve"> = -1</w:t>
      </w:r>
      <w:r w:rsidR="00E202D9">
        <w:rPr>
          <w:rFonts w:cs="Arial"/>
          <w:bCs/>
        </w:rPr>
        <w:t>2</w:t>
      </w:r>
      <w:r w:rsidRPr="00A9120D">
        <w:rPr>
          <w:rFonts w:cs="Arial"/>
          <w:bCs/>
        </w:rPr>
        <w:t xml:space="preserve">0 </w:t>
      </w:r>
      <w:proofErr w:type="spellStart"/>
      <w:r w:rsidRPr="00A9120D">
        <w:rPr>
          <w:rFonts w:cs="Arial"/>
          <w:bCs/>
        </w:rPr>
        <w:t>MPa</w:t>
      </w:r>
      <w:proofErr w:type="spellEnd"/>
      <w:r w:rsidRPr="00A9120D">
        <w:rPr>
          <w:rFonts w:cs="Arial"/>
          <w:bCs/>
        </w:rPr>
        <w:t xml:space="preserve">, </w:t>
      </w:r>
      <w:proofErr w:type="spellStart"/>
      <w:r w:rsidRPr="00A9120D">
        <w:rPr>
          <w:rFonts w:cs="Arial"/>
          <w:bCs/>
        </w:rPr>
        <w:t>Yt</w:t>
      </w:r>
      <w:proofErr w:type="spellEnd"/>
      <w:r w:rsidRPr="00A9120D">
        <w:rPr>
          <w:rFonts w:cs="Arial"/>
          <w:bCs/>
        </w:rPr>
        <w:t xml:space="preserve"> = </w:t>
      </w:r>
      <w:r w:rsidR="00E202D9">
        <w:rPr>
          <w:rFonts w:cs="Arial"/>
          <w:bCs/>
        </w:rPr>
        <w:t>3</w:t>
      </w:r>
      <w:r w:rsidRPr="00A9120D">
        <w:rPr>
          <w:rFonts w:cs="Arial"/>
          <w:bCs/>
        </w:rPr>
        <w:t xml:space="preserve">0 </w:t>
      </w:r>
      <w:proofErr w:type="spellStart"/>
      <w:r w:rsidRPr="00A9120D">
        <w:rPr>
          <w:rFonts w:cs="Arial"/>
          <w:bCs/>
        </w:rPr>
        <w:t>MPa</w:t>
      </w:r>
      <w:proofErr w:type="spellEnd"/>
      <w:r w:rsidRPr="00A9120D">
        <w:rPr>
          <w:rFonts w:cs="Arial"/>
          <w:bCs/>
        </w:rPr>
        <w:t xml:space="preserve">, T = </w:t>
      </w:r>
      <w:r w:rsidR="00E202D9">
        <w:rPr>
          <w:rFonts w:cs="Arial"/>
          <w:bCs/>
        </w:rPr>
        <w:t>4</w:t>
      </w:r>
      <w:r w:rsidRPr="00A9120D">
        <w:rPr>
          <w:rFonts w:cs="Arial"/>
          <w:bCs/>
        </w:rPr>
        <w:t xml:space="preserve">5 </w:t>
      </w:r>
      <w:proofErr w:type="spellStart"/>
      <w:r w:rsidRPr="00A9120D">
        <w:rPr>
          <w:rFonts w:cs="Arial"/>
          <w:bCs/>
        </w:rPr>
        <w:t>MPa</w:t>
      </w:r>
      <w:proofErr w:type="spellEnd"/>
      <w:r w:rsidRPr="00A9120D">
        <w:rPr>
          <w:rFonts w:cs="Arial"/>
          <w:bCs/>
        </w:rPr>
        <w:t xml:space="preserve">. </w:t>
      </w:r>
      <w:r>
        <w:rPr>
          <w:rFonts w:cs="Arial"/>
          <w:bCs/>
        </w:rPr>
        <w:t xml:space="preserve">En tenant compte de la variation de </w:t>
      </w:r>
      <w:proofErr w:type="gramStart"/>
      <w:r>
        <w:rPr>
          <w:rFonts w:cs="Arial"/>
          <w:bCs/>
        </w:rPr>
        <w:t xml:space="preserve">l’angle </w:t>
      </w:r>
      <w:proofErr w:type="gramEnd"/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 suivant :</w:t>
      </w:r>
    </w:p>
    <w:p w14:paraId="7F825E22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1558"/>
        <w:gridCol w:w="1576"/>
        <w:gridCol w:w="1575"/>
        <w:gridCol w:w="1623"/>
        <w:gridCol w:w="1577"/>
      </w:tblGrid>
      <w:tr w:rsidR="00E202D9" w:rsidRPr="00007C96" w14:paraId="7BF02A21" w14:textId="32E5098C" w:rsidTr="00E202D9">
        <w:trPr>
          <w:trHeight w:hRule="exact" w:val="454"/>
          <w:jc w:val="center"/>
        </w:trPr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47622E98" w14:textId="77777777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1CA25AF5" w14:textId="08EB1218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vAlign w:val="center"/>
          </w:tcPr>
          <w:p w14:paraId="1B882566" w14:textId="550F1A40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510F7CF7" w14:textId="1DC5671D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14:paraId="5A39F170" w14:textId="709EE246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17AC0612" w14:textId="1A5B844E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560A7E" w:rsidRPr="00007C96" w14:paraId="2176DFEB" w14:textId="3D719B95" w:rsidTr="0079169A">
        <w:trPr>
          <w:trHeight w:hRule="exact" w:val="454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D290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1t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 xml:space="preserve">]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6BC0E5" w14:textId="47D2954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1000.00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D3D260" w14:textId="65A1E1A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242.16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3AAE20" w14:textId="685C02A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72.28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6E834" w14:textId="7E9EB75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36.21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6A8210" w14:textId="10CA24B7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30.00</w:t>
            </w:r>
          </w:p>
        </w:tc>
      </w:tr>
      <w:tr w:rsidR="00560A7E" w:rsidRPr="00007C96" w14:paraId="5B12BC18" w14:textId="730C7EF8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909B8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76BF66" w14:textId="382CC73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996095" w14:textId="1BADB6D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-256.55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1AF444" w14:textId="0084C88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-125.17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19C120" w14:textId="1545584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-111.07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6FE428" w14:textId="27CDA17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-120.00</w:t>
            </w:r>
          </w:p>
        </w:tc>
      </w:tr>
      <w:tr w:rsidR="00560A7E" w:rsidRPr="00007C96" w14:paraId="3ADE52A1" w14:textId="7C90BA4E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6CBE4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88EE99" w14:textId="26213EA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365EB1" w14:textId="642F109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30.61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DB7090" w14:textId="2876882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36.21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7A09FF" w14:textId="015BD60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72.28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483221" w14:textId="31BFAD7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1000.00</w:t>
            </w:r>
          </w:p>
        </w:tc>
      </w:tr>
      <w:tr w:rsidR="00560A7E" w:rsidRPr="00007C96" w14:paraId="5DDCB562" w14:textId="07B7F62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4BFE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1303D0" w14:textId="1D6E8A91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864F5A" w14:textId="403BDDD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-118.50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9F153A" w14:textId="3C93CE1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-111.07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FE0A44" w14:textId="282BF30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-125.17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6A172C" w14:textId="305018F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560A7E" w:rsidRPr="00007C96" w14:paraId="49A4B453" w14:textId="7C07BBE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752E8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A4741C" w14:textId="7EF91CF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72A51" w14:textId="7A27854C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56.42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EF3E96" w14:textId="64A46DD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97.04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41068A" w14:textId="7F68660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97.04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BFE98D" w14:textId="681C3F2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45.00</w:t>
            </w:r>
          </w:p>
        </w:tc>
      </w:tr>
      <w:tr w:rsidR="00560A7E" w:rsidRPr="00007C96" w14:paraId="13579A2B" w14:textId="106FAA4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A5F9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A28C8" w14:textId="7638B22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B6D00" w14:textId="470E859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-37.80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18BDE" w14:textId="2682AE3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-30.84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F8895" w14:textId="0BDA408E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-30.84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345E6" w14:textId="33F78772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-45.00</w:t>
            </w:r>
          </w:p>
        </w:tc>
      </w:tr>
      <w:tr w:rsidR="00560A7E" w:rsidRPr="00007C96" w14:paraId="2F9C361E" w14:textId="77FD4A90" w:rsidTr="0079169A">
        <w:trPr>
          <w:trHeight w:val="535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C2158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C08E79" w14:textId="2CA5139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2674CD" w14:textId="41401C5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5BA2D5" w14:textId="6128134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828E5C" w14:textId="65CB5D96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22777D" w14:textId="2A03C8C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</w:tr>
      <w:tr w:rsidR="00560A7E" w:rsidRPr="00007C96" w14:paraId="0F8F5D16" w14:textId="044ED5F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D672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39A11" w14:textId="7B3CED5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8965" w14:textId="10C113D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5AE0C" w14:textId="1496BBC8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2F1B4" w14:textId="4922DAC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6F17" w14:textId="049022B7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</w:tr>
    </w:tbl>
    <w:p w14:paraId="09F2CE8A" w14:textId="04B7FE0D" w:rsidR="00F33EBE" w:rsidRPr="00B17C95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3F4CB49B" w14:textId="2C25F961" w:rsidR="00F33EBE" w:rsidRDefault="00712E34" w:rsidP="004133B1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5A1ADB" wp14:editId="6D2A1F14">
            <wp:simplePos x="0" y="0"/>
            <wp:positionH relativeFrom="column">
              <wp:posOffset>-252095</wp:posOffset>
            </wp:positionH>
            <wp:positionV relativeFrom="paragraph">
              <wp:posOffset>258445</wp:posOffset>
            </wp:positionV>
            <wp:extent cx="6343650" cy="4286250"/>
            <wp:effectExtent l="0" t="0" r="0" b="0"/>
            <wp:wrapTopAndBottom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 w:rsidR="00F33EBE" w:rsidRPr="00C04E62">
        <w:rPr>
          <w:rFonts w:cs="Arial"/>
          <w:b/>
          <w:bCs/>
        </w:rPr>
        <w:t>Comment</w:t>
      </w:r>
      <w:r w:rsidR="00246839">
        <w:rPr>
          <w:rFonts w:cs="Arial"/>
          <w:b/>
          <w:bCs/>
        </w:rPr>
        <w:t xml:space="preserve">aire avec les courbes des contraintes admissibles en fonction </w:t>
      </w:r>
      <w:r w:rsidR="00246839" w:rsidRPr="00246839">
        <w:rPr>
          <w:b/>
        </w:rPr>
        <w:t>θ</w:t>
      </w:r>
      <w:r w:rsidR="00F33EBE">
        <w:rPr>
          <w:rFonts w:cs="Arial"/>
          <w:bCs/>
        </w:rPr>
        <w:t> :</w:t>
      </w:r>
    </w:p>
    <w:p w14:paraId="3591888B" w14:textId="465C5F88" w:rsidR="00BD1564" w:rsidRDefault="00BD1564" w:rsidP="00523727">
      <w:bookmarkStart w:id="4" w:name="_Toc149798669"/>
    </w:p>
    <w:p w14:paraId="39A6D430" w14:textId="2A7B7C3A" w:rsidR="006D1BBB" w:rsidRPr="00523727" w:rsidRDefault="006D1BBB" w:rsidP="00523727">
      <w:pPr>
        <w:rPr>
          <w:rFonts w:ascii="Times New Roman" w:hAnsi="Times New Roman"/>
        </w:rPr>
      </w:pPr>
      <w:proofErr w:type="gramStart"/>
      <w:r w:rsidRPr="00523727">
        <w:rPr>
          <w:rStyle w:val="lev"/>
          <w:b w:val="0"/>
        </w:rPr>
        <w:t>σ</w:t>
      </w:r>
      <w:r w:rsidRPr="00523727">
        <w:rPr>
          <w:rStyle w:val="lev"/>
          <w:b w:val="0"/>
          <w:vertAlign w:val="subscript"/>
        </w:rPr>
        <w:t>1t</w:t>
      </w:r>
      <w:proofErr w:type="gramEnd"/>
      <w:r>
        <w:t xml:space="preserve"> chute drastiquement : de 1000 </w:t>
      </w:r>
      <w:proofErr w:type="spellStart"/>
      <w:r>
        <w:t>MPa</w:t>
      </w:r>
      <w:proofErr w:type="spellEnd"/>
      <w:r>
        <w:t xml:space="preserve"> à 0°, elle tombe à 30 </w:t>
      </w:r>
      <w:proofErr w:type="spellStart"/>
      <w:r>
        <w:t>MPa</w:t>
      </w:r>
      <w:proofErr w:type="spellEnd"/>
      <w:r>
        <w:t xml:space="preserve"> à 90°. Cela reflète la perte de capacité en traction quand les fibres ne sont plus alignées à la direction de sollicitation.</w:t>
      </w:r>
    </w:p>
    <w:p w14:paraId="5026F99F" w14:textId="74FFBC5C" w:rsidR="006D1BBB" w:rsidRDefault="006D1BBB" w:rsidP="00523727">
      <w:proofErr w:type="gramStart"/>
      <w:r w:rsidRPr="00523727">
        <w:rPr>
          <w:rStyle w:val="lev"/>
          <w:b w:val="0"/>
        </w:rPr>
        <w:t>σ</w:t>
      </w:r>
      <w:r w:rsidRPr="00523727">
        <w:rPr>
          <w:rStyle w:val="lev"/>
          <w:b w:val="0"/>
          <w:vertAlign w:val="subscript"/>
        </w:rPr>
        <w:t>2t</w:t>
      </w:r>
      <w:proofErr w:type="gramEnd"/>
      <w:r>
        <w:t xml:space="preserve"> suit la tendance inverse.</w:t>
      </w:r>
    </w:p>
    <w:p w14:paraId="02432DD8" w14:textId="0132DD7A" w:rsidR="006D1BBB" w:rsidRDefault="006D1BBB" w:rsidP="00523727">
      <w:r w:rsidRPr="00523727">
        <w:rPr>
          <w:rStyle w:val="lev"/>
          <w:b w:val="0"/>
        </w:rPr>
        <w:t>σ</w:t>
      </w:r>
      <w:r w:rsidRPr="00523727">
        <w:rPr>
          <w:rStyle w:val="lev"/>
          <w:b w:val="0"/>
          <w:vertAlign w:val="subscript"/>
        </w:rPr>
        <w:t>6+</w:t>
      </w:r>
      <w:r>
        <w:t xml:space="preserve"> (cisaillement) est maximal à 30°–60°, cohérent avec les observations précédentes sur G12.</w:t>
      </w:r>
    </w:p>
    <w:p w14:paraId="66426C37" w14:textId="47A0CFF1" w:rsidR="006D1BBB" w:rsidRDefault="006D1BBB" w:rsidP="00523727">
      <w:proofErr w:type="spellStart"/>
      <w:proofErr w:type="gramStart"/>
      <w:r w:rsidRPr="00523727">
        <w:rPr>
          <w:rStyle w:val="lev"/>
          <w:b w:val="0"/>
        </w:rPr>
        <w:t>σ</w:t>
      </w:r>
      <w:r w:rsidRPr="00523727">
        <w:rPr>
          <w:rStyle w:val="lev"/>
          <w:b w:val="0"/>
          <w:vertAlign w:val="subscript"/>
        </w:rPr>
        <w:t>b</w:t>
      </w:r>
      <w:proofErr w:type="spellEnd"/>
      <w:proofErr w:type="gramEnd"/>
      <w:r w:rsidRPr="00523727">
        <w:rPr>
          <w:rStyle w:val="lev"/>
          <w:vertAlign w:val="subscript"/>
        </w:rPr>
        <w:t>±</w:t>
      </w:r>
      <w:r>
        <w:t xml:space="preserve"> restent constants, car les critères </w:t>
      </w:r>
      <w:proofErr w:type="spellStart"/>
      <w:r>
        <w:t>biaxiaux</w:t>
      </w:r>
      <w:proofErr w:type="spellEnd"/>
      <w:r>
        <w:t xml:space="preserve"> utilisés ne varient pas avec θ.</w:t>
      </w:r>
    </w:p>
    <w:p w14:paraId="557B856A" w14:textId="77777777" w:rsidR="00BD1564" w:rsidRDefault="00BD1564" w:rsidP="004133B1"/>
    <w:p w14:paraId="2B111557" w14:textId="496C8545" w:rsidR="00BD1564" w:rsidRDefault="00BD1564">
      <w:pPr>
        <w:spacing w:after="200" w:line="276" w:lineRule="auto"/>
      </w:pPr>
      <w:r>
        <w:br w:type="page"/>
      </w:r>
    </w:p>
    <w:p w14:paraId="7CB97333" w14:textId="77777777" w:rsidR="00F33EBE" w:rsidRPr="0056064A" w:rsidRDefault="00F33EBE" w:rsidP="00F33EBE">
      <w:pPr>
        <w:pStyle w:val="Titre3"/>
        <w:jc w:val="left"/>
      </w:pPr>
      <w:r w:rsidRPr="0056064A">
        <w:lastRenderedPageBreak/>
        <w:t>3.</w:t>
      </w:r>
      <w:r>
        <w:t>2</w:t>
      </w:r>
      <w:r w:rsidRPr="0056064A">
        <w:t xml:space="preserve">. Monocouche à renfort </w:t>
      </w:r>
      <w:r>
        <w:t>par tissu équilibré</w:t>
      </w:r>
      <w:bookmarkEnd w:id="4"/>
    </w:p>
    <w:p w14:paraId="71856402" w14:textId="77777777" w:rsidR="00F33EBE" w:rsidRPr="001B6374" w:rsidRDefault="00F33EBE" w:rsidP="00F33EBE">
      <w:pPr>
        <w:pStyle w:val="Titre4"/>
      </w:pPr>
      <w:bookmarkStart w:id="5" w:name="_Toc149798670"/>
      <w:r w:rsidRPr="001B6374">
        <w:t>3.</w:t>
      </w:r>
      <w:r>
        <w:t>2</w:t>
      </w:r>
      <w:r w:rsidRPr="001B6374">
        <w:t>.</w:t>
      </w:r>
      <w:r>
        <w:t>1.</w:t>
      </w:r>
      <w:r w:rsidRPr="001B6374">
        <w:t xml:space="preserve"> Données de base dans le repère d’</w:t>
      </w:r>
      <w:proofErr w:type="spellStart"/>
      <w:r w:rsidRPr="001B6374">
        <w:t>orthotropie</w:t>
      </w:r>
      <w:bookmarkEnd w:id="5"/>
      <w:proofErr w:type="spellEnd"/>
    </w:p>
    <w:p w14:paraId="255AA3EE" w14:textId="6A3B111D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</w:t>
      </w:r>
      <w:proofErr w:type="gramStart"/>
      <w:r>
        <w:rPr>
          <w:rFonts w:cs="Arial"/>
          <w:bCs/>
        </w:rPr>
        <w:t>un monocouche composé</w:t>
      </w:r>
      <w:proofErr w:type="gramEnd"/>
      <w:r>
        <w:rPr>
          <w:rFonts w:cs="Arial"/>
          <w:bCs/>
        </w:rPr>
        <w:t xml:space="preserve">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 croisées à 90°. </w:t>
      </w:r>
    </w:p>
    <w:tbl>
      <w:tblPr>
        <w:tblW w:w="6229" w:type="dxa"/>
        <w:jc w:val="center"/>
        <w:tblLook w:val="01E0" w:firstRow="1" w:lastRow="1" w:firstColumn="1" w:lastColumn="1" w:noHBand="0" w:noVBand="0"/>
      </w:tblPr>
      <w:tblGrid>
        <w:gridCol w:w="709"/>
        <w:gridCol w:w="371"/>
        <w:gridCol w:w="1038"/>
        <w:gridCol w:w="4111"/>
      </w:tblGrid>
      <w:tr w:rsidR="00F33EBE" w:rsidRPr="00007C96" w14:paraId="3BB86893" w14:textId="77777777" w:rsidTr="003D09AF">
        <w:trPr>
          <w:trHeight w:val="431"/>
          <w:jc w:val="center"/>
        </w:trPr>
        <w:tc>
          <w:tcPr>
            <w:tcW w:w="709" w:type="dxa"/>
          </w:tcPr>
          <w:p w14:paraId="0562093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  <w:proofErr w:type="spellEnd"/>
          </w:p>
        </w:tc>
        <w:tc>
          <w:tcPr>
            <w:tcW w:w="371" w:type="dxa"/>
          </w:tcPr>
          <w:p w14:paraId="1D09424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73F69F8" w14:textId="498369B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7</w:t>
            </w:r>
            <w:r w:rsidR="00C10194">
              <w:rPr>
                <w:rFonts w:cs="Arial"/>
                <w:bCs/>
              </w:rPr>
              <w:t>2</w:t>
            </w:r>
            <w:r w:rsidRPr="00007C96">
              <w:rPr>
                <w:rFonts w:cs="Arial"/>
                <w:bCs/>
              </w:rPr>
              <w:t> 000</w:t>
            </w:r>
          </w:p>
        </w:tc>
        <w:tc>
          <w:tcPr>
            <w:tcW w:w="4111" w:type="dxa"/>
          </w:tcPr>
          <w:p w14:paraId="26D104F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</w:p>
        </w:tc>
      </w:tr>
      <w:tr w:rsidR="00F33EBE" w:rsidRPr="00007C96" w14:paraId="58C4ED72" w14:textId="77777777" w:rsidTr="003D09AF">
        <w:trPr>
          <w:trHeight w:val="284"/>
          <w:jc w:val="center"/>
        </w:trPr>
        <w:tc>
          <w:tcPr>
            <w:tcW w:w="709" w:type="dxa"/>
          </w:tcPr>
          <w:p w14:paraId="2C9098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42245E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85B11B4" w14:textId="076E107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0,2</w:t>
            </w:r>
            <w:r w:rsidR="00E202D9">
              <w:rPr>
                <w:rFonts w:cs="Arial"/>
                <w:bCs/>
              </w:rPr>
              <w:t>0</w:t>
            </w:r>
          </w:p>
        </w:tc>
        <w:tc>
          <w:tcPr>
            <w:tcW w:w="4111" w:type="dxa"/>
          </w:tcPr>
          <w:p w14:paraId="28C2EB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  <w:tr w:rsidR="00F33EBE" w:rsidRPr="00007C96" w14:paraId="1FEE129B" w14:textId="77777777" w:rsidTr="003D09AF">
        <w:trPr>
          <w:trHeight w:val="284"/>
          <w:jc w:val="center"/>
        </w:trPr>
        <w:tc>
          <w:tcPr>
            <w:tcW w:w="709" w:type="dxa"/>
          </w:tcPr>
          <w:p w14:paraId="15D60EE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V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50074BC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42F2D52E" w14:textId="2F79862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0,3</w:t>
            </w:r>
            <w:r w:rsidR="00C10194">
              <w:rPr>
                <w:rFonts w:cs="Arial"/>
                <w:bCs/>
              </w:rPr>
              <w:t>4</w:t>
            </w:r>
          </w:p>
        </w:tc>
        <w:tc>
          <w:tcPr>
            <w:tcW w:w="4111" w:type="dxa"/>
          </w:tcPr>
          <w:p w14:paraId="78E90E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Fraction volumique du tissu</w:t>
            </w:r>
          </w:p>
        </w:tc>
      </w:tr>
      <w:tr w:rsidR="00F33EBE" w:rsidRPr="00007C96" w14:paraId="687C0AB9" w14:textId="77777777" w:rsidTr="003D09AF">
        <w:trPr>
          <w:trHeight w:val="284"/>
          <w:jc w:val="center"/>
        </w:trPr>
        <w:tc>
          <w:tcPr>
            <w:tcW w:w="709" w:type="dxa"/>
          </w:tcPr>
          <w:p w14:paraId="0B4C97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A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</w:p>
        </w:tc>
        <w:tc>
          <w:tcPr>
            <w:tcW w:w="371" w:type="dxa"/>
          </w:tcPr>
          <w:p w14:paraId="146A74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52FE07E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0,5</w:t>
            </w:r>
          </w:p>
        </w:tc>
        <w:tc>
          <w:tcPr>
            <w:tcW w:w="4111" w:type="dxa"/>
          </w:tcPr>
          <w:p w14:paraId="7681B1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Proportion des fibres suivant (0X)</w:t>
            </w:r>
          </w:p>
        </w:tc>
      </w:tr>
      <w:tr w:rsidR="00F33EBE" w:rsidRPr="00007C96" w14:paraId="2D9EB073" w14:textId="77777777" w:rsidTr="003D09AF">
        <w:trPr>
          <w:trHeight w:val="284"/>
          <w:jc w:val="center"/>
        </w:trPr>
        <w:tc>
          <w:tcPr>
            <w:tcW w:w="709" w:type="dxa"/>
          </w:tcPr>
          <w:p w14:paraId="79B4521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m</w:t>
            </w:r>
            <w:proofErr w:type="spellEnd"/>
          </w:p>
        </w:tc>
        <w:tc>
          <w:tcPr>
            <w:tcW w:w="371" w:type="dxa"/>
          </w:tcPr>
          <w:p w14:paraId="15BF2C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62288D0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3 000</w:t>
            </w:r>
          </w:p>
        </w:tc>
        <w:tc>
          <w:tcPr>
            <w:tcW w:w="4111" w:type="dxa"/>
          </w:tcPr>
          <w:p w14:paraId="48B6F34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</w:p>
        </w:tc>
      </w:tr>
      <w:tr w:rsidR="00F33EBE" w:rsidRPr="00007C96" w14:paraId="46609DD7" w14:textId="77777777" w:rsidTr="003D09AF">
        <w:trPr>
          <w:trHeight w:val="284"/>
          <w:jc w:val="center"/>
        </w:trPr>
        <w:tc>
          <w:tcPr>
            <w:tcW w:w="709" w:type="dxa"/>
          </w:tcPr>
          <w:p w14:paraId="3BE3E93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m</w:t>
            </w:r>
          </w:p>
        </w:tc>
        <w:tc>
          <w:tcPr>
            <w:tcW w:w="371" w:type="dxa"/>
          </w:tcPr>
          <w:p w14:paraId="3176E11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38A5D75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0,4</w:t>
            </w:r>
          </w:p>
        </w:tc>
        <w:tc>
          <w:tcPr>
            <w:tcW w:w="4111" w:type="dxa"/>
          </w:tcPr>
          <w:p w14:paraId="4D440AD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</w:tbl>
    <w:p w14:paraId="039422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4147" w:type="dxa"/>
        <w:jc w:val="center"/>
        <w:tblLook w:val="01E0" w:firstRow="1" w:lastRow="1" w:firstColumn="1" w:lastColumn="1" w:noHBand="0" w:noVBand="0"/>
      </w:tblPr>
      <w:tblGrid>
        <w:gridCol w:w="497"/>
        <w:gridCol w:w="489"/>
        <w:gridCol w:w="497"/>
        <w:gridCol w:w="481"/>
        <w:gridCol w:w="830"/>
        <w:gridCol w:w="1353"/>
      </w:tblGrid>
      <w:tr w:rsidR="00F33EBE" w:rsidRPr="00007C96" w14:paraId="147D1D7A" w14:textId="77777777" w:rsidTr="003D09AF">
        <w:trPr>
          <w:jc w:val="center"/>
        </w:trPr>
        <w:tc>
          <w:tcPr>
            <w:tcW w:w="497" w:type="dxa"/>
          </w:tcPr>
          <w:p w14:paraId="65057A2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Xt</w:t>
            </w:r>
            <w:proofErr w:type="spellEnd"/>
          </w:p>
        </w:tc>
        <w:tc>
          <w:tcPr>
            <w:tcW w:w="489" w:type="dxa"/>
          </w:tcPr>
          <w:p w14:paraId="1E2B638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0195676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-34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Yt</w:t>
            </w:r>
            <w:proofErr w:type="spellEnd"/>
          </w:p>
        </w:tc>
        <w:tc>
          <w:tcPr>
            <w:tcW w:w="481" w:type="dxa"/>
          </w:tcPr>
          <w:p w14:paraId="5BAD2AA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D49CD51" w14:textId="468E695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65</w:t>
            </w:r>
            <w:r w:rsidR="00F33EBE" w:rsidRPr="00007C96">
              <w:rPr>
                <w:rFonts w:cs="Arial"/>
                <w:bCs/>
              </w:rPr>
              <w:t>0</w:t>
            </w:r>
          </w:p>
        </w:tc>
        <w:tc>
          <w:tcPr>
            <w:tcW w:w="1353" w:type="dxa"/>
          </w:tcPr>
          <w:p w14:paraId="3356656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</w:p>
        </w:tc>
      </w:tr>
      <w:tr w:rsidR="00F33EBE" w:rsidRPr="00007C96" w14:paraId="1B328CAE" w14:textId="77777777" w:rsidTr="003D09AF">
        <w:trPr>
          <w:jc w:val="center"/>
        </w:trPr>
        <w:tc>
          <w:tcPr>
            <w:tcW w:w="497" w:type="dxa"/>
          </w:tcPr>
          <w:p w14:paraId="1EE08AD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Xc</w:t>
            </w:r>
            <w:proofErr w:type="spellEnd"/>
          </w:p>
        </w:tc>
        <w:tc>
          <w:tcPr>
            <w:tcW w:w="489" w:type="dxa"/>
          </w:tcPr>
          <w:p w14:paraId="273C2D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4AA2EE3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Yc</w:t>
            </w:r>
            <w:proofErr w:type="spellEnd"/>
          </w:p>
        </w:tc>
        <w:tc>
          <w:tcPr>
            <w:tcW w:w="481" w:type="dxa"/>
          </w:tcPr>
          <w:p w14:paraId="679894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6372F222" w14:textId="6FE271C4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-</w:t>
            </w:r>
            <w:r w:rsidR="00E202D9">
              <w:rPr>
                <w:rFonts w:cs="Arial"/>
                <w:bCs/>
              </w:rPr>
              <w:t>650</w:t>
            </w:r>
          </w:p>
        </w:tc>
        <w:tc>
          <w:tcPr>
            <w:tcW w:w="1353" w:type="dxa"/>
          </w:tcPr>
          <w:p w14:paraId="4BBFE1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</w:p>
        </w:tc>
      </w:tr>
      <w:tr w:rsidR="00F33EBE" w:rsidRPr="00007C96" w14:paraId="6833A17E" w14:textId="77777777" w:rsidTr="003D09AF">
        <w:trPr>
          <w:jc w:val="center"/>
        </w:trPr>
        <w:tc>
          <w:tcPr>
            <w:tcW w:w="497" w:type="dxa"/>
          </w:tcPr>
          <w:p w14:paraId="7D4BBCE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89" w:type="dxa"/>
          </w:tcPr>
          <w:p w14:paraId="5D9B1E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97" w:type="dxa"/>
          </w:tcPr>
          <w:p w14:paraId="22E7FEC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T</w:t>
            </w:r>
          </w:p>
        </w:tc>
        <w:tc>
          <w:tcPr>
            <w:tcW w:w="481" w:type="dxa"/>
          </w:tcPr>
          <w:p w14:paraId="392690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76F6389" w14:textId="316C3FE3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50</w:t>
            </w:r>
          </w:p>
        </w:tc>
        <w:tc>
          <w:tcPr>
            <w:tcW w:w="1353" w:type="dxa"/>
          </w:tcPr>
          <w:p w14:paraId="274A4B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</w:p>
        </w:tc>
      </w:tr>
    </w:tbl>
    <w:p w14:paraId="1FC740EF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3A12C25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tissu équilibré, on prendra Fo = -0,5.</w:t>
      </w:r>
    </w:p>
    <w:p w14:paraId="7CB6D301" w14:textId="77777777" w:rsidR="00F33EBE" w:rsidRPr="001B6374" w:rsidRDefault="00F33EBE" w:rsidP="00F33EBE">
      <w:pPr>
        <w:pStyle w:val="Titre4"/>
      </w:pPr>
      <w:r>
        <w:br w:type="page"/>
      </w:r>
      <w:bookmarkStart w:id="6" w:name="_Toc149798671"/>
      <w:r w:rsidRPr="001B6374">
        <w:lastRenderedPageBreak/>
        <w:t>3.</w:t>
      </w:r>
      <w:r>
        <w:t>2.2</w:t>
      </w:r>
      <w:r w:rsidRPr="001B6374">
        <w:t xml:space="preserve">. </w:t>
      </w:r>
      <w:r>
        <w:t>Constantes pratiques</w:t>
      </w:r>
      <w:bookmarkEnd w:id="6"/>
    </w:p>
    <w:p w14:paraId="0CC9C52D" w14:textId="703807A6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</w:t>
      </w:r>
      <w:proofErr w:type="gramStart"/>
      <w:r>
        <w:rPr>
          <w:rFonts w:cs="Arial"/>
          <w:bCs/>
        </w:rPr>
        <w:t xml:space="preserve">l’angle </w:t>
      </w:r>
      <w:proofErr w:type="gramEnd"/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524"/>
        <w:gridCol w:w="1616"/>
        <w:gridCol w:w="1528"/>
        <w:gridCol w:w="1445"/>
        <w:gridCol w:w="1343"/>
      </w:tblGrid>
      <w:tr w:rsidR="00E202D9" w:rsidRPr="00007C96" w14:paraId="2A351D17" w14:textId="3B37EA15" w:rsidTr="00E202D9">
        <w:trPr>
          <w:jc w:val="center"/>
        </w:trPr>
        <w:tc>
          <w:tcPr>
            <w:tcW w:w="1606" w:type="dxa"/>
            <w:vAlign w:val="center"/>
          </w:tcPr>
          <w:p w14:paraId="339E13E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524" w:type="dxa"/>
            <w:vAlign w:val="center"/>
          </w:tcPr>
          <w:p w14:paraId="526E8CD6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16" w:type="dxa"/>
            <w:vAlign w:val="center"/>
          </w:tcPr>
          <w:p w14:paraId="761DDA9C" w14:textId="2ADC7F4A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28" w:type="dxa"/>
            <w:vAlign w:val="center"/>
          </w:tcPr>
          <w:p w14:paraId="72588FF3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30°</w:t>
            </w:r>
          </w:p>
        </w:tc>
        <w:tc>
          <w:tcPr>
            <w:tcW w:w="1445" w:type="dxa"/>
            <w:vAlign w:val="center"/>
          </w:tcPr>
          <w:p w14:paraId="4A975217" w14:textId="03C6F6A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343" w:type="dxa"/>
          </w:tcPr>
          <w:p w14:paraId="6B1BF2DB" w14:textId="5E6808D1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60417D" w:rsidRPr="00007C96" w14:paraId="087CC136" w14:textId="2A40A37C" w:rsidTr="00552583">
        <w:trPr>
          <w:jc w:val="center"/>
        </w:trPr>
        <w:tc>
          <w:tcPr>
            <w:tcW w:w="1606" w:type="dxa"/>
            <w:vAlign w:val="center"/>
          </w:tcPr>
          <w:p w14:paraId="52A9C1F0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524" w:type="dxa"/>
            <w:vAlign w:val="bottom"/>
          </w:tcPr>
          <w:p w14:paraId="5581F212" w14:textId="42A417EC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  <w:tc>
          <w:tcPr>
            <w:tcW w:w="1616" w:type="dxa"/>
            <w:vAlign w:val="bottom"/>
          </w:tcPr>
          <w:p w14:paraId="75308D3A" w14:textId="2C36803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16209.50</w:t>
            </w:r>
          </w:p>
        </w:tc>
        <w:tc>
          <w:tcPr>
            <w:tcW w:w="1528" w:type="dxa"/>
            <w:vAlign w:val="bottom"/>
          </w:tcPr>
          <w:p w14:paraId="62A6F177" w14:textId="41E1A2C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445" w:type="dxa"/>
            <w:vAlign w:val="bottom"/>
          </w:tcPr>
          <w:p w14:paraId="398A44C3" w14:textId="082DD21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343" w:type="dxa"/>
            <w:vAlign w:val="bottom"/>
          </w:tcPr>
          <w:p w14:paraId="0CCCA37E" w14:textId="60E12ECB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</w:tr>
      <w:tr w:rsidR="0060417D" w:rsidRPr="00007C96" w14:paraId="28F0C3B5" w14:textId="21A8CB47" w:rsidTr="00552583">
        <w:trPr>
          <w:jc w:val="center"/>
        </w:trPr>
        <w:tc>
          <w:tcPr>
            <w:tcW w:w="1606" w:type="dxa"/>
            <w:vAlign w:val="center"/>
          </w:tcPr>
          <w:p w14:paraId="350CFC53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524" w:type="dxa"/>
            <w:vAlign w:val="bottom"/>
          </w:tcPr>
          <w:p w14:paraId="4E38CF79" w14:textId="39CD004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  <w:tc>
          <w:tcPr>
            <w:tcW w:w="1616" w:type="dxa"/>
            <w:vAlign w:val="bottom"/>
          </w:tcPr>
          <w:p w14:paraId="747C2E32" w14:textId="0891930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16209.50</w:t>
            </w:r>
          </w:p>
        </w:tc>
        <w:tc>
          <w:tcPr>
            <w:tcW w:w="1528" w:type="dxa"/>
            <w:vAlign w:val="bottom"/>
          </w:tcPr>
          <w:p w14:paraId="5B051AD1" w14:textId="53C1E2C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445" w:type="dxa"/>
            <w:vAlign w:val="bottom"/>
          </w:tcPr>
          <w:p w14:paraId="6DE29811" w14:textId="5025124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343" w:type="dxa"/>
            <w:vAlign w:val="bottom"/>
          </w:tcPr>
          <w:p w14:paraId="638B269A" w14:textId="393C0E6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</w:tr>
      <w:tr w:rsidR="0060417D" w:rsidRPr="00007C96" w14:paraId="5A5BCA24" w14:textId="6C54CA8B" w:rsidTr="00552583">
        <w:trPr>
          <w:jc w:val="center"/>
        </w:trPr>
        <w:tc>
          <w:tcPr>
            <w:tcW w:w="1606" w:type="dxa"/>
            <w:vAlign w:val="center"/>
          </w:tcPr>
          <w:p w14:paraId="3790B03A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524" w:type="dxa"/>
            <w:vAlign w:val="bottom"/>
          </w:tcPr>
          <w:p w14:paraId="44C560C2" w14:textId="50017DF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2382.57</w:t>
            </w:r>
          </w:p>
        </w:tc>
        <w:tc>
          <w:tcPr>
            <w:tcW w:w="1616" w:type="dxa"/>
            <w:vAlign w:val="bottom"/>
          </w:tcPr>
          <w:p w14:paraId="631DDB73" w14:textId="644AC39F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2595.74</w:t>
            </w:r>
          </w:p>
        </w:tc>
        <w:tc>
          <w:tcPr>
            <w:tcW w:w="1528" w:type="dxa"/>
            <w:vAlign w:val="bottom"/>
          </w:tcPr>
          <w:p w14:paraId="0B78B6FA" w14:textId="233FA8D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5032.15</w:t>
            </w:r>
          </w:p>
        </w:tc>
        <w:tc>
          <w:tcPr>
            <w:tcW w:w="1445" w:type="dxa"/>
            <w:vAlign w:val="bottom"/>
          </w:tcPr>
          <w:p w14:paraId="31105363" w14:textId="5C3E1B06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5032.15</w:t>
            </w:r>
          </w:p>
        </w:tc>
        <w:tc>
          <w:tcPr>
            <w:tcW w:w="1343" w:type="dxa"/>
            <w:vAlign w:val="bottom"/>
          </w:tcPr>
          <w:p w14:paraId="0BEB2638" w14:textId="559F8ED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2382.57</w:t>
            </w:r>
          </w:p>
        </w:tc>
      </w:tr>
      <w:tr w:rsidR="0060417D" w:rsidRPr="00007C96" w14:paraId="1DA58843" w14:textId="5725DF3A" w:rsidTr="00552583">
        <w:trPr>
          <w:jc w:val="center"/>
        </w:trPr>
        <w:tc>
          <w:tcPr>
            <w:tcW w:w="1606" w:type="dxa"/>
            <w:vAlign w:val="center"/>
          </w:tcPr>
          <w:p w14:paraId="0E66A45E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524" w:type="dxa"/>
            <w:vAlign w:val="bottom"/>
          </w:tcPr>
          <w:p w14:paraId="12BC6319" w14:textId="6538C4BF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0.18</w:t>
            </w:r>
          </w:p>
        </w:tc>
        <w:tc>
          <w:tcPr>
            <w:tcW w:w="1616" w:type="dxa"/>
            <w:vAlign w:val="bottom"/>
          </w:tcPr>
          <w:p w14:paraId="60326B5B" w14:textId="4DE0B50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0.29</w:t>
            </w:r>
          </w:p>
        </w:tc>
        <w:tc>
          <w:tcPr>
            <w:tcW w:w="1528" w:type="dxa"/>
            <w:vAlign w:val="bottom"/>
          </w:tcPr>
          <w:p w14:paraId="094D6185" w14:textId="408D4E4B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0.60</w:t>
            </w:r>
          </w:p>
        </w:tc>
        <w:tc>
          <w:tcPr>
            <w:tcW w:w="1445" w:type="dxa"/>
            <w:vAlign w:val="bottom"/>
          </w:tcPr>
          <w:p w14:paraId="78A2EE86" w14:textId="0801660C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0.60</w:t>
            </w:r>
          </w:p>
        </w:tc>
        <w:tc>
          <w:tcPr>
            <w:tcW w:w="1343" w:type="dxa"/>
            <w:vAlign w:val="bottom"/>
          </w:tcPr>
          <w:p w14:paraId="62F18657" w14:textId="38B482D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0.18</w:t>
            </w:r>
          </w:p>
        </w:tc>
      </w:tr>
      <w:tr w:rsidR="0060417D" w:rsidRPr="00007C96" w14:paraId="04019352" w14:textId="66BBA260" w:rsidTr="00552583">
        <w:trPr>
          <w:jc w:val="center"/>
        </w:trPr>
        <w:tc>
          <w:tcPr>
            <w:tcW w:w="1606" w:type="dxa"/>
            <w:vAlign w:val="center"/>
          </w:tcPr>
          <w:p w14:paraId="7269364C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524" w:type="dxa"/>
            <w:vAlign w:val="bottom"/>
          </w:tcPr>
          <w:p w14:paraId="4954F825" w14:textId="000B8F6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  <w:tc>
          <w:tcPr>
            <w:tcW w:w="1616" w:type="dxa"/>
            <w:vAlign w:val="bottom"/>
          </w:tcPr>
          <w:p w14:paraId="5BC08B11" w14:textId="568A19F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0.77</w:t>
            </w:r>
          </w:p>
        </w:tc>
        <w:tc>
          <w:tcPr>
            <w:tcW w:w="1528" w:type="dxa"/>
            <w:vAlign w:val="bottom"/>
          </w:tcPr>
          <w:p w14:paraId="04A3ED09" w14:textId="0B1322F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0.59</w:t>
            </w:r>
          </w:p>
        </w:tc>
        <w:tc>
          <w:tcPr>
            <w:tcW w:w="1445" w:type="dxa"/>
            <w:vAlign w:val="bottom"/>
          </w:tcPr>
          <w:p w14:paraId="1FC92E4A" w14:textId="783196CD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-0.59</w:t>
            </w:r>
          </w:p>
        </w:tc>
        <w:tc>
          <w:tcPr>
            <w:tcW w:w="1343" w:type="dxa"/>
            <w:vAlign w:val="bottom"/>
          </w:tcPr>
          <w:p w14:paraId="475136DC" w14:textId="21732957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</w:tr>
      <w:tr w:rsidR="0060417D" w:rsidRPr="00007C96" w14:paraId="6B91384E" w14:textId="11B264AD" w:rsidTr="00552583">
        <w:trPr>
          <w:jc w:val="center"/>
        </w:trPr>
        <w:tc>
          <w:tcPr>
            <w:tcW w:w="1606" w:type="dxa"/>
            <w:vAlign w:val="center"/>
          </w:tcPr>
          <w:p w14:paraId="4B7D5A60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524" w:type="dxa"/>
            <w:vAlign w:val="bottom"/>
          </w:tcPr>
          <w:p w14:paraId="2300E773" w14:textId="5A05B39D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  <w:tc>
          <w:tcPr>
            <w:tcW w:w="1616" w:type="dxa"/>
            <w:vAlign w:val="bottom"/>
          </w:tcPr>
          <w:p w14:paraId="74BBE0B2" w14:textId="27C8730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-0.77</w:t>
            </w:r>
          </w:p>
        </w:tc>
        <w:tc>
          <w:tcPr>
            <w:tcW w:w="1528" w:type="dxa"/>
            <w:vAlign w:val="bottom"/>
          </w:tcPr>
          <w:p w14:paraId="66A7F629" w14:textId="4FF21AC7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-0.59</w:t>
            </w:r>
          </w:p>
        </w:tc>
        <w:tc>
          <w:tcPr>
            <w:tcW w:w="1445" w:type="dxa"/>
            <w:vAlign w:val="bottom"/>
          </w:tcPr>
          <w:p w14:paraId="549B7981" w14:textId="15FA1D76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0.59</w:t>
            </w:r>
          </w:p>
        </w:tc>
        <w:tc>
          <w:tcPr>
            <w:tcW w:w="1343" w:type="dxa"/>
            <w:vAlign w:val="bottom"/>
          </w:tcPr>
          <w:p w14:paraId="03CCF0A8" w14:textId="3748F130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</w:tr>
    </w:tbl>
    <w:p w14:paraId="1B08CD73" w14:textId="4EBBD15F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</w:p>
    <w:p w14:paraId="0F153936" w14:textId="165C1290" w:rsidR="00F33EBE" w:rsidRDefault="00960F53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F493B7" wp14:editId="325A0D5F">
            <wp:simplePos x="0" y="0"/>
            <wp:positionH relativeFrom="column">
              <wp:posOffset>3100705</wp:posOffset>
            </wp:positionH>
            <wp:positionV relativeFrom="paragraph">
              <wp:posOffset>421640</wp:posOffset>
            </wp:positionV>
            <wp:extent cx="3248025" cy="2676525"/>
            <wp:effectExtent l="0" t="0" r="9525" b="9525"/>
            <wp:wrapTopAndBottom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0D27E4" wp14:editId="67C914EC">
            <wp:simplePos x="0" y="0"/>
            <wp:positionH relativeFrom="column">
              <wp:posOffset>-661670</wp:posOffset>
            </wp:positionH>
            <wp:positionV relativeFrom="paragraph">
              <wp:posOffset>352425</wp:posOffset>
            </wp:positionV>
            <wp:extent cx="3657600" cy="2800350"/>
            <wp:effectExtent l="0" t="0" r="0" b="0"/>
            <wp:wrapTopAndBottom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EBE" w:rsidRPr="006058DF">
        <w:rPr>
          <w:rFonts w:cs="Arial"/>
          <w:b/>
          <w:bCs/>
        </w:rPr>
        <w:t>Commentaires </w:t>
      </w:r>
      <w:r w:rsidR="00246839">
        <w:rPr>
          <w:rFonts w:cs="Arial"/>
          <w:b/>
          <w:bCs/>
        </w:rPr>
        <w:t xml:space="preserve">des constantes pratiques en fonction de </w:t>
      </w:r>
      <w:r w:rsidR="00246839" w:rsidRPr="00246839">
        <w:rPr>
          <w:b/>
        </w:rPr>
        <w:t>θ</w:t>
      </w:r>
      <w:r w:rsidR="00246839">
        <w:rPr>
          <w:b/>
        </w:rPr>
        <w:t xml:space="preserve"> </w:t>
      </w:r>
      <w:r w:rsidR="00F33EBE" w:rsidRPr="006058DF">
        <w:rPr>
          <w:rFonts w:cs="Arial"/>
          <w:b/>
          <w:bCs/>
        </w:rPr>
        <w:t>:</w:t>
      </w:r>
    </w:p>
    <w:p w14:paraId="37C9EED7" w14:textId="1AB05EBD" w:rsidR="00960F53" w:rsidRDefault="00960F53" w:rsidP="00F33E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Arial"/>
          <w:bCs/>
        </w:rPr>
      </w:pPr>
    </w:p>
    <w:p w14:paraId="4AA5AE01" w14:textId="600A9AD7" w:rsidR="003C7E44" w:rsidRPr="00414D0D" w:rsidRDefault="003C7E44" w:rsidP="00414D0D">
      <w:pPr>
        <w:rPr>
          <w:rFonts w:ascii="Times New Roman" w:hAnsi="Times New Roman"/>
        </w:rPr>
      </w:pPr>
      <w:r w:rsidRPr="00414D0D">
        <w:rPr>
          <w:rStyle w:val="lev"/>
          <w:b w:val="0"/>
        </w:rPr>
        <w:t>E</w:t>
      </w:r>
      <w:r w:rsidRPr="00414D0D">
        <w:rPr>
          <w:rStyle w:val="lev"/>
          <w:rFonts w:ascii="Cambria Math" w:hAnsi="Cambria Math" w:cs="Cambria Math"/>
          <w:b w:val="0"/>
        </w:rPr>
        <w:t>₁</w:t>
      </w:r>
      <w:r w:rsidRPr="00414D0D">
        <w:rPr>
          <w:rStyle w:val="lev"/>
          <w:b w:val="0"/>
        </w:rPr>
        <w:t xml:space="preserve"> = E</w:t>
      </w:r>
      <w:r w:rsidRPr="00414D0D">
        <w:rPr>
          <w:rStyle w:val="lev"/>
          <w:rFonts w:ascii="Cambria Math" w:hAnsi="Cambria Math" w:cs="Cambria Math"/>
          <w:b w:val="0"/>
        </w:rPr>
        <w:t>₂</w:t>
      </w:r>
      <w:r>
        <w:t xml:space="preserve"> pour tous les angles</w:t>
      </w:r>
      <w:r w:rsidR="00F472DA">
        <w:t xml:space="preserve"> (c’est pour cela qu’ils sont confondus sur le graphique)</w:t>
      </w:r>
      <w:r>
        <w:t xml:space="preserve"> : le matériau est </w:t>
      </w:r>
      <w:r w:rsidRPr="00414D0D">
        <w:rPr>
          <w:rStyle w:val="lev"/>
          <w:b w:val="0"/>
        </w:rPr>
        <w:t>symétrique dans son plan</w:t>
      </w:r>
      <w:r>
        <w:t>, car les fibres sont disposées à 0° et 90° en proportions égales.</w:t>
      </w:r>
    </w:p>
    <w:p w14:paraId="51112B69" w14:textId="1965FE30" w:rsidR="003C7E44" w:rsidRDefault="003C7E44" w:rsidP="00414D0D">
      <w:r>
        <w:t xml:space="preserve">Les modules suivent une forme en </w:t>
      </w:r>
      <w:r w:rsidRPr="00414D0D">
        <w:rPr>
          <w:rStyle w:val="lev"/>
          <w:b w:val="0"/>
        </w:rPr>
        <w:t>V inversé</w:t>
      </w:r>
      <w:r>
        <w:t xml:space="preserve">, atteignant un minimum à 30°–60°, mais la variation reste modérée (entre ~9200 et ~18 800 </w:t>
      </w:r>
      <w:proofErr w:type="spellStart"/>
      <w:r>
        <w:t>MPa</w:t>
      </w:r>
      <w:proofErr w:type="spellEnd"/>
      <w:r>
        <w:t>).</w:t>
      </w:r>
    </w:p>
    <w:p w14:paraId="1ABB4D30" w14:textId="292AC281" w:rsidR="003C7E44" w:rsidRDefault="003C7E44" w:rsidP="00414D0D">
      <w:r w:rsidRPr="00414D0D">
        <w:rPr>
          <w:rStyle w:val="lev"/>
          <w:b w:val="0"/>
        </w:rPr>
        <w:t>G</w:t>
      </w:r>
      <w:r w:rsidRPr="00414D0D">
        <w:rPr>
          <w:rStyle w:val="lev"/>
          <w:rFonts w:ascii="Cambria Math" w:hAnsi="Cambria Math" w:cs="Cambria Math"/>
          <w:b w:val="0"/>
        </w:rPr>
        <w:t>₁₂</w:t>
      </w:r>
      <w:r>
        <w:t xml:space="preserve"> suit la même tendance que dans le cas unidirectionnel, avec un pic au milieu.</w:t>
      </w:r>
    </w:p>
    <w:p w14:paraId="1E8CEF73" w14:textId="4E03A4D3" w:rsidR="003C7E44" w:rsidRDefault="003C7E44" w:rsidP="00414D0D">
      <w:r>
        <w:t>Les coefficients de Poisson (</w:t>
      </w:r>
      <w:r w:rsidRPr="00414D0D">
        <w:rPr>
          <w:b/>
        </w:rPr>
        <w:t>ν</w:t>
      </w:r>
      <w:r>
        <w:t xml:space="preserve">) présentent une </w:t>
      </w:r>
      <w:r w:rsidRPr="00414D0D">
        <w:rPr>
          <w:rStyle w:val="lev"/>
          <w:b w:val="0"/>
        </w:rPr>
        <w:t>symétrie angulaire</w:t>
      </w:r>
      <w:r>
        <w:t>, avec des valeurs opposées autour de 45°.</w:t>
      </w:r>
    </w:p>
    <w:p w14:paraId="01E8E6E8" w14:textId="77777777" w:rsidR="00960F53" w:rsidRDefault="00960F53" w:rsidP="00F33E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Arial"/>
          <w:bCs/>
        </w:rPr>
      </w:pPr>
    </w:p>
    <w:p w14:paraId="3302540F" w14:textId="7426D926" w:rsidR="00BD1564" w:rsidRDefault="00BD1564">
      <w:pPr>
        <w:spacing w:after="200" w:line="276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53744E27" w14:textId="77777777" w:rsidR="00F33EBE" w:rsidRPr="001B6374" w:rsidRDefault="00F33EBE" w:rsidP="00F33EBE">
      <w:pPr>
        <w:pStyle w:val="Titre4"/>
      </w:pPr>
      <w:bookmarkStart w:id="7" w:name="_Toc149798672"/>
      <w:r w:rsidRPr="001B6374">
        <w:lastRenderedPageBreak/>
        <w:t>3.</w:t>
      </w:r>
      <w:r>
        <w:t>2.3</w:t>
      </w:r>
      <w:r w:rsidRPr="001B6374">
        <w:t xml:space="preserve">. </w:t>
      </w:r>
      <w:r>
        <w:t xml:space="preserve">Contraintes admissibles </w:t>
      </w:r>
      <w:proofErr w:type="spellStart"/>
      <w:r>
        <w:t>uniaxiales</w:t>
      </w:r>
      <w:proofErr w:type="spellEnd"/>
      <w:r>
        <w:t xml:space="preserve"> et </w:t>
      </w:r>
      <w:proofErr w:type="spellStart"/>
      <w:r>
        <w:t>biaxiales</w:t>
      </w:r>
      <w:proofErr w:type="spellEnd"/>
      <w:r>
        <w:t xml:space="preserve"> dans le repère de sollicitation</w:t>
      </w:r>
      <w:bookmarkEnd w:id="7"/>
    </w:p>
    <w:p w14:paraId="2FE6FF18" w14:textId="38392C86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</w:t>
      </w:r>
      <w:proofErr w:type="gramStart"/>
      <w:r>
        <w:rPr>
          <w:rFonts w:cs="Arial"/>
          <w:bCs/>
        </w:rPr>
        <w:t xml:space="preserve">l’angle </w:t>
      </w:r>
      <w:proofErr w:type="gramEnd"/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443"/>
        <w:gridCol w:w="1650"/>
        <w:gridCol w:w="1650"/>
        <w:gridCol w:w="1650"/>
        <w:gridCol w:w="1648"/>
      </w:tblGrid>
      <w:tr w:rsidR="00E202D9" w:rsidRPr="00007C96" w14:paraId="1A491E10" w14:textId="3F18772A" w:rsidTr="00E202D9">
        <w:trPr>
          <w:trHeight w:hRule="exact" w:val="454"/>
          <w:jc w:val="center"/>
        </w:trPr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4BD4F5CA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3E61775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6D1EAB82" w14:textId="58D062E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>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4CA6896B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2BF2BCFE" w14:textId="16745652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28A05D1A" w14:textId="08EA09DC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90°</w:t>
            </w:r>
          </w:p>
        </w:tc>
      </w:tr>
      <w:tr w:rsidR="00AF12C3" w:rsidRPr="00007C96" w14:paraId="5B6DEBEE" w14:textId="2B2075EE" w:rsidTr="005D6982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311BA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1t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9BABBE" w14:textId="6E3ADEA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186114" w14:textId="637C1477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268.64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5130EE" w14:textId="2A29FFC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CEED2E" w14:textId="2847753A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58E9E1" w14:textId="5869016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76FCCF2D" w14:textId="49111BFA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0EAB8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3965D7" w14:textId="4F684D6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04D082" w14:textId="6F6F031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BFD82D" w14:textId="10D7A2C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D52517" w14:textId="3B8BFF4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6B2B59" w14:textId="04CC80D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AF12C3" w:rsidRPr="00007C96" w14:paraId="37ECD5E2" w14:textId="1A6AD3E5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4D9CC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44490A" w14:textId="34766C6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B2EDFB" w14:textId="3E287D49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609EDB" w14:textId="325B2E4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BB2E52" w14:textId="6F0AAAE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4FB483" w14:textId="074AAB8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655E913E" w14:textId="7FCCC187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60DA1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D59AC1" w14:textId="56A3CEA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9E999B" w14:textId="653CEB96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77B1B0" w14:textId="6D26B56D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E899BC" w14:textId="010B11E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29643B" w14:textId="20BBB0B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AF12C3" w:rsidRPr="00007C96" w14:paraId="79E4DA7A" w14:textId="67F725F0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6F074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7398C9" w14:textId="5B76A9AE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B94099" w14:textId="725857B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53.15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EFDE6F" w14:textId="422994A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97.44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3532A6" w14:textId="50393CC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97.44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7767CB" w14:textId="3EDCDA1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50.00</w:t>
            </w:r>
          </w:p>
        </w:tc>
      </w:tr>
      <w:tr w:rsidR="00AF12C3" w:rsidRPr="00007C96" w14:paraId="10F0634E" w14:textId="72D59708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61CC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AA31A" w14:textId="39A832C6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00E0A" w14:textId="04B09E2A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-53.15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75731" w14:textId="06B068A2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-97.44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8F088" w14:textId="38AACB3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-97.44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00845" w14:textId="0B43F2CD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-50.00</w:t>
            </w:r>
          </w:p>
        </w:tc>
      </w:tr>
      <w:tr w:rsidR="00AF12C3" w:rsidRPr="00007C96" w14:paraId="22E630F9" w14:textId="0D19E402" w:rsidTr="005D6982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E6F44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9F6BEE" w14:textId="48C65DD1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FC5669" w14:textId="7D09EF5E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8BE8E3" w14:textId="0130DE31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723849" w14:textId="4AC8A6C9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4CE942" w14:textId="0EB3549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1236A792" w14:textId="629D5C38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7C06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FDB88" w14:textId="10C04B65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5B2DE" w14:textId="3C1919D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BCCE8" w14:textId="2A001C47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0CD73" w14:textId="61498FD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7C8FA" w14:textId="5E20AA0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</w:tbl>
    <w:p w14:paraId="55C74A01" w14:textId="77777777" w:rsidR="00F33EBE" w:rsidRPr="0062595C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0F27C836" w14:textId="5983074A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 w:rsidRPr="00C04E62">
        <w:rPr>
          <w:rFonts w:cs="Arial"/>
          <w:b/>
          <w:bCs/>
        </w:rPr>
        <w:t>Comment</w:t>
      </w:r>
      <w:r w:rsidR="00246839">
        <w:rPr>
          <w:rFonts w:cs="Arial"/>
          <w:b/>
          <w:bCs/>
        </w:rPr>
        <w:t xml:space="preserve">aire des contraintes admissibles en fonction de </w:t>
      </w:r>
      <w:r w:rsidR="00246839" w:rsidRPr="00246839">
        <w:rPr>
          <w:b/>
        </w:rPr>
        <w:t>θ</w:t>
      </w:r>
      <w:r>
        <w:rPr>
          <w:rFonts w:cs="Arial"/>
          <w:bCs/>
        </w:rPr>
        <w:t> :</w:t>
      </w:r>
    </w:p>
    <w:p w14:paraId="462582A5" w14:textId="5EAFE81D" w:rsidR="008E1F0B" w:rsidRDefault="004E14C5">
      <w:r>
        <w:rPr>
          <w:noProof/>
        </w:rPr>
        <w:drawing>
          <wp:inline distT="0" distB="0" distL="0" distR="0" wp14:anchorId="1D687DAC" wp14:editId="70D0DFF4">
            <wp:extent cx="5760720" cy="4317365"/>
            <wp:effectExtent l="0" t="0" r="11430" b="6985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51D8FF" w14:textId="77777777" w:rsidR="0043695A" w:rsidRDefault="0043695A"/>
    <w:p w14:paraId="1F7879B1" w14:textId="7C9221CF" w:rsidR="0043695A" w:rsidRPr="0019217E" w:rsidRDefault="0043695A" w:rsidP="0019217E">
      <w:pPr>
        <w:rPr>
          <w:rFonts w:ascii="Times New Roman" w:hAnsi="Times New Roman"/>
        </w:rPr>
      </w:pPr>
      <w:proofErr w:type="spellStart"/>
      <w:proofErr w:type="gramStart"/>
      <w:r w:rsidRPr="0019217E">
        <w:rPr>
          <w:rStyle w:val="lev"/>
          <w:b w:val="0"/>
        </w:rPr>
        <w:lastRenderedPageBreak/>
        <w:t>σ</w:t>
      </w:r>
      <w:r w:rsidRPr="0019217E">
        <w:rPr>
          <w:rStyle w:val="lev"/>
          <w:rFonts w:ascii="Cambria Math" w:hAnsi="Cambria Math" w:cs="Cambria Math"/>
          <w:b w:val="0"/>
        </w:rPr>
        <w:t>₁</w:t>
      </w:r>
      <w:r w:rsidRPr="0019217E">
        <w:rPr>
          <w:rStyle w:val="lev"/>
          <w:b w:val="0"/>
        </w:rPr>
        <w:t>t</w:t>
      </w:r>
      <w:proofErr w:type="spellEnd"/>
      <w:proofErr w:type="gramEnd"/>
      <w:r w:rsidRPr="0019217E">
        <w:rPr>
          <w:rStyle w:val="lev"/>
          <w:b w:val="0"/>
        </w:rPr>
        <w:t xml:space="preserve"> = </w:t>
      </w:r>
      <w:proofErr w:type="spellStart"/>
      <w:r w:rsidRPr="0019217E">
        <w:rPr>
          <w:rStyle w:val="lev"/>
          <w:rFonts w:cs="Arial"/>
          <w:b w:val="0"/>
        </w:rPr>
        <w:t>σ</w:t>
      </w:r>
      <w:r w:rsidRPr="0019217E">
        <w:rPr>
          <w:rStyle w:val="lev"/>
          <w:rFonts w:ascii="Cambria Math" w:hAnsi="Cambria Math" w:cs="Cambria Math"/>
          <w:b w:val="0"/>
        </w:rPr>
        <w:t>₂</w:t>
      </w:r>
      <w:r w:rsidRPr="0019217E">
        <w:rPr>
          <w:rStyle w:val="lev"/>
          <w:b w:val="0"/>
        </w:rPr>
        <w:t>t</w:t>
      </w:r>
      <w:proofErr w:type="spellEnd"/>
      <w:r w:rsidRPr="0019217E">
        <w:rPr>
          <w:b/>
        </w:rPr>
        <w:t xml:space="preserve">, </w:t>
      </w:r>
      <w:r w:rsidRPr="0019217E">
        <w:t>et</w:t>
      </w:r>
      <w:r w:rsidRPr="0019217E">
        <w:rPr>
          <w:b/>
        </w:rPr>
        <w:t xml:space="preserve"> </w:t>
      </w:r>
      <w:proofErr w:type="spellStart"/>
      <w:r w:rsidRPr="0019217E">
        <w:rPr>
          <w:rStyle w:val="lev"/>
          <w:b w:val="0"/>
        </w:rPr>
        <w:t>σ</w:t>
      </w:r>
      <w:r w:rsidRPr="0019217E">
        <w:rPr>
          <w:rStyle w:val="lev"/>
          <w:rFonts w:ascii="Cambria Math" w:hAnsi="Cambria Math" w:cs="Cambria Math"/>
          <w:b w:val="0"/>
        </w:rPr>
        <w:t>₁</w:t>
      </w:r>
      <w:r w:rsidRPr="0019217E">
        <w:rPr>
          <w:rStyle w:val="lev"/>
          <w:b w:val="0"/>
        </w:rPr>
        <w:t>c</w:t>
      </w:r>
      <w:proofErr w:type="spellEnd"/>
      <w:r w:rsidRPr="0019217E">
        <w:rPr>
          <w:rStyle w:val="lev"/>
          <w:b w:val="0"/>
        </w:rPr>
        <w:t xml:space="preserve"> = </w:t>
      </w:r>
      <w:proofErr w:type="spellStart"/>
      <w:r w:rsidRPr="0019217E">
        <w:rPr>
          <w:rStyle w:val="lev"/>
          <w:rFonts w:cs="Arial"/>
          <w:b w:val="0"/>
        </w:rPr>
        <w:t>σ</w:t>
      </w:r>
      <w:r w:rsidRPr="0019217E">
        <w:rPr>
          <w:rStyle w:val="lev"/>
          <w:rFonts w:ascii="Cambria Math" w:hAnsi="Cambria Math" w:cs="Cambria Math"/>
          <w:b w:val="0"/>
        </w:rPr>
        <w:t>₂</w:t>
      </w:r>
      <w:r w:rsidRPr="0019217E">
        <w:rPr>
          <w:rStyle w:val="lev"/>
          <w:b w:val="0"/>
        </w:rPr>
        <w:t>c</w:t>
      </w:r>
      <w:proofErr w:type="spellEnd"/>
      <w:r w:rsidRPr="0019217E">
        <w:rPr>
          <w:b/>
        </w:rPr>
        <w:t>,</w:t>
      </w:r>
      <w:r>
        <w:t xml:space="preserve"> pour tous les angles (ils sont confondus sur le graphique à cause de leur égalité) : la résistance est </w:t>
      </w:r>
      <w:r w:rsidRPr="0019217E">
        <w:rPr>
          <w:rStyle w:val="lev"/>
          <w:b w:val="0"/>
        </w:rPr>
        <w:t>symétrique et équivalente</w:t>
      </w:r>
      <w:r>
        <w:t xml:space="preserve"> dans toutes les directions principales.</w:t>
      </w:r>
    </w:p>
    <w:p w14:paraId="6BE13B83" w14:textId="74D6DCE0" w:rsidR="0043695A" w:rsidRDefault="0043695A" w:rsidP="0019217E">
      <w:r>
        <w:t xml:space="preserve">Ces valeurs ne varient que modérément avec θ (de 650 à 115 </w:t>
      </w:r>
      <w:proofErr w:type="spellStart"/>
      <w:r>
        <w:t>MPa</w:t>
      </w:r>
      <w:proofErr w:type="spellEnd"/>
      <w:r>
        <w:t xml:space="preserve">), ce qui reflète une </w:t>
      </w:r>
      <w:r w:rsidRPr="0019217E">
        <w:rPr>
          <w:rStyle w:val="lev"/>
          <w:b w:val="0"/>
        </w:rPr>
        <w:t>bonne tenue dans toutes les directions</w:t>
      </w:r>
      <w:r>
        <w:t>.</w:t>
      </w:r>
    </w:p>
    <w:p w14:paraId="3AB503FB" w14:textId="45B8693C" w:rsidR="0043695A" w:rsidRDefault="0043695A" w:rsidP="0019217E">
      <w:r>
        <w:t xml:space="preserve">Le cisaillement admissible </w:t>
      </w:r>
      <w:r w:rsidRPr="0019217E">
        <w:rPr>
          <w:rStyle w:val="lev"/>
          <w:b w:val="0"/>
        </w:rPr>
        <w:t>σ</w:t>
      </w:r>
      <w:r w:rsidRPr="0019217E">
        <w:rPr>
          <w:rStyle w:val="lev"/>
          <w:rFonts w:ascii="Cambria Math" w:hAnsi="Cambria Math" w:cs="Cambria Math"/>
          <w:b w:val="0"/>
        </w:rPr>
        <w:t>₆</w:t>
      </w:r>
      <w:r w:rsidRPr="0019217E">
        <w:rPr>
          <w:rStyle w:val="lev"/>
          <w:rFonts w:cs="Arial"/>
          <w:b w:val="0"/>
        </w:rPr>
        <w:t>±</w:t>
      </w:r>
      <w:r w:rsidRPr="0019217E">
        <w:rPr>
          <w:b/>
        </w:rPr>
        <w:t xml:space="preserve"> </w:t>
      </w:r>
      <w:r>
        <w:t>présente un pic à 30°–60°, comme précédemment.</w:t>
      </w:r>
    </w:p>
    <w:p w14:paraId="4D668388" w14:textId="4EE214CD" w:rsidR="0043695A" w:rsidRDefault="0043695A" w:rsidP="0019217E">
      <w:r>
        <w:t xml:space="preserve">Les </w:t>
      </w:r>
      <w:r w:rsidRPr="0019217E">
        <w:rPr>
          <w:rStyle w:val="lev"/>
          <w:b w:val="0"/>
        </w:rPr>
        <w:t xml:space="preserve">contraintes </w:t>
      </w:r>
      <w:proofErr w:type="spellStart"/>
      <w:r w:rsidRPr="0019217E">
        <w:rPr>
          <w:rStyle w:val="lev"/>
          <w:b w:val="0"/>
        </w:rPr>
        <w:t>biaxiales</w:t>
      </w:r>
      <w:proofErr w:type="spellEnd"/>
      <w:r>
        <w:rPr>
          <w:rStyle w:val="lev"/>
        </w:rPr>
        <w:t xml:space="preserve"> </w:t>
      </w:r>
      <w:bookmarkStart w:id="8" w:name="_GoBack"/>
      <w:proofErr w:type="spellStart"/>
      <w:r w:rsidRPr="0019217E">
        <w:rPr>
          <w:rStyle w:val="lev"/>
          <w:b w:val="0"/>
        </w:rPr>
        <w:t>σ_b</w:t>
      </w:r>
      <w:proofErr w:type="spellEnd"/>
      <w:r w:rsidRPr="0019217E">
        <w:rPr>
          <w:rStyle w:val="lev"/>
          <w:b w:val="0"/>
        </w:rPr>
        <w:t>±</w:t>
      </w:r>
      <w:r>
        <w:t xml:space="preserve"> </w:t>
      </w:r>
      <w:bookmarkEnd w:id="8"/>
      <w:r>
        <w:t xml:space="preserve">sont parfaitement </w:t>
      </w:r>
      <w:r w:rsidRPr="0019217E">
        <w:rPr>
          <w:rStyle w:val="lev"/>
          <w:b w:val="0"/>
        </w:rPr>
        <w:t>constantes</w:t>
      </w:r>
      <w:r>
        <w:t>, confirmant l’uniformité du comportement mécanique.</w:t>
      </w:r>
    </w:p>
    <w:p w14:paraId="60FE9044" w14:textId="77777777" w:rsidR="0043695A" w:rsidRDefault="0043695A"/>
    <w:sectPr w:rsidR="0043695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2906E" w14:textId="77777777" w:rsidR="00CF2F7B" w:rsidRDefault="00CF2F7B" w:rsidP="00204476">
      <w:r>
        <w:separator/>
      </w:r>
    </w:p>
  </w:endnote>
  <w:endnote w:type="continuationSeparator" w:id="0">
    <w:p w14:paraId="713EF777" w14:textId="77777777" w:rsidR="00CF2F7B" w:rsidRDefault="00CF2F7B" w:rsidP="00204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68767" w14:textId="77777777" w:rsidR="00CF2F7B" w:rsidRDefault="00CF2F7B" w:rsidP="00204476">
      <w:r>
        <w:separator/>
      </w:r>
    </w:p>
  </w:footnote>
  <w:footnote w:type="continuationSeparator" w:id="0">
    <w:p w14:paraId="5B7F388E" w14:textId="77777777" w:rsidR="00CF2F7B" w:rsidRDefault="00CF2F7B" w:rsidP="00204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8A256" w14:textId="34346DF1" w:rsidR="00204476" w:rsidRDefault="00204476">
    <w:pPr>
      <w:pStyle w:val="En-tte"/>
      <w:pBdr>
        <w:bottom w:val="single" w:sz="6" w:space="1" w:color="auto"/>
      </w:pBdr>
      <w:rPr>
        <w:sz w:val="36"/>
      </w:rPr>
    </w:pPr>
    <w:r>
      <w:rPr>
        <w:sz w:val="36"/>
        <w:lang w:val="en-US"/>
      </w:rPr>
      <w:t xml:space="preserve">ANDRIANAMBININA </w:t>
    </w:r>
    <w:proofErr w:type="spellStart"/>
    <w:r>
      <w:rPr>
        <w:sz w:val="36"/>
        <w:lang w:val="en-US"/>
      </w:rPr>
      <w:t>Liantsoa</w:t>
    </w:r>
    <w:proofErr w:type="spellEnd"/>
    <w:r>
      <w:rPr>
        <w:sz w:val="36"/>
        <w:lang w:val="en-US"/>
      </w:rPr>
      <w:t xml:space="preserve"> GSI-MP FI    n</w:t>
    </w:r>
    <w:r>
      <w:rPr>
        <w:sz w:val="36"/>
      </w:rPr>
      <w:t>°02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752F6"/>
    <w:multiLevelType w:val="hybridMultilevel"/>
    <w:tmpl w:val="5FC69B3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75E74"/>
    <w:multiLevelType w:val="hybridMultilevel"/>
    <w:tmpl w:val="BC442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251A0"/>
    <w:multiLevelType w:val="hybridMultilevel"/>
    <w:tmpl w:val="4F6679C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1366A"/>
    <w:multiLevelType w:val="hybridMultilevel"/>
    <w:tmpl w:val="7B001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83B2D"/>
    <w:multiLevelType w:val="hybridMultilevel"/>
    <w:tmpl w:val="FD8EF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4632C"/>
    <w:multiLevelType w:val="hybridMultilevel"/>
    <w:tmpl w:val="1126491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622A29"/>
    <w:multiLevelType w:val="hybridMultilevel"/>
    <w:tmpl w:val="30687F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701D66"/>
    <w:multiLevelType w:val="hybridMultilevel"/>
    <w:tmpl w:val="272C4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2D38"/>
    <w:multiLevelType w:val="hybridMultilevel"/>
    <w:tmpl w:val="26EC71E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BE"/>
    <w:rsid w:val="00005418"/>
    <w:rsid w:val="00051F44"/>
    <w:rsid w:val="00064A4C"/>
    <w:rsid w:val="000C0EC3"/>
    <w:rsid w:val="00110E49"/>
    <w:rsid w:val="001572B4"/>
    <w:rsid w:val="0019217E"/>
    <w:rsid w:val="001B4074"/>
    <w:rsid w:val="001F3C2D"/>
    <w:rsid w:val="00204476"/>
    <w:rsid w:val="00204944"/>
    <w:rsid w:val="00212CA7"/>
    <w:rsid w:val="0022592A"/>
    <w:rsid w:val="00246839"/>
    <w:rsid w:val="002B02AF"/>
    <w:rsid w:val="002E3586"/>
    <w:rsid w:val="0032593D"/>
    <w:rsid w:val="003A3493"/>
    <w:rsid w:val="003B0107"/>
    <w:rsid w:val="003C7E44"/>
    <w:rsid w:val="003D0842"/>
    <w:rsid w:val="003E758D"/>
    <w:rsid w:val="003F173D"/>
    <w:rsid w:val="003F4D7C"/>
    <w:rsid w:val="00405E50"/>
    <w:rsid w:val="00407E1B"/>
    <w:rsid w:val="004133B1"/>
    <w:rsid w:val="00414D0D"/>
    <w:rsid w:val="004327D2"/>
    <w:rsid w:val="00434039"/>
    <w:rsid w:val="0043695A"/>
    <w:rsid w:val="004627F2"/>
    <w:rsid w:val="004A2C88"/>
    <w:rsid w:val="004E14C5"/>
    <w:rsid w:val="004E435B"/>
    <w:rsid w:val="00523727"/>
    <w:rsid w:val="00551548"/>
    <w:rsid w:val="00560A7E"/>
    <w:rsid w:val="005F237F"/>
    <w:rsid w:val="0060417D"/>
    <w:rsid w:val="00675B79"/>
    <w:rsid w:val="006768AA"/>
    <w:rsid w:val="006A50BF"/>
    <w:rsid w:val="006A5A21"/>
    <w:rsid w:val="006C4E63"/>
    <w:rsid w:val="006D1BBB"/>
    <w:rsid w:val="006F3A09"/>
    <w:rsid w:val="007114DD"/>
    <w:rsid w:val="00711B5A"/>
    <w:rsid w:val="00712E34"/>
    <w:rsid w:val="00723203"/>
    <w:rsid w:val="00737CF5"/>
    <w:rsid w:val="00764429"/>
    <w:rsid w:val="007943EB"/>
    <w:rsid w:val="007C2225"/>
    <w:rsid w:val="00837CD5"/>
    <w:rsid w:val="008B273E"/>
    <w:rsid w:val="008B5D99"/>
    <w:rsid w:val="008C0276"/>
    <w:rsid w:val="008E1F0B"/>
    <w:rsid w:val="0091672D"/>
    <w:rsid w:val="00920579"/>
    <w:rsid w:val="00930D01"/>
    <w:rsid w:val="00932BF8"/>
    <w:rsid w:val="00960F53"/>
    <w:rsid w:val="009F1CDB"/>
    <w:rsid w:val="00A03F94"/>
    <w:rsid w:val="00A541FA"/>
    <w:rsid w:val="00A97A7B"/>
    <w:rsid w:val="00AE58D4"/>
    <w:rsid w:val="00AF12C3"/>
    <w:rsid w:val="00B22926"/>
    <w:rsid w:val="00B23D19"/>
    <w:rsid w:val="00B522E1"/>
    <w:rsid w:val="00BC6AB2"/>
    <w:rsid w:val="00BC7974"/>
    <w:rsid w:val="00BD1564"/>
    <w:rsid w:val="00BE7CDC"/>
    <w:rsid w:val="00C10194"/>
    <w:rsid w:val="00C76111"/>
    <w:rsid w:val="00C8158C"/>
    <w:rsid w:val="00CF2F7B"/>
    <w:rsid w:val="00D56763"/>
    <w:rsid w:val="00DC0A7B"/>
    <w:rsid w:val="00DC779C"/>
    <w:rsid w:val="00DE34CA"/>
    <w:rsid w:val="00DF4D56"/>
    <w:rsid w:val="00E202D9"/>
    <w:rsid w:val="00E3606B"/>
    <w:rsid w:val="00EB35B6"/>
    <w:rsid w:val="00F22657"/>
    <w:rsid w:val="00F33EBE"/>
    <w:rsid w:val="00F472DA"/>
    <w:rsid w:val="00F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A3B7"/>
  <w15:chartTrackingRefBased/>
  <w15:docId w15:val="{41DCDEDE-7E7C-47B0-BB01-839F936A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2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F33EBE"/>
    <w:pPr>
      <w:keepNext/>
      <w:spacing w:before="240" w:after="60" w:line="360" w:lineRule="auto"/>
      <w:ind w:left="426" w:hanging="426"/>
      <w:jc w:val="center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link w:val="Titre4Car"/>
    <w:autoRedefine/>
    <w:qFormat/>
    <w:rsid w:val="00F33EBE"/>
    <w:pPr>
      <w:keepNext/>
      <w:spacing w:before="240" w:after="60" w:line="360" w:lineRule="auto"/>
      <w:ind w:left="709" w:hanging="709"/>
      <w:outlineLvl w:val="3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paragraph" w:customStyle="1" w:styleId="tablao">
    <w:name w:val="tablao"/>
    <w:basedOn w:val="Tabledesillustrations"/>
    <w:autoRedefine/>
    <w:rsid w:val="00F33EBE"/>
    <w:pPr>
      <w:spacing w:beforeLines="50" w:before="50" w:afterLines="50" w:after="50" w:line="360" w:lineRule="auto"/>
      <w:jc w:val="center"/>
    </w:pPr>
    <w:rPr>
      <w:i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EBE"/>
  </w:style>
  <w:style w:type="paragraph" w:styleId="En-tte">
    <w:name w:val="header"/>
    <w:basedOn w:val="Normal"/>
    <w:link w:val="En-tteCar"/>
    <w:uiPriority w:val="99"/>
    <w:unhideWhenUsed/>
    <w:rsid w:val="002044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04476"/>
    <w:rPr>
      <w:rFonts w:ascii="Arial" w:eastAsia="Times New Roman" w:hAnsi="Arial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044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4476"/>
    <w:rPr>
      <w:rFonts w:ascii="Arial" w:eastAsia="Times New Roman" w:hAnsi="Arial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41FA"/>
    <w:rPr>
      <w:b/>
      <w:bCs/>
    </w:rPr>
  </w:style>
  <w:style w:type="paragraph" w:styleId="Paragraphedeliste">
    <w:name w:val="List Paragraph"/>
    <w:basedOn w:val="Normal"/>
    <w:uiPriority w:val="34"/>
    <w:qFormat/>
    <w:rsid w:val="00A54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BBB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Constante pratique en fonction de teta :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u="none" strike="noStrike" baseline="-25000">
                <a:effectLst/>
              </a:rPr>
              <a:t>12 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u="none" strike="noStrike" baseline="-25000">
                <a:effectLst/>
              </a:rPr>
              <a:t>16  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u="none" strike="noStrike" baseline="-25000">
                <a:effectLst/>
              </a:rPr>
              <a:t>26 </a:t>
            </a:r>
            <a:r>
              <a:rPr lang="fr-FR" sz="1400" b="1" i="0" u="none" strike="noStrike" baseline="0">
                <a:effectLst/>
              </a:rPr>
              <a:t>  </a:t>
            </a:r>
            <a:endParaRPr lang="fr-FR"/>
          </a:p>
        </c:rich>
      </c:tx>
      <c:layout>
        <c:manualLayout>
          <c:xMode val="edge"/>
          <c:yMode val="edge"/>
          <c:x val="0.13080992921913645"/>
          <c:y val="5.3039284723555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Feuil1!$B$9</c:f>
              <c:strCache>
                <c:ptCount val="1"/>
                <c:pt idx="0">
                  <c:v>u_12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Feuil1!$C$9:$G$9</c:f>
              <c:numCache>
                <c:formatCode>0.00</c:formatCode>
                <c:ptCount val="5"/>
                <c:pt idx="0">
                  <c:v>0.32940000000000003</c:v>
                </c:pt>
                <c:pt idx="1">
                  <c:v>0.421259800100725</c:v>
                </c:pt>
                <c:pt idx="2">
                  <c:v>0.59231335091228299</c:v>
                </c:pt>
                <c:pt idx="3">
                  <c:v>0.45095067500337899</c:v>
                </c:pt>
                <c:pt idx="4">
                  <c:v>0.123122348831512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Feuil1!$B$10</c:f>
              <c:strCache>
                <c:ptCount val="1"/>
                <c:pt idx="0">
                  <c:v>u_16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Feuil1!$C$10:$G$10</c:f>
              <c:numCache>
                <c:formatCode>0.00</c:formatCode>
                <c:ptCount val="5"/>
                <c:pt idx="0">
                  <c:v>0</c:v>
                </c:pt>
                <c:pt idx="1">
                  <c:v>1.09208180479501</c:v>
                </c:pt>
                <c:pt idx="2">
                  <c:v>0.813088060292121</c:v>
                </c:pt>
                <c:pt idx="3">
                  <c:v>-0.20566018387089199</c:v>
                </c:pt>
                <c:pt idx="4">
                  <c:v>-1.14654065823843E-16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Feuil1!$B$11</c:f>
              <c:strCache>
                <c:ptCount val="1"/>
                <c:pt idx="0">
                  <c:v>u_26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Feuil1!$C$11:$G$11</c:f>
              <c:numCache>
                <c:formatCode>0.00</c:formatCode>
                <c:ptCount val="5"/>
                <c:pt idx="0">
                  <c:v>0</c:v>
                </c:pt>
                <c:pt idx="1">
                  <c:v>-0.279302293110405</c:v>
                </c:pt>
                <c:pt idx="2">
                  <c:v>-0.20566018387089199</c:v>
                </c:pt>
                <c:pt idx="3">
                  <c:v>0.813088060292121</c:v>
                </c:pt>
                <c:pt idx="4">
                  <c:v>5.11919861864708E-16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85892848"/>
        <c:axId val="-285901552"/>
      </c:lineChart>
      <c:catAx>
        <c:axId val="-285892848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901552"/>
        <c:crosses val="autoZero"/>
        <c:auto val="1"/>
        <c:lblAlgn val="ctr"/>
        <c:lblOffset val="100"/>
        <c:noMultiLvlLbl val="0"/>
      </c:catAx>
      <c:valAx>
        <c:axId val="-2859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89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b="1"/>
              <a:t>Constante</a:t>
            </a:r>
            <a:r>
              <a:rPr lang="fr-FR" b="1" baseline="0"/>
              <a:t> pratique en fonction de teta : </a:t>
            </a:r>
            <a:r>
              <a:rPr lang="fr-FR" sz="1400" b="0" i="0" u="none" strike="noStrike" baseline="0">
                <a:effectLst/>
              </a:rPr>
              <a:t>E</a:t>
            </a:r>
            <a:r>
              <a:rPr lang="fr-FR" sz="1400" b="0" i="0" u="none" strike="noStrike" baseline="-25000">
                <a:effectLst/>
              </a:rPr>
              <a:t>1</a:t>
            </a:r>
            <a:r>
              <a:rPr lang="fr-FR" sz="1400" b="0" i="0" u="none" strike="noStrike" baseline="0">
                <a:effectLst/>
              </a:rPr>
              <a:t> </a:t>
            </a:r>
            <a:r>
              <a:rPr lang="fr-FR" b="1" baseline="0"/>
              <a:t>, </a:t>
            </a:r>
            <a:r>
              <a:rPr lang="fr-FR" sz="1400" b="0" i="0" u="none" strike="noStrike" baseline="0">
                <a:effectLst/>
              </a:rPr>
              <a:t>E</a:t>
            </a:r>
            <a:r>
              <a:rPr lang="fr-FR" sz="1400" b="0" i="0" u="none" strike="noStrike" baseline="-25000">
                <a:effectLst/>
              </a:rPr>
              <a:t>2</a:t>
            </a:r>
            <a:r>
              <a:rPr lang="fr-FR" b="1" baseline="0"/>
              <a:t>, </a:t>
            </a:r>
            <a:r>
              <a:rPr lang="fr-FR" sz="1400" b="0" i="0" u="none" strike="noStrike" baseline="0">
                <a:effectLst/>
              </a:rPr>
              <a:t>G</a:t>
            </a:r>
            <a:r>
              <a:rPr lang="fr-FR" sz="1400" b="0" i="0" u="none" strike="noStrike" baseline="-25000">
                <a:effectLst/>
              </a:rPr>
              <a:t>12</a:t>
            </a:r>
            <a:endParaRPr lang="fr-FR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Feuil1!$B$6</c:f>
              <c:strCache>
                <c:ptCount val="1"/>
                <c:pt idx="0">
                  <c:v>E_1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Feuil1!$C$6:$G$6</c:f>
              <c:numCache>
                <c:formatCode>0.00</c:formatCode>
                <c:ptCount val="5"/>
                <c:pt idx="0">
                  <c:v>27004</c:v>
                </c:pt>
                <c:pt idx="1">
                  <c:v>21672.286871454598</c:v>
                </c:pt>
                <c:pt idx="2">
                  <c:v>10105.2840497986</c:v>
                </c:pt>
                <c:pt idx="3">
                  <c:v>7693.5369704884697</c:v>
                </c:pt>
                <c:pt idx="4">
                  <c:v>10093.4909163514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Feuil1!$B$7</c:f>
              <c:strCache>
                <c:ptCount val="1"/>
                <c:pt idx="0">
                  <c:v>E_2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Feuil1!$C$7:$G$7</c:f>
              <c:numCache>
                <c:formatCode>0.00</c:formatCode>
                <c:ptCount val="5"/>
                <c:pt idx="0">
                  <c:v>10093.4909163514</c:v>
                </c:pt>
                <c:pt idx="1">
                  <c:v>9574.6486910042204</c:v>
                </c:pt>
                <c:pt idx="2">
                  <c:v>7693.5369704884697</c:v>
                </c:pt>
                <c:pt idx="3">
                  <c:v>10105.2840497986</c:v>
                </c:pt>
                <c:pt idx="4">
                  <c:v>27004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Feuil1!$B$8</c:f>
              <c:strCache>
                <c:ptCount val="1"/>
                <c:pt idx="0">
                  <c:v>G_12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Feuil1!$C$8:$G$8</c:f>
              <c:numCache>
                <c:formatCode>0.00</c:formatCode>
                <c:ptCount val="5"/>
                <c:pt idx="0">
                  <c:v>2450.6570241311902</c:v>
                </c:pt>
                <c:pt idx="1">
                  <c:v>2637.8561023762099</c:v>
                </c:pt>
                <c:pt idx="2">
                  <c:v>4496.61063703324</c:v>
                </c:pt>
                <c:pt idx="3">
                  <c:v>4496.61063703324</c:v>
                </c:pt>
                <c:pt idx="4">
                  <c:v>2450.6570241311902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85893936"/>
        <c:axId val="-285891760"/>
      </c:lineChart>
      <c:catAx>
        <c:axId val="-285893936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891760"/>
        <c:crosses val="autoZero"/>
        <c:auto val="1"/>
        <c:lblAlgn val="ctr"/>
        <c:lblOffset val="100"/>
        <c:noMultiLvlLbl val="0"/>
      </c:catAx>
      <c:valAx>
        <c:axId val="-28589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89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Contraintes admissibles uniaxiales et biaxiales </a:t>
            </a:r>
            <a:endParaRPr lang="fr-FR" sz="1400" b="1"/>
          </a:p>
        </c:rich>
      </c:tx>
      <c:layout>
        <c:manualLayout>
          <c:xMode val="edge"/>
          <c:yMode val="edge"/>
          <c:x val="0.22581431825526313"/>
          <c:y val="1.47060950714494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5679442418909582E-2"/>
          <c:y val="9.2077923592884234E-2"/>
          <c:w val="0.85456278995515966"/>
          <c:h val="0.76068171478565183"/>
        </c:manualLayout>
      </c:layout>
      <c:lineChart>
        <c:grouping val="standard"/>
        <c:varyColors val="0"/>
        <c:ser>
          <c:idx val="0"/>
          <c:order val="0"/>
          <c:tx>
            <c:strRef>
              <c:f>Feuil1!$B$12</c:f>
              <c:strCache>
                <c:ptCount val="1"/>
                <c:pt idx="0">
                  <c:v>sigma_1T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Feuil1!$C$12:$G$12</c:f>
              <c:numCache>
                <c:formatCode>0.00</c:formatCode>
                <c:ptCount val="5"/>
                <c:pt idx="0">
                  <c:v>1000</c:v>
                </c:pt>
                <c:pt idx="1">
                  <c:v>242.159696387613</c:v>
                </c:pt>
                <c:pt idx="2">
                  <c:v>72.279265513904505</c:v>
                </c:pt>
                <c:pt idx="3">
                  <c:v>36.207695270905703</c:v>
                </c:pt>
                <c:pt idx="4">
                  <c:v>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Feuil1!$B$13</c:f>
              <c:strCache>
                <c:ptCount val="1"/>
                <c:pt idx="0">
                  <c:v>sigma_1C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Feuil1!$C$13:$G$13</c:f>
              <c:numCache>
                <c:formatCode>0.00</c:formatCode>
                <c:ptCount val="5"/>
                <c:pt idx="0">
                  <c:v>-650</c:v>
                </c:pt>
                <c:pt idx="1">
                  <c:v>-256.54911987781497</c:v>
                </c:pt>
                <c:pt idx="2">
                  <c:v>-125.170975408546</c:v>
                </c:pt>
                <c:pt idx="3">
                  <c:v>-111.073423346986</c:v>
                </c:pt>
                <c:pt idx="4">
                  <c:v>-120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Feuil1!$B$14</c:f>
              <c:strCache>
                <c:ptCount val="1"/>
                <c:pt idx="0">
                  <c:v>sigma_2T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Feuil1!$C$14:$G$14</c:f>
              <c:numCache>
                <c:formatCode>0.00</c:formatCode>
                <c:ptCount val="5"/>
                <c:pt idx="0">
                  <c:v>30</c:v>
                </c:pt>
                <c:pt idx="1">
                  <c:v>30.610511196444801</c:v>
                </c:pt>
                <c:pt idx="2">
                  <c:v>36.207695270905703</c:v>
                </c:pt>
                <c:pt idx="3">
                  <c:v>72.279265513904505</c:v>
                </c:pt>
                <c:pt idx="4">
                  <c:v>1000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Feuil1!$B$15</c:f>
              <c:strCache>
                <c:ptCount val="1"/>
                <c:pt idx="0">
                  <c:v>sigma_2C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Feuil1!$C$15:$G$15</c:f>
              <c:numCache>
                <c:formatCode>0.00</c:formatCode>
                <c:ptCount val="5"/>
                <c:pt idx="0">
                  <c:v>-120</c:v>
                </c:pt>
                <c:pt idx="1">
                  <c:v>-118.503130093606</c:v>
                </c:pt>
                <c:pt idx="2">
                  <c:v>-111.073423346986</c:v>
                </c:pt>
                <c:pt idx="3">
                  <c:v>-125.170975408546</c:v>
                </c:pt>
                <c:pt idx="4">
                  <c:v>-650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Feuil1!$B$16</c:f>
              <c:strCache>
                <c:ptCount val="1"/>
                <c:pt idx="0">
                  <c:v>sigma_6_plus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Feuil1!$C$16:$G$16</c:f>
              <c:numCache>
                <c:formatCode>0.00</c:formatCode>
                <c:ptCount val="5"/>
                <c:pt idx="0">
                  <c:v>45</c:v>
                </c:pt>
                <c:pt idx="1">
                  <c:v>56.423505766446397</c:v>
                </c:pt>
                <c:pt idx="2">
                  <c:v>97.042573943832593</c:v>
                </c:pt>
                <c:pt idx="3">
                  <c:v>97.042573943832707</c:v>
                </c:pt>
                <c:pt idx="4">
                  <c:v>45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Feuil1!$B$17</c:f>
              <c:strCache>
                <c:ptCount val="1"/>
                <c:pt idx="0">
                  <c:v>sigma_6_moins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Feuil1!$C$17:$G$17</c:f>
              <c:numCache>
                <c:formatCode>0.00</c:formatCode>
                <c:ptCount val="5"/>
                <c:pt idx="0">
                  <c:v>-45</c:v>
                </c:pt>
                <c:pt idx="1">
                  <c:v>-37.796068479378</c:v>
                </c:pt>
                <c:pt idx="2">
                  <c:v>-30.843528567640998</c:v>
                </c:pt>
                <c:pt idx="3">
                  <c:v>-30.843528567640899</c:v>
                </c:pt>
                <c:pt idx="4">
                  <c:v>-45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Feuil1!$B$18</c:f>
              <c:strCache>
                <c:ptCount val="1"/>
                <c:pt idx="0">
                  <c:v>sigma_b_plus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Feuil1!$C$18:$G$18</c:f>
              <c:numCache>
                <c:formatCode>0.00</c:formatCode>
                <c:ptCount val="5"/>
                <c:pt idx="0">
                  <c:v>30.3917316614559</c:v>
                </c:pt>
                <c:pt idx="1">
                  <c:v>30.3917316614559</c:v>
                </c:pt>
                <c:pt idx="2">
                  <c:v>30.3917316614559</c:v>
                </c:pt>
                <c:pt idx="3">
                  <c:v>30.3917316614559</c:v>
                </c:pt>
                <c:pt idx="4">
                  <c:v>30.3917316614559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Feuil1!$B$19</c:f>
              <c:strCache>
                <c:ptCount val="1"/>
                <c:pt idx="0">
                  <c:v>sigma_b_moins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Feuil1!$C$19:$G$19</c:f>
              <c:numCache>
                <c:formatCode>0.00</c:formatCode>
                <c:ptCount val="5"/>
                <c:pt idx="0">
                  <c:v>-118.453270122994</c:v>
                </c:pt>
                <c:pt idx="1">
                  <c:v>-118.453270122994</c:v>
                </c:pt>
                <c:pt idx="2">
                  <c:v>-118.453270122994</c:v>
                </c:pt>
                <c:pt idx="3">
                  <c:v>-118.453270122994</c:v>
                </c:pt>
                <c:pt idx="4">
                  <c:v>-118.453270122994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85890128"/>
        <c:axId val="-285889584"/>
      </c:lineChart>
      <c:catAx>
        <c:axId val="-285890128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889584"/>
        <c:crosses val="autoZero"/>
        <c:auto val="1"/>
        <c:lblAlgn val="ctr"/>
        <c:lblOffset val="100"/>
        <c:noMultiLvlLbl val="0"/>
      </c:catAx>
      <c:valAx>
        <c:axId val="-28588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89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719553466969615E-3"/>
          <c:y val="0.90365594788297865"/>
          <c:w val="0.96675183363166783"/>
          <c:h val="8.26243796055441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>
                <a:effectLst/>
              </a:rPr>
              <a:t>Constante pratique : </a:t>
            </a:r>
            <a:r>
              <a:rPr lang="fr-FR" sz="1400" b="0" i="0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baseline="-25000">
                <a:effectLst/>
              </a:rPr>
              <a:t>12  </a:t>
            </a:r>
            <a:r>
              <a:rPr lang="fr-FR" sz="1400" b="0" i="0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baseline="-25000">
                <a:effectLst/>
              </a:rPr>
              <a:t>16   </a:t>
            </a:r>
            <a:r>
              <a:rPr lang="fr-FR" sz="1400" b="0" i="0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baseline="-25000">
                <a:effectLst/>
              </a:rPr>
              <a:t>26 </a:t>
            </a:r>
            <a:r>
              <a:rPr lang="fr-FR" sz="1400" b="1" i="0" baseline="0">
                <a:effectLst/>
              </a:rPr>
              <a:t>  </a:t>
            </a:r>
            <a:endParaRPr lang="fr-FR" sz="1100">
              <a:effectLst/>
            </a:endParaRPr>
          </a:p>
        </c:rich>
      </c:tx>
      <c:layout>
        <c:manualLayout>
          <c:xMode val="edge"/>
          <c:yMode val="edge"/>
          <c:x val="9.2942326490713587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Feuil1!$B$9</c:f>
              <c:strCache>
                <c:ptCount val="1"/>
                <c:pt idx="0">
                  <c:v>u_12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Feuil1!$H$9:$L$9</c:f>
              <c:numCache>
                <c:formatCode>0.00</c:formatCode>
                <c:ptCount val="5"/>
                <c:pt idx="0">
                  <c:v>0.17812098407912499</c:v>
                </c:pt>
                <c:pt idx="1">
                  <c:v>0.292919933292979</c:v>
                </c:pt>
                <c:pt idx="2">
                  <c:v>0.59730440223010595</c:v>
                </c:pt>
                <c:pt idx="3">
                  <c:v>0.59730440223010595</c:v>
                </c:pt>
                <c:pt idx="4">
                  <c:v>0.17812098407912499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Feuil1!$B$10</c:f>
              <c:strCache>
                <c:ptCount val="1"/>
                <c:pt idx="0">
                  <c:v>u_16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Feuil1!$H$10:$L$10</c:f>
              <c:numCache>
                <c:formatCode>0.00</c:formatCode>
                <c:ptCount val="5"/>
                <c:pt idx="0">
                  <c:v>0</c:v>
                </c:pt>
                <c:pt idx="1">
                  <c:v>0.76752785904573395</c:v>
                </c:pt>
                <c:pt idx="2">
                  <c:v>0.58893256701080199</c:v>
                </c:pt>
                <c:pt idx="3">
                  <c:v>-0.58893256701080199</c:v>
                </c:pt>
                <c:pt idx="4">
                  <c:v>-3.3994354322034401E-16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Feuil1!$B$11</c:f>
              <c:strCache>
                <c:ptCount val="1"/>
                <c:pt idx="0">
                  <c:v>u_26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Feuil1!$H$11:$L$11</c:f>
              <c:numCache>
                <c:formatCode>0.00</c:formatCode>
                <c:ptCount val="5"/>
                <c:pt idx="0">
                  <c:v>0</c:v>
                </c:pt>
                <c:pt idx="1">
                  <c:v>-0.76752785904573395</c:v>
                </c:pt>
                <c:pt idx="2">
                  <c:v>-0.58893256701080199</c:v>
                </c:pt>
                <c:pt idx="3">
                  <c:v>0.58893256701080199</c:v>
                </c:pt>
                <c:pt idx="4">
                  <c:v>3.3994354322034401E-16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85888496"/>
        <c:axId val="-285887952"/>
      </c:lineChart>
      <c:catAx>
        <c:axId val="-285888496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887952"/>
        <c:crosses val="autoZero"/>
        <c:auto val="1"/>
        <c:lblAlgn val="ctr"/>
        <c:lblOffset val="100"/>
        <c:noMultiLvlLbl val="0"/>
      </c:catAx>
      <c:valAx>
        <c:axId val="-28588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88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>
                <a:effectLst/>
              </a:rPr>
              <a:t>Constante pratique : </a:t>
            </a:r>
            <a:r>
              <a:rPr lang="fr-FR" sz="1400" b="0" i="0" baseline="0">
                <a:effectLst/>
              </a:rPr>
              <a:t>E</a:t>
            </a:r>
            <a:r>
              <a:rPr lang="fr-FR" sz="1400" b="0" i="0" baseline="-25000">
                <a:effectLst/>
              </a:rPr>
              <a:t>1</a:t>
            </a:r>
            <a:r>
              <a:rPr lang="fr-FR" sz="1400" b="0" i="0" baseline="0">
                <a:effectLst/>
              </a:rPr>
              <a:t> </a:t>
            </a:r>
            <a:r>
              <a:rPr lang="fr-FR" sz="1400" b="1" i="0" baseline="0">
                <a:effectLst/>
              </a:rPr>
              <a:t>, </a:t>
            </a:r>
            <a:r>
              <a:rPr lang="fr-FR" sz="1400" b="0" i="0" baseline="0">
                <a:effectLst/>
              </a:rPr>
              <a:t>E</a:t>
            </a:r>
            <a:r>
              <a:rPr lang="fr-FR" sz="1400" b="0" i="0" baseline="-25000">
                <a:effectLst/>
              </a:rPr>
              <a:t>2</a:t>
            </a:r>
            <a:r>
              <a:rPr lang="fr-FR" sz="1400" b="1" i="0" baseline="0">
                <a:effectLst/>
              </a:rPr>
              <a:t>, </a:t>
            </a:r>
            <a:r>
              <a:rPr lang="fr-FR" sz="1400" b="0" i="0" baseline="0">
                <a:effectLst/>
              </a:rPr>
              <a:t>G</a:t>
            </a:r>
            <a:r>
              <a:rPr lang="fr-FR" sz="1400" b="0" i="0" baseline="-25000">
                <a:effectLst/>
              </a:rPr>
              <a:t>12</a:t>
            </a:r>
            <a:endParaRPr lang="fr-FR" sz="1100">
              <a:effectLst/>
            </a:endParaRPr>
          </a:p>
        </c:rich>
      </c:tx>
      <c:layout>
        <c:manualLayout>
          <c:xMode val="edge"/>
          <c:yMode val="edge"/>
          <c:x val="0.16419564741907261"/>
          <c:y val="5.49724141625154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20473633582503"/>
          <c:y val="0.20943165418672885"/>
          <c:w val="0.86800960997681631"/>
          <c:h val="0.55452604138768369"/>
        </c:manualLayout>
      </c:layout>
      <c:lineChart>
        <c:grouping val="standard"/>
        <c:varyColors val="0"/>
        <c:ser>
          <c:idx val="0"/>
          <c:order val="0"/>
          <c:tx>
            <c:strRef>
              <c:f>Feuil1!$B$6</c:f>
              <c:strCache>
                <c:ptCount val="1"/>
                <c:pt idx="0">
                  <c:v>E_1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Feuil1!$H$6:$L$6</c:f>
              <c:numCache>
                <c:formatCode>0.00</c:formatCode>
                <c:ptCount val="5"/>
                <c:pt idx="0">
                  <c:v>18841.2137768014</c:v>
                </c:pt>
                <c:pt idx="1">
                  <c:v>16209.4985223769</c:v>
                </c:pt>
                <c:pt idx="2">
                  <c:v>9231.6188849988503</c:v>
                </c:pt>
                <c:pt idx="3">
                  <c:v>9231.6188849988503</c:v>
                </c:pt>
                <c:pt idx="4">
                  <c:v>18841.2137768014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Feuil1!$B$7</c:f>
              <c:strCache>
                <c:ptCount val="1"/>
                <c:pt idx="0">
                  <c:v>E_2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Feuil1!$H$7:$L$7</c:f>
              <c:numCache>
                <c:formatCode>0.00</c:formatCode>
                <c:ptCount val="5"/>
                <c:pt idx="0">
                  <c:v>18841.2137768014</c:v>
                </c:pt>
                <c:pt idx="1">
                  <c:v>16209.4985223769</c:v>
                </c:pt>
                <c:pt idx="2">
                  <c:v>9231.6188849988503</c:v>
                </c:pt>
                <c:pt idx="3">
                  <c:v>9231.6188849988503</c:v>
                </c:pt>
                <c:pt idx="4">
                  <c:v>18841.2137768014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Feuil1!$B$8</c:f>
              <c:strCache>
                <c:ptCount val="1"/>
                <c:pt idx="0">
                  <c:v>G_12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Feuil1!$H$8:$L$8</c:f>
              <c:numCache>
                <c:formatCode>0.00</c:formatCode>
                <c:ptCount val="5"/>
                <c:pt idx="0">
                  <c:v>2382.5687329939001</c:v>
                </c:pt>
                <c:pt idx="1">
                  <c:v>2595.7391411783801</c:v>
                </c:pt>
                <c:pt idx="2">
                  <c:v>5032.1512711531204</c:v>
                </c:pt>
                <c:pt idx="3">
                  <c:v>5032.1512711531204</c:v>
                </c:pt>
                <c:pt idx="4">
                  <c:v>2382.5687329939001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85897744"/>
        <c:axId val="-285897200"/>
      </c:lineChart>
      <c:catAx>
        <c:axId val="-28589774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897200"/>
        <c:crosses val="autoZero"/>
        <c:auto val="1"/>
        <c:lblAlgn val="ctr"/>
        <c:lblOffset val="100"/>
        <c:noMultiLvlLbl val="0"/>
      </c:catAx>
      <c:valAx>
        <c:axId val="-28589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28589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732611548556433"/>
          <c:y val="0.90532826253861121"/>
          <c:w val="0.49229194006999127"/>
          <c:h val="7.65311478922277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Contraintes admissibles uniaxiales et biaxiales </a:t>
            </a:r>
            <a:endParaRPr lang="fr-FR" sz="1400" b="1"/>
          </a:p>
        </c:rich>
      </c:tx>
      <c:layout>
        <c:manualLayout>
          <c:xMode val="edge"/>
          <c:yMode val="edge"/>
          <c:x val="0.18235411545779001"/>
          <c:y val="1.93289193755913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5679442418909582E-2"/>
          <c:y val="0.1839297774857965"/>
          <c:w val="0.85456278995515966"/>
          <c:h val="0.66882989194914988"/>
        </c:manualLayout>
      </c:layout>
      <c:lineChart>
        <c:grouping val="standard"/>
        <c:varyColors val="0"/>
        <c:ser>
          <c:idx val="0"/>
          <c:order val="0"/>
          <c:tx>
            <c:strRef>
              <c:f>Feuil1!$B$12</c:f>
              <c:strCache>
                <c:ptCount val="1"/>
                <c:pt idx="0">
                  <c:v>sigma_1T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Feuil1!$H$12:$L$12</c:f>
              <c:numCache>
                <c:formatCode>0.00</c:formatCode>
                <c:ptCount val="5"/>
                <c:pt idx="0">
                  <c:v>650</c:v>
                </c:pt>
                <c:pt idx="1">
                  <c:v>268.63683719597998</c:v>
                </c:pt>
                <c:pt idx="2">
                  <c:v>114.68108376172</c:v>
                </c:pt>
                <c:pt idx="3">
                  <c:v>114.68108376172</c:v>
                </c:pt>
                <c:pt idx="4">
                  <c:v>650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Feuil1!$B$13</c:f>
              <c:strCache>
                <c:ptCount val="1"/>
                <c:pt idx="0">
                  <c:v>sigma_1C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Feuil1!$H$14:$L$14</c:f>
              <c:numCache>
                <c:formatCode>0.00</c:formatCode>
                <c:ptCount val="5"/>
                <c:pt idx="0">
                  <c:v>650</c:v>
                </c:pt>
                <c:pt idx="1">
                  <c:v>268.63683719597998</c:v>
                </c:pt>
                <c:pt idx="2">
                  <c:v>114.68108376172</c:v>
                </c:pt>
                <c:pt idx="3">
                  <c:v>114.68108376172</c:v>
                </c:pt>
                <c:pt idx="4">
                  <c:v>650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Feuil1!$B$14</c:f>
              <c:strCache>
                <c:ptCount val="1"/>
                <c:pt idx="0">
                  <c:v>sigma_2T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Feuil1!$H$14:$L$14</c:f>
              <c:numCache>
                <c:formatCode>0.00</c:formatCode>
                <c:ptCount val="5"/>
                <c:pt idx="0">
                  <c:v>650</c:v>
                </c:pt>
                <c:pt idx="1">
                  <c:v>268.63683719597998</c:v>
                </c:pt>
                <c:pt idx="2">
                  <c:v>114.68108376172</c:v>
                </c:pt>
                <c:pt idx="3">
                  <c:v>114.68108376172</c:v>
                </c:pt>
                <c:pt idx="4">
                  <c:v>650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Feuil1!$B$15</c:f>
              <c:strCache>
                <c:ptCount val="1"/>
                <c:pt idx="0">
                  <c:v>sigma_2C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Feuil1!$H$15:$L$15</c:f>
              <c:numCache>
                <c:formatCode>0.00</c:formatCode>
                <c:ptCount val="5"/>
                <c:pt idx="0">
                  <c:v>-650</c:v>
                </c:pt>
                <c:pt idx="1">
                  <c:v>-268.63683719597998</c:v>
                </c:pt>
                <c:pt idx="2">
                  <c:v>-114.68108376172</c:v>
                </c:pt>
                <c:pt idx="3">
                  <c:v>-114.68108376172</c:v>
                </c:pt>
                <c:pt idx="4">
                  <c:v>-650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Feuil1!$B$16</c:f>
              <c:strCache>
                <c:ptCount val="1"/>
                <c:pt idx="0">
                  <c:v>sigma_6_plus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Feuil1!$H$16:$L$16</c:f>
              <c:numCache>
                <c:formatCode>0.00</c:formatCode>
                <c:ptCount val="5"/>
                <c:pt idx="0">
                  <c:v>50</c:v>
                </c:pt>
                <c:pt idx="1">
                  <c:v>53.1464353321796</c:v>
                </c:pt>
                <c:pt idx="2">
                  <c:v>97.439119569461894</c:v>
                </c:pt>
                <c:pt idx="3">
                  <c:v>97.439119569461994</c:v>
                </c:pt>
                <c:pt idx="4">
                  <c:v>50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Feuil1!$B$17</c:f>
              <c:strCache>
                <c:ptCount val="1"/>
                <c:pt idx="0">
                  <c:v>sigma_6_moins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Feuil1!$H$17:$L$17</c:f>
              <c:numCache>
                <c:formatCode>0.00</c:formatCode>
                <c:ptCount val="5"/>
                <c:pt idx="0">
                  <c:v>-50</c:v>
                </c:pt>
                <c:pt idx="1">
                  <c:v>-53.1464353321796</c:v>
                </c:pt>
                <c:pt idx="2">
                  <c:v>-97.439119569461894</c:v>
                </c:pt>
                <c:pt idx="3">
                  <c:v>-97.439119569461994</c:v>
                </c:pt>
                <c:pt idx="4">
                  <c:v>-50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Feuil1!$B$18</c:f>
              <c:strCache>
                <c:ptCount val="1"/>
                <c:pt idx="0">
                  <c:v>sigma_b_plus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Feuil1!$H$18:$L$18</c:f>
              <c:numCache>
                <c:formatCode>0.00</c:formatCode>
                <c:ptCount val="5"/>
                <c:pt idx="0">
                  <c:v>650</c:v>
                </c:pt>
                <c:pt idx="1">
                  <c:v>650</c:v>
                </c:pt>
                <c:pt idx="2">
                  <c:v>649.99999999999704</c:v>
                </c:pt>
                <c:pt idx="3">
                  <c:v>649.99999999999704</c:v>
                </c:pt>
                <c:pt idx="4">
                  <c:v>650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Feuil1!$B$19</c:f>
              <c:strCache>
                <c:ptCount val="1"/>
                <c:pt idx="0">
                  <c:v>sigma_b_moins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Feuil1!$H$19:$L$19</c:f>
              <c:numCache>
                <c:formatCode>0.00</c:formatCode>
                <c:ptCount val="5"/>
                <c:pt idx="0">
                  <c:v>-650</c:v>
                </c:pt>
                <c:pt idx="1">
                  <c:v>-650</c:v>
                </c:pt>
                <c:pt idx="2">
                  <c:v>-649.99999999999704</c:v>
                </c:pt>
                <c:pt idx="3">
                  <c:v>-649.99999999999704</c:v>
                </c:pt>
                <c:pt idx="4">
                  <c:v>-650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60425920"/>
        <c:axId val="-360416128"/>
      </c:lineChart>
      <c:catAx>
        <c:axId val="-360425920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360416128"/>
        <c:crosses val="autoZero"/>
        <c:auto val="1"/>
        <c:lblAlgn val="ctr"/>
        <c:lblOffset val="100"/>
        <c:noMultiLvlLbl val="0"/>
      </c:catAx>
      <c:valAx>
        <c:axId val="-36041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36042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719553466969615E-3"/>
          <c:y val="0.90365594788297865"/>
          <c:w val="0.88406265980176357"/>
          <c:h val="9.63439685646230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917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pierrot</dc:creator>
  <cp:keywords/>
  <dc:description/>
  <cp:lastModifiedBy>USER</cp:lastModifiedBy>
  <cp:revision>65</cp:revision>
  <cp:lastPrinted>2025-06-28T15:57:00Z</cp:lastPrinted>
  <dcterms:created xsi:type="dcterms:W3CDTF">2020-03-05T09:54:00Z</dcterms:created>
  <dcterms:modified xsi:type="dcterms:W3CDTF">2025-06-30T19:36:00Z</dcterms:modified>
</cp:coreProperties>
</file>