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88B" w:rsidRDefault="0016088B" w:rsidP="0016088B">
      <w:pPr>
        <w:pStyle w:val="Titre2"/>
      </w:pPr>
      <w:bookmarkStart w:id="0" w:name="_Toc149798706"/>
      <w:r w:rsidRPr="000E7E59">
        <w:t>5. APPLICATIONS</w:t>
      </w:r>
      <w:r>
        <w:t xml:space="preserve"> SUR LES STRATIFIES</w:t>
      </w:r>
      <w:bookmarkEnd w:id="0"/>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r>
      <w:r w:rsidRPr="004C55F1">
        <w:rPr>
          <w:rFonts w:cs="Arial"/>
        </w:rPr>
        <w:t>Nous allons</w:t>
      </w:r>
      <w:r>
        <w:rPr>
          <w:rFonts w:cs="Arial"/>
        </w:rPr>
        <w:t xml:space="preserve"> voir qu’à partir d’une même configuration donnée, nous pouvons obtenir des stratifiés dont les comportements mécaniques diffèrent selon le type de renfort choisi. Nous utiliserons pour cela les mêmes monocouches déjà présentées.</w:t>
      </w:r>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t>Pour les stratifiés composés de monocouches à renfort unidirectionnel, nous vérifierons la validité des formules de PUCK en traçant l’évolution de la valeur du critère en fonction de la fraction volumique des fibres Vf que nous optimiserons par la suite. Par conséquent, on prendra les limites maximales en valeur absolue des données de base dans le repère d’</w:t>
      </w:r>
      <w:proofErr w:type="spellStart"/>
      <w:r>
        <w:rPr>
          <w:rFonts w:cs="Arial"/>
        </w:rPr>
        <w:t>orthotropie</w:t>
      </w:r>
      <w:proofErr w:type="spellEnd"/>
      <w:r>
        <w:rPr>
          <w:rFonts w:cs="Arial"/>
        </w:rPr>
        <w:t>, soient :</w:t>
      </w:r>
    </w:p>
    <w:p w:rsidR="0016088B" w:rsidRDefault="0016088B" w:rsidP="0016088B">
      <w:pPr>
        <w:tabs>
          <w:tab w:val="left" w:pos="709"/>
        </w:tabs>
        <w:autoSpaceDE w:val="0"/>
        <w:autoSpaceDN w:val="0"/>
        <w:adjustRightInd w:val="0"/>
        <w:spacing w:beforeLines="50" w:before="120" w:afterLines="50" w:after="120" w:line="360" w:lineRule="auto"/>
        <w:jc w:val="center"/>
        <w:rPr>
          <w:rFonts w:cs="Arial"/>
        </w:rPr>
      </w:pPr>
      <w:proofErr w:type="spellStart"/>
      <w:r>
        <w:rPr>
          <w:rFonts w:cs="Arial"/>
        </w:rPr>
        <w:t>Xc</w:t>
      </w:r>
      <w:proofErr w:type="spellEnd"/>
      <w:r>
        <w:rPr>
          <w:rFonts w:cs="Arial"/>
        </w:rPr>
        <w:t xml:space="preserve"> = -700 </w:t>
      </w:r>
      <w:proofErr w:type="spellStart"/>
      <w:r>
        <w:rPr>
          <w:rFonts w:cs="Arial"/>
        </w:rPr>
        <w:t>MPa</w:t>
      </w:r>
      <w:proofErr w:type="spellEnd"/>
      <w:r>
        <w:rPr>
          <w:rFonts w:cs="Arial"/>
        </w:rPr>
        <w:t xml:space="preserve">, </w:t>
      </w:r>
      <w:proofErr w:type="spellStart"/>
      <w:r>
        <w:rPr>
          <w:rFonts w:cs="Arial"/>
        </w:rPr>
        <w:t>Xt</w:t>
      </w:r>
      <w:proofErr w:type="spellEnd"/>
      <w:r>
        <w:rPr>
          <w:rFonts w:cs="Arial"/>
        </w:rPr>
        <w:t xml:space="preserve"> = 1100 </w:t>
      </w:r>
      <w:proofErr w:type="spellStart"/>
      <w:r>
        <w:rPr>
          <w:rFonts w:cs="Arial"/>
        </w:rPr>
        <w:t>MPa</w:t>
      </w:r>
      <w:proofErr w:type="spellEnd"/>
      <w:r>
        <w:rPr>
          <w:rFonts w:cs="Arial"/>
        </w:rPr>
        <w:t xml:space="preserve">, </w:t>
      </w:r>
      <w:proofErr w:type="spellStart"/>
      <w:r>
        <w:rPr>
          <w:rFonts w:cs="Arial"/>
        </w:rPr>
        <w:t>Yc</w:t>
      </w:r>
      <w:proofErr w:type="spellEnd"/>
      <w:r>
        <w:rPr>
          <w:rFonts w:cs="Arial"/>
        </w:rPr>
        <w:t xml:space="preserve"> = -140 </w:t>
      </w:r>
      <w:proofErr w:type="spellStart"/>
      <w:r>
        <w:rPr>
          <w:rFonts w:cs="Arial"/>
        </w:rPr>
        <w:t>MPa</w:t>
      </w:r>
      <w:proofErr w:type="spellEnd"/>
      <w:r>
        <w:rPr>
          <w:rFonts w:cs="Arial"/>
        </w:rPr>
        <w:t xml:space="preserve">, </w:t>
      </w:r>
      <w:proofErr w:type="spellStart"/>
      <w:r>
        <w:rPr>
          <w:rFonts w:cs="Arial"/>
        </w:rPr>
        <w:t>Yt</w:t>
      </w:r>
      <w:proofErr w:type="spellEnd"/>
      <w:r>
        <w:rPr>
          <w:rFonts w:cs="Arial"/>
        </w:rPr>
        <w:t xml:space="preserve"> = 40 </w:t>
      </w:r>
      <w:proofErr w:type="spellStart"/>
      <w:r>
        <w:rPr>
          <w:rFonts w:cs="Arial"/>
        </w:rPr>
        <w:t>MPa</w:t>
      </w:r>
      <w:proofErr w:type="spellEnd"/>
      <w:r>
        <w:rPr>
          <w:rFonts w:cs="Arial"/>
        </w:rPr>
        <w:t xml:space="preserve">, </w:t>
      </w:r>
      <w:r w:rsidR="002F3689">
        <w:rPr>
          <w:rFonts w:cs="Arial"/>
        </w:rPr>
        <w:t>T</w:t>
      </w:r>
      <w:r>
        <w:rPr>
          <w:rFonts w:cs="Arial"/>
        </w:rPr>
        <w:t xml:space="preserve"> = 65 </w:t>
      </w:r>
      <w:proofErr w:type="spellStart"/>
      <w:r>
        <w:rPr>
          <w:rFonts w:cs="Arial"/>
        </w:rPr>
        <w:t>MPa</w:t>
      </w:r>
      <w:proofErr w:type="spellEnd"/>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t>En supposant que pour une résine en polyester renforcée par de fibres de verre, la fraction volumique des fibres est comprise entre 0.1 et 0.4, nous prendrons Vf = 0,3.</w:t>
      </w:r>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t>Pour les monocouches à renfort par tissu équilibré, on aura les mêmes données utilisées précédemment.</w:t>
      </w:r>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t xml:space="preserve">Pour pouvoir comparer les contraintes moyennes admissibles avec les efforts généralisés, on prendra des monocouches de même épaisseur, on choisira e </w:t>
      </w:r>
      <w:r w:rsidRPr="00B17742">
        <w:rPr>
          <w:rFonts w:cs="Arial"/>
          <w:vertAlign w:val="subscript"/>
        </w:rPr>
        <w:t>i</w:t>
      </w:r>
      <w:r>
        <w:rPr>
          <w:rFonts w:cs="Arial"/>
        </w:rPr>
        <w:t xml:space="preserve"> = </w:t>
      </w:r>
      <w:smartTag w:uri="urn:schemas-microsoft-com:office:smarttags" w:element="metricconverter">
        <w:smartTagPr>
          <w:attr w:name="ProductID" w:val="1 mm"/>
        </w:smartTagPr>
        <w:r>
          <w:rPr>
            <w:rFonts w:cs="Arial"/>
          </w:rPr>
          <w:t xml:space="preserve">1 </w:t>
        </w:r>
        <w:proofErr w:type="spellStart"/>
        <w:r>
          <w:rPr>
            <w:rFonts w:cs="Arial"/>
          </w:rPr>
          <w:t>mm</w:t>
        </w:r>
      </w:smartTag>
      <w:r>
        <w:rPr>
          <w:rFonts w:cs="Arial"/>
        </w:rPr>
        <w:t>.</w:t>
      </w:r>
      <w:proofErr w:type="spellEnd"/>
    </w:p>
    <w:p w:rsidR="0016088B" w:rsidRDefault="0016088B" w:rsidP="0016088B">
      <w:pPr>
        <w:tabs>
          <w:tab w:val="left" w:pos="709"/>
        </w:tabs>
        <w:autoSpaceDE w:val="0"/>
        <w:autoSpaceDN w:val="0"/>
        <w:adjustRightInd w:val="0"/>
        <w:spacing w:beforeLines="50" w:before="120" w:afterLines="50" w:after="120" w:line="360" w:lineRule="auto"/>
        <w:jc w:val="both"/>
        <w:rPr>
          <w:rFonts w:cs="Arial"/>
        </w:rPr>
      </w:pPr>
      <w:r>
        <w:rPr>
          <w:rFonts w:cs="Arial"/>
        </w:rPr>
        <w:tab/>
        <w:t>Pour une résine en polyester renforcée par des fibres de verre, les données de chaque composante sont les suivantes :</w:t>
      </w:r>
    </w:p>
    <w:p w:rsidR="0016088B" w:rsidRPr="00420481" w:rsidRDefault="0016088B" w:rsidP="0016088B">
      <w:pPr>
        <w:tabs>
          <w:tab w:val="left" w:pos="709"/>
        </w:tabs>
        <w:autoSpaceDE w:val="0"/>
        <w:autoSpaceDN w:val="0"/>
        <w:adjustRightInd w:val="0"/>
        <w:spacing w:beforeLines="50" w:before="120" w:afterLines="50" w:after="120" w:line="360" w:lineRule="auto"/>
        <w:ind w:left="2127"/>
        <w:jc w:val="both"/>
        <w:rPr>
          <w:rFonts w:cs="Arial"/>
          <w:lang w:val="de-DE"/>
        </w:rPr>
      </w:pPr>
      <w:r w:rsidRPr="00420481">
        <w:rPr>
          <w:rFonts w:cs="Arial"/>
          <w:lang w:val="de-DE"/>
        </w:rPr>
        <w:t xml:space="preserve">E </w:t>
      </w:r>
      <w:r w:rsidRPr="00420481">
        <w:rPr>
          <w:rFonts w:cs="Arial"/>
          <w:vertAlign w:val="subscript"/>
          <w:lang w:val="de-DE"/>
        </w:rPr>
        <w:t>f</w:t>
      </w:r>
      <w:r w:rsidRPr="00420481">
        <w:rPr>
          <w:rFonts w:cs="Arial"/>
          <w:lang w:val="de-DE"/>
        </w:rPr>
        <w:t xml:space="preserve"> = 7</w:t>
      </w:r>
      <w:r w:rsidR="00DB352B">
        <w:rPr>
          <w:rFonts w:cs="Arial"/>
          <w:lang w:val="de-DE"/>
        </w:rPr>
        <w:t>1</w:t>
      </w:r>
      <w:r w:rsidRPr="00420481">
        <w:rPr>
          <w:rFonts w:cs="Arial"/>
          <w:lang w:val="de-DE"/>
        </w:rPr>
        <w:t> </w:t>
      </w:r>
      <w:r w:rsidR="00DB352B">
        <w:rPr>
          <w:rFonts w:cs="Arial"/>
          <w:lang w:val="de-DE"/>
        </w:rPr>
        <w:t>5</w:t>
      </w:r>
      <w:r w:rsidRPr="00420481">
        <w:rPr>
          <w:rFonts w:cs="Arial"/>
          <w:lang w:val="de-DE"/>
        </w:rPr>
        <w:t xml:space="preserve">00 </w:t>
      </w:r>
      <w:proofErr w:type="spellStart"/>
      <w:r w:rsidRPr="00420481">
        <w:rPr>
          <w:rFonts w:cs="Arial"/>
          <w:lang w:val="de-DE"/>
        </w:rPr>
        <w:t>MPa</w:t>
      </w:r>
      <w:proofErr w:type="spellEnd"/>
    </w:p>
    <w:p w:rsidR="0016088B" w:rsidRPr="00420481" w:rsidRDefault="0016088B" w:rsidP="0016088B">
      <w:pPr>
        <w:tabs>
          <w:tab w:val="left" w:pos="709"/>
        </w:tabs>
        <w:autoSpaceDE w:val="0"/>
        <w:autoSpaceDN w:val="0"/>
        <w:adjustRightInd w:val="0"/>
        <w:spacing w:beforeLines="50" w:before="120" w:afterLines="50" w:after="120" w:line="360" w:lineRule="auto"/>
        <w:ind w:left="2127"/>
        <w:jc w:val="both"/>
        <w:rPr>
          <w:rFonts w:cs="Arial"/>
          <w:lang w:val="de-DE"/>
        </w:rPr>
      </w:pPr>
      <w:r>
        <w:rPr>
          <w:rFonts w:cs="Arial"/>
        </w:rPr>
        <w:sym w:font="Symbol" w:char="F06E"/>
      </w:r>
      <w:r w:rsidRPr="00420481">
        <w:rPr>
          <w:rFonts w:cs="Arial"/>
          <w:lang w:val="de-DE"/>
        </w:rPr>
        <w:t xml:space="preserve"> </w:t>
      </w:r>
      <w:r w:rsidRPr="00420481">
        <w:rPr>
          <w:rFonts w:cs="Arial"/>
          <w:vertAlign w:val="subscript"/>
          <w:lang w:val="de-DE"/>
        </w:rPr>
        <w:t>f</w:t>
      </w:r>
      <w:r w:rsidRPr="00420481">
        <w:rPr>
          <w:rFonts w:cs="Arial"/>
          <w:lang w:val="de-DE"/>
        </w:rPr>
        <w:t xml:space="preserve"> = 0,25</w:t>
      </w:r>
    </w:p>
    <w:p w:rsidR="0016088B" w:rsidRPr="00420481" w:rsidRDefault="0016088B" w:rsidP="0016088B">
      <w:pPr>
        <w:tabs>
          <w:tab w:val="left" w:pos="709"/>
        </w:tabs>
        <w:autoSpaceDE w:val="0"/>
        <w:autoSpaceDN w:val="0"/>
        <w:adjustRightInd w:val="0"/>
        <w:spacing w:beforeLines="50" w:before="120" w:afterLines="50" w:after="120" w:line="360" w:lineRule="auto"/>
        <w:ind w:left="2127"/>
        <w:jc w:val="both"/>
        <w:rPr>
          <w:rFonts w:cs="Arial"/>
          <w:lang w:val="de-DE"/>
        </w:rPr>
      </w:pPr>
      <w:r w:rsidRPr="00420481">
        <w:rPr>
          <w:rFonts w:cs="Arial"/>
          <w:lang w:val="de-DE"/>
        </w:rPr>
        <w:t xml:space="preserve">V </w:t>
      </w:r>
      <w:r w:rsidRPr="00420481">
        <w:rPr>
          <w:rFonts w:cs="Arial"/>
          <w:vertAlign w:val="subscript"/>
          <w:lang w:val="de-DE"/>
        </w:rPr>
        <w:t>f</w:t>
      </w:r>
      <w:r w:rsidRPr="00420481">
        <w:rPr>
          <w:rFonts w:cs="Arial"/>
          <w:lang w:val="de-DE"/>
        </w:rPr>
        <w:t xml:space="preserve"> = 0,3</w:t>
      </w:r>
      <w:r w:rsidR="00DB352B">
        <w:rPr>
          <w:rFonts w:cs="Arial"/>
          <w:lang w:val="de-DE"/>
        </w:rPr>
        <w:t>4</w:t>
      </w:r>
      <w:r w:rsidR="006344A4">
        <w:rPr>
          <w:rFonts w:cs="Arial"/>
          <w:lang w:val="de-DE"/>
        </w:rPr>
        <w:t>5</w:t>
      </w:r>
    </w:p>
    <w:p w:rsidR="0016088B" w:rsidRPr="00420481" w:rsidRDefault="0016088B" w:rsidP="0016088B">
      <w:pPr>
        <w:tabs>
          <w:tab w:val="left" w:pos="709"/>
        </w:tabs>
        <w:autoSpaceDE w:val="0"/>
        <w:autoSpaceDN w:val="0"/>
        <w:adjustRightInd w:val="0"/>
        <w:spacing w:beforeLines="50" w:before="120" w:afterLines="50" w:after="120" w:line="360" w:lineRule="auto"/>
        <w:ind w:left="2127"/>
        <w:jc w:val="both"/>
        <w:rPr>
          <w:rFonts w:cs="Arial"/>
          <w:lang w:val="de-DE"/>
        </w:rPr>
      </w:pPr>
      <w:r w:rsidRPr="00420481">
        <w:rPr>
          <w:rFonts w:cs="Arial"/>
          <w:lang w:val="de-DE"/>
        </w:rPr>
        <w:t xml:space="preserve">2000 </w:t>
      </w:r>
      <w:proofErr w:type="spellStart"/>
      <w:r w:rsidRPr="00420481">
        <w:rPr>
          <w:rFonts w:cs="Arial"/>
          <w:lang w:val="de-DE"/>
        </w:rPr>
        <w:t>MPa</w:t>
      </w:r>
      <w:proofErr w:type="spellEnd"/>
      <w:r w:rsidRPr="00420481">
        <w:rPr>
          <w:rFonts w:cs="Arial"/>
          <w:lang w:val="de-DE"/>
        </w:rPr>
        <w:t xml:space="preserve"> ≤ E </w:t>
      </w:r>
      <w:r w:rsidRPr="00420481">
        <w:rPr>
          <w:rFonts w:cs="Arial"/>
          <w:vertAlign w:val="subscript"/>
          <w:lang w:val="de-DE"/>
        </w:rPr>
        <w:t>m</w:t>
      </w:r>
      <w:r w:rsidRPr="00420481">
        <w:rPr>
          <w:rFonts w:cs="Arial"/>
          <w:lang w:val="de-DE"/>
        </w:rPr>
        <w:t xml:space="preserve"> ≤ 4000 </w:t>
      </w:r>
      <w:proofErr w:type="spellStart"/>
      <w:r w:rsidRPr="00420481">
        <w:rPr>
          <w:rFonts w:cs="Arial"/>
          <w:lang w:val="de-DE"/>
        </w:rPr>
        <w:t>MPa</w:t>
      </w:r>
      <w:proofErr w:type="spellEnd"/>
      <w:r w:rsidRPr="00420481">
        <w:rPr>
          <w:rFonts w:cs="Arial"/>
          <w:lang w:val="de-DE"/>
        </w:rPr>
        <w:t xml:space="preserve"> ; on </w:t>
      </w:r>
      <w:proofErr w:type="spellStart"/>
      <w:r w:rsidRPr="00420481">
        <w:rPr>
          <w:rFonts w:cs="Arial"/>
          <w:lang w:val="de-DE"/>
        </w:rPr>
        <w:t>prendra</w:t>
      </w:r>
      <w:proofErr w:type="spellEnd"/>
      <w:r w:rsidRPr="00420481">
        <w:rPr>
          <w:rFonts w:cs="Arial"/>
          <w:lang w:val="de-DE"/>
        </w:rPr>
        <w:t xml:space="preserve"> E </w:t>
      </w:r>
      <w:r w:rsidRPr="00420481">
        <w:rPr>
          <w:rFonts w:cs="Arial"/>
          <w:vertAlign w:val="subscript"/>
          <w:lang w:val="de-DE"/>
        </w:rPr>
        <w:t>m</w:t>
      </w:r>
      <w:r w:rsidRPr="00420481">
        <w:rPr>
          <w:rFonts w:cs="Arial"/>
          <w:lang w:val="de-DE"/>
        </w:rPr>
        <w:t xml:space="preserve"> = </w:t>
      </w:r>
      <w:r w:rsidR="006344A4">
        <w:rPr>
          <w:rFonts w:cs="Arial"/>
          <w:lang w:val="de-DE"/>
        </w:rPr>
        <w:t>29</w:t>
      </w:r>
      <w:r w:rsidRPr="00420481">
        <w:rPr>
          <w:rFonts w:cs="Arial"/>
          <w:lang w:val="de-DE"/>
        </w:rPr>
        <w:t xml:space="preserve">00 </w:t>
      </w:r>
      <w:proofErr w:type="spellStart"/>
      <w:r w:rsidRPr="00420481">
        <w:rPr>
          <w:rFonts w:cs="Arial"/>
          <w:lang w:val="de-DE"/>
        </w:rPr>
        <w:t>MPa</w:t>
      </w:r>
      <w:proofErr w:type="spellEnd"/>
    </w:p>
    <w:p w:rsidR="0016088B" w:rsidRDefault="0016088B" w:rsidP="0016088B">
      <w:pPr>
        <w:tabs>
          <w:tab w:val="left" w:pos="709"/>
        </w:tabs>
        <w:autoSpaceDE w:val="0"/>
        <w:autoSpaceDN w:val="0"/>
        <w:adjustRightInd w:val="0"/>
        <w:spacing w:beforeLines="50" w:before="120" w:afterLines="50" w:after="120" w:line="360" w:lineRule="auto"/>
        <w:ind w:left="2127"/>
        <w:jc w:val="both"/>
        <w:rPr>
          <w:rFonts w:cs="Arial"/>
        </w:rPr>
      </w:pPr>
      <w:r>
        <w:rPr>
          <w:rFonts w:cs="Arial"/>
        </w:rPr>
        <w:sym w:font="Symbol" w:char="F06E"/>
      </w:r>
      <w:r>
        <w:rPr>
          <w:rFonts w:cs="Arial"/>
        </w:rPr>
        <w:t xml:space="preserve"> </w:t>
      </w:r>
      <w:r w:rsidRPr="00E942E2">
        <w:rPr>
          <w:rFonts w:cs="Arial"/>
          <w:vertAlign w:val="subscript"/>
        </w:rPr>
        <w:t>m</w:t>
      </w:r>
      <w:r>
        <w:rPr>
          <w:rFonts w:cs="Arial"/>
        </w:rPr>
        <w:t xml:space="preserve"> = 0,4</w:t>
      </w:r>
    </w:p>
    <w:p w:rsidR="0016088B" w:rsidRDefault="0016088B" w:rsidP="00520CC3">
      <w:pPr>
        <w:pStyle w:val="planiche"/>
        <w:rPr>
          <w:b w:val="0"/>
        </w:rPr>
      </w:pPr>
      <w:r>
        <w:rPr>
          <w:rFonts w:cs="Arial"/>
        </w:rPr>
        <w:br w:type="page"/>
      </w:r>
    </w:p>
    <w:p w:rsidR="0016088B" w:rsidRPr="000E7E59" w:rsidRDefault="0016088B" w:rsidP="0016088B">
      <w:pPr>
        <w:pStyle w:val="Titre3"/>
      </w:pPr>
      <w:bookmarkStart w:id="1" w:name="_Toc149798707"/>
      <w:r w:rsidRPr="000E7E59">
        <w:lastRenderedPageBreak/>
        <w:t>5.1. Stratifié (</w:t>
      </w:r>
      <w:r w:rsidR="00DB352B">
        <w:t>90</w:t>
      </w:r>
      <w:r w:rsidRPr="000E7E59">
        <w:t>/</w:t>
      </w:r>
      <w:r w:rsidR="00DB352B">
        <w:t>0</w:t>
      </w:r>
      <w:r w:rsidRPr="000E7E59">
        <w:t>/</w:t>
      </w:r>
      <w:r w:rsidR="00DB352B">
        <w:t>0</w:t>
      </w:r>
      <w:r w:rsidRPr="000E7E59">
        <w:t>/</w:t>
      </w:r>
      <w:r w:rsidR="00DB352B">
        <w:t>90</w:t>
      </w:r>
      <w:r w:rsidRPr="000E7E59">
        <w:t>) – renfort unidirectionnel</w:t>
      </w:r>
      <w:bookmarkEnd w:id="1"/>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 xml:space="preserve">Il s’agit d’une configuration orthogonale symétrique par rapport à son plan moyen géométrique, on a alors un modèle sans couplage membrane-flexion. Dans cet exemple on a quatre couches 1,2,3,4 à renfort unidirectionnel dont les fibres sont orientées respectivement par rapport au repère global par les angles </w:t>
      </w:r>
      <w:r>
        <w:rPr>
          <w:rFonts w:cs="Arial"/>
        </w:rPr>
        <w:sym w:font="Symbol" w:char="F071"/>
      </w:r>
      <w:r w:rsidRPr="00216737">
        <w:rPr>
          <w:rFonts w:cs="Arial"/>
          <w:vertAlign w:val="subscript"/>
        </w:rPr>
        <w:t>1</w:t>
      </w:r>
      <w:r>
        <w:rPr>
          <w:rFonts w:cs="Arial"/>
        </w:rPr>
        <w:t xml:space="preserve"> = 0°,</w:t>
      </w:r>
      <w:r>
        <w:rPr>
          <w:rFonts w:cs="Arial"/>
        </w:rPr>
        <w:sym w:font="Symbol" w:char="F071"/>
      </w:r>
      <w:r>
        <w:rPr>
          <w:rFonts w:cs="Arial"/>
          <w:vertAlign w:val="subscript"/>
        </w:rPr>
        <w:t>2</w:t>
      </w:r>
      <w:r>
        <w:rPr>
          <w:rFonts w:cs="Arial"/>
        </w:rPr>
        <w:t xml:space="preserve"> = 90°,</w:t>
      </w:r>
      <w:r>
        <w:rPr>
          <w:rFonts w:cs="Arial"/>
        </w:rPr>
        <w:sym w:font="Symbol" w:char="F071"/>
      </w:r>
      <w:r>
        <w:rPr>
          <w:rFonts w:cs="Arial"/>
          <w:vertAlign w:val="subscript"/>
        </w:rPr>
        <w:t>3</w:t>
      </w:r>
      <w:r>
        <w:rPr>
          <w:rFonts w:cs="Arial"/>
        </w:rPr>
        <w:t xml:space="preserve"> = 90°,</w:t>
      </w:r>
      <w:r>
        <w:rPr>
          <w:rFonts w:cs="Arial"/>
        </w:rPr>
        <w:sym w:font="Symbol" w:char="F071"/>
      </w:r>
      <w:r>
        <w:rPr>
          <w:rFonts w:cs="Arial"/>
          <w:vertAlign w:val="subscript"/>
        </w:rPr>
        <w:t>4</w:t>
      </w:r>
      <w:r>
        <w:rPr>
          <w:rFonts w:cs="Arial"/>
        </w:rPr>
        <w:t xml:space="preserve"> = 0°.</w:t>
      </w:r>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Nous adoptons la notation suivante : Stratifié (</w:t>
      </w:r>
      <w:r>
        <w:rPr>
          <w:rFonts w:cs="Arial"/>
        </w:rPr>
        <w:sym w:font="Symbol" w:char="F071"/>
      </w:r>
      <w:r w:rsidRPr="00216737">
        <w:rPr>
          <w:rFonts w:cs="Arial"/>
          <w:vertAlign w:val="subscript"/>
        </w:rPr>
        <w:t>1</w:t>
      </w:r>
      <w:r>
        <w:rPr>
          <w:rFonts w:cs="Arial"/>
        </w:rPr>
        <w:t>/</w:t>
      </w:r>
      <w:r>
        <w:rPr>
          <w:rFonts w:cs="Arial"/>
        </w:rPr>
        <w:sym w:font="Symbol" w:char="F071"/>
      </w:r>
      <w:r>
        <w:rPr>
          <w:rFonts w:cs="Arial"/>
          <w:vertAlign w:val="subscript"/>
        </w:rPr>
        <w:t>2</w:t>
      </w:r>
      <w:r>
        <w:rPr>
          <w:rFonts w:cs="Arial"/>
        </w:rPr>
        <w:t>/…./</w:t>
      </w:r>
      <w:r>
        <w:rPr>
          <w:rFonts w:cs="Arial"/>
        </w:rPr>
        <w:sym w:font="Symbol" w:char="F071"/>
      </w:r>
      <w:r>
        <w:rPr>
          <w:rFonts w:cs="Arial"/>
          <w:vertAlign w:val="subscript"/>
        </w:rPr>
        <w:t>i</w:t>
      </w:r>
      <w:r>
        <w:rPr>
          <w:rFonts w:cs="Arial"/>
        </w:rPr>
        <w:t>), pour désigner un stratifié donné.</w:t>
      </w:r>
    </w:p>
    <w:p w:rsidR="0016088B" w:rsidRPr="000E7E59" w:rsidRDefault="0016088B" w:rsidP="0016088B">
      <w:pPr>
        <w:pStyle w:val="Titre4"/>
      </w:pPr>
      <w:bookmarkStart w:id="2" w:name="_Toc149798710"/>
      <w:r w:rsidRPr="000E7E59">
        <w:t>5.1.</w:t>
      </w:r>
      <w:r w:rsidR="00520CC3">
        <w:t>1</w:t>
      </w:r>
      <w:r>
        <w:t>.</w:t>
      </w:r>
      <w:r w:rsidRPr="000E7E59">
        <w:t xml:space="preserve"> </w:t>
      </w:r>
      <w:r>
        <w:t>Contraintes moyennes admissibles en membrane</w:t>
      </w:r>
      <w:bookmarkEnd w:id="2"/>
    </w:p>
    <w:p w:rsidR="0016088B" w:rsidRPr="003B49A6"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 xml:space="preserve">Avec quelques valeurs de </w:t>
      </w:r>
      <w:r>
        <w:rPr>
          <w:rFonts w:cs="Arial"/>
        </w:rPr>
        <w:sym w:font="Symbol" w:char="F061"/>
      </w:r>
      <w:r>
        <w:rPr>
          <w:rFonts w:cs="Arial"/>
        </w:rPr>
        <w:t>, regroupons sous forme de tableau les résultats obtenus à partir de la relation (83)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1566"/>
        <w:gridCol w:w="1567"/>
        <w:gridCol w:w="1566"/>
        <w:gridCol w:w="1567"/>
      </w:tblGrid>
      <w:tr w:rsidR="0016088B" w:rsidRPr="00007C96" w:rsidTr="00F11B31">
        <w:trPr>
          <w:trHeight w:val="585"/>
          <w:jc w:val="center"/>
        </w:trPr>
        <w:tc>
          <w:tcPr>
            <w:tcW w:w="1533" w:type="dxa"/>
            <w:tcBorders>
              <w:bottom w:val="single" w:sz="4" w:space="0" w:color="auto"/>
            </w:tcBorders>
          </w:tcPr>
          <w:p w:rsidR="0016088B" w:rsidRPr="00007C96" w:rsidRDefault="0016088B" w:rsidP="00E0010C">
            <w:pPr>
              <w:autoSpaceDE w:val="0"/>
              <w:autoSpaceDN w:val="0"/>
              <w:adjustRightInd w:val="0"/>
              <w:spacing w:beforeLines="50" w:before="120" w:afterLines="50" w:after="120" w:line="360" w:lineRule="auto"/>
              <w:jc w:val="both"/>
              <w:rPr>
                <w:rFonts w:cs="Arial"/>
                <w:sz w:val="20"/>
                <w:szCs w:val="20"/>
              </w:rPr>
            </w:pPr>
          </w:p>
        </w:tc>
        <w:tc>
          <w:tcPr>
            <w:tcW w:w="1566" w:type="dxa"/>
            <w:tcBorders>
              <w:bottom w:val="single" w:sz="4" w:space="0" w:color="auto"/>
            </w:tcBorders>
          </w:tcPr>
          <w:p w:rsidR="00A4120E" w:rsidRDefault="00A4120E" w:rsidP="00A4120E">
            <w:pPr>
              <w:jc w:val="center"/>
            </w:pPr>
          </w:p>
          <w:p w:rsidR="0016088B" w:rsidRPr="00007C96" w:rsidRDefault="0016088B" w:rsidP="00A4120E">
            <w:pPr>
              <w:jc w:val="center"/>
            </w:pPr>
            <w:r w:rsidRPr="00007C96">
              <w:t>0 °</w:t>
            </w:r>
          </w:p>
        </w:tc>
        <w:tc>
          <w:tcPr>
            <w:tcW w:w="1567" w:type="dxa"/>
            <w:tcBorders>
              <w:bottom w:val="single" w:sz="4" w:space="0" w:color="auto"/>
            </w:tcBorders>
          </w:tcPr>
          <w:p w:rsidR="00A4120E" w:rsidRDefault="00A4120E" w:rsidP="00A4120E">
            <w:pPr>
              <w:jc w:val="center"/>
            </w:pPr>
          </w:p>
          <w:p w:rsidR="0016088B" w:rsidRPr="00007C96" w:rsidRDefault="0016088B" w:rsidP="00A4120E">
            <w:pPr>
              <w:jc w:val="center"/>
            </w:pPr>
            <w:r w:rsidRPr="00007C96">
              <w:t>15 °</w:t>
            </w:r>
          </w:p>
        </w:tc>
        <w:tc>
          <w:tcPr>
            <w:tcW w:w="1566" w:type="dxa"/>
            <w:tcBorders>
              <w:bottom w:val="single" w:sz="4" w:space="0" w:color="auto"/>
            </w:tcBorders>
          </w:tcPr>
          <w:p w:rsidR="00A4120E" w:rsidRDefault="00A4120E" w:rsidP="00A4120E">
            <w:pPr>
              <w:jc w:val="center"/>
            </w:pPr>
          </w:p>
          <w:p w:rsidR="0016088B" w:rsidRPr="00007C96" w:rsidRDefault="0016088B" w:rsidP="00A4120E">
            <w:pPr>
              <w:jc w:val="center"/>
            </w:pPr>
            <w:r w:rsidRPr="00007C96">
              <w:t>30 °</w:t>
            </w:r>
          </w:p>
        </w:tc>
        <w:tc>
          <w:tcPr>
            <w:tcW w:w="1567" w:type="dxa"/>
            <w:tcBorders>
              <w:bottom w:val="single" w:sz="4" w:space="0" w:color="auto"/>
            </w:tcBorders>
          </w:tcPr>
          <w:p w:rsidR="00A4120E" w:rsidRDefault="00A4120E" w:rsidP="00A4120E">
            <w:pPr>
              <w:jc w:val="center"/>
            </w:pPr>
          </w:p>
          <w:p w:rsidR="0016088B" w:rsidRPr="00007C96" w:rsidRDefault="0016088B" w:rsidP="00A4120E">
            <w:pPr>
              <w:spacing w:line="360" w:lineRule="auto"/>
              <w:jc w:val="center"/>
            </w:pPr>
            <w:r w:rsidRPr="00007C96">
              <w:t>45 °</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m1c [</w:t>
            </w:r>
            <w:proofErr w:type="spellStart"/>
            <w:r w:rsidRPr="00B26DC4">
              <w:rPr>
                <w:sz w:val="28"/>
                <w:vertAlign w:val="subscript"/>
              </w:rPr>
              <w:t>MPa</w:t>
            </w:r>
            <w:proofErr w:type="spellEnd"/>
            <w:r w:rsidRPr="00B26DC4">
              <w:rPr>
                <w:sz w:val="28"/>
                <w:vertAlign w:val="subscript"/>
              </w:rPr>
              <w:t xml:space="preserve">] </w:t>
            </w:r>
            <w:r w:rsidRPr="00B26DC4">
              <w:rPr>
                <w:sz w:val="28"/>
              </w:rPr>
              <w:t xml:space="preserve"> ]</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-274.17</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-229.70</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-168.65</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-152.69</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m1t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77.96</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77.07</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77.88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86.54</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m2c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-274.17</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-229.70</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-168.65</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-152.69</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m2t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77.96</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77.07</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77.88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86.54</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m6+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65.00</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62.89</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73.68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87.15</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m6-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-65.00</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-62.89</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-73.68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-87.15</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mb+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68.73</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68.73</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68.73</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68.73</w:t>
            </w:r>
          </w:p>
        </w:tc>
      </w:tr>
      <w:tr w:rsidR="00A11719" w:rsidRPr="00007C96" w:rsidTr="00F11B31">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A11719" w:rsidRPr="00B26DC4" w:rsidRDefault="00A11719" w:rsidP="00A11719">
            <w:pPr>
              <w:rPr>
                <w:sz w:val="28"/>
              </w:rPr>
            </w:pPr>
            <w:r w:rsidRPr="00B26DC4">
              <w:rPr>
                <w:sz w:val="28"/>
              </w:rPr>
              <w:sym w:font="Symbol" w:char="F073"/>
            </w:r>
            <w:r w:rsidRPr="00B26DC4">
              <w:rPr>
                <w:sz w:val="28"/>
                <w:vertAlign w:val="subscript"/>
              </w:rPr>
              <w:t>mb-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-220.38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-220.38</w:t>
            </w:r>
          </w:p>
        </w:tc>
        <w:tc>
          <w:tcPr>
            <w:tcW w:w="1566"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-220.38</w:t>
            </w:r>
          </w:p>
        </w:tc>
        <w:tc>
          <w:tcPr>
            <w:tcW w:w="1567" w:type="dxa"/>
            <w:tcBorders>
              <w:top w:val="single" w:sz="4" w:space="0" w:color="auto"/>
              <w:left w:val="single" w:sz="4" w:space="0" w:color="auto"/>
              <w:bottom w:val="single" w:sz="4" w:space="0" w:color="auto"/>
              <w:right w:val="single" w:sz="4" w:space="0" w:color="auto"/>
            </w:tcBorders>
            <w:vAlign w:val="bottom"/>
          </w:tcPr>
          <w:p w:rsidR="00A11719" w:rsidRDefault="00A11719" w:rsidP="00A11719">
            <w:pPr>
              <w:spacing w:line="360" w:lineRule="auto"/>
              <w:jc w:val="center"/>
            </w:pPr>
            <w:r>
              <w:t>-220.38</w:t>
            </w:r>
          </w:p>
        </w:tc>
      </w:tr>
    </w:tbl>
    <w:p w:rsidR="0016088B" w:rsidRPr="00885C2F" w:rsidRDefault="0016088B" w:rsidP="0016088B">
      <w:pPr>
        <w:pStyle w:val="tablao"/>
        <w:spacing w:before="120" w:after="120"/>
      </w:pPr>
      <w:bookmarkStart w:id="3" w:name="_Toc149797924"/>
      <w:r w:rsidRPr="00885C2F">
        <w:t>Tableau 10 : Contraintes moyennes admissibles [</w:t>
      </w:r>
      <w:r w:rsidRPr="00885C2F">
        <w:sym w:font="Symbol" w:char="F073"/>
      </w:r>
      <w:r w:rsidRPr="00885C2F">
        <w:rPr>
          <w:vertAlign w:val="subscript"/>
        </w:rPr>
        <w:t>m</w:t>
      </w:r>
      <w:r w:rsidRPr="00885C2F">
        <w:t>]</w:t>
      </w:r>
      <w:r w:rsidRPr="00885C2F">
        <w:rPr>
          <w:vertAlign w:val="subscript"/>
        </w:rPr>
        <w:t>ad</w:t>
      </w:r>
      <w:r>
        <w:rPr>
          <w:vertAlign w:val="subscript"/>
        </w:rPr>
        <w:t xml:space="preserve"> </w:t>
      </w:r>
      <w:r w:rsidRPr="005E45F7">
        <w:t xml:space="preserve">- </w:t>
      </w:r>
      <w:r>
        <w:t>– stratifié à renfort unidirectionnel</w:t>
      </w:r>
      <w:bookmarkEnd w:id="3"/>
    </w:p>
    <w:p w:rsidR="0016088B" w:rsidRDefault="0016088B" w:rsidP="0016088B">
      <w:pPr>
        <w:autoSpaceDE w:val="0"/>
        <w:autoSpaceDN w:val="0"/>
        <w:adjustRightInd w:val="0"/>
        <w:spacing w:beforeLines="50" w:before="120" w:afterLines="50" w:after="120" w:line="360" w:lineRule="auto"/>
        <w:jc w:val="both"/>
        <w:rPr>
          <w:rFonts w:cs="Arial"/>
          <w:b/>
        </w:rPr>
      </w:pPr>
      <w:r w:rsidRPr="00015A7F">
        <w:rPr>
          <w:rFonts w:cs="Arial"/>
          <w:b/>
        </w:rPr>
        <w:t>Commentaires</w:t>
      </w:r>
    </w:p>
    <w:p w:rsidR="00D65855" w:rsidRDefault="00D65855" w:rsidP="0016088B">
      <w:pPr>
        <w:autoSpaceDE w:val="0"/>
        <w:autoSpaceDN w:val="0"/>
        <w:adjustRightInd w:val="0"/>
        <w:spacing w:beforeLines="50" w:before="120" w:afterLines="50" w:after="120" w:line="360" w:lineRule="auto"/>
        <w:jc w:val="both"/>
        <w:rPr>
          <w:rFonts w:cs="Arial"/>
          <w:b/>
        </w:rPr>
      </w:pPr>
      <w:r>
        <w:rPr>
          <w:noProof/>
        </w:rPr>
        <w:lastRenderedPageBreak/>
        <w:drawing>
          <wp:inline distT="0" distB="0" distL="0" distR="0" wp14:anchorId="30FE2428" wp14:editId="490E0BCC">
            <wp:extent cx="5760720" cy="3773170"/>
            <wp:effectExtent l="0" t="0" r="11430" b="1778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65855" w:rsidRPr="00015A7F" w:rsidRDefault="00D65855" w:rsidP="0016088B">
      <w:pPr>
        <w:autoSpaceDE w:val="0"/>
        <w:autoSpaceDN w:val="0"/>
        <w:adjustRightInd w:val="0"/>
        <w:spacing w:beforeLines="50" w:before="120" w:afterLines="50" w:after="120" w:line="360" w:lineRule="auto"/>
        <w:jc w:val="both"/>
        <w:rPr>
          <w:rFonts w:cs="Arial"/>
          <w:b/>
        </w:rPr>
      </w:pPr>
    </w:p>
    <w:p w:rsidR="0016088B" w:rsidRPr="00D65855" w:rsidRDefault="0016088B" w:rsidP="00D65855">
      <w:pPr>
        <w:spacing w:after="200" w:line="276" w:lineRule="auto"/>
        <w:rPr>
          <w:rFonts w:cs="Arial"/>
          <w:b/>
          <w:bCs/>
          <w:szCs w:val="26"/>
        </w:rPr>
      </w:pPr>
      <w:bookmarkStart w:id="4" w:name="_Toc149798711"/>
      <w:r>
        <w:br w:type="page"/>
      </w:r>
    </w:p>
    <w:p w:rsidR="0016088B" w:rsidRPr="000E7E59" w:rsidRDefault="0016088B" w:rsidP="0016088B">
      <w:pPr>
        <w:pStyle w:val="Titre4"/>
      </w:pPr>
      <w:r w:rsidRPr="000E7E59">
        <w:lastRenderedPageBreak/>
        <w:t>5.1.</w:t>
      </w:r>
      <w:r w:rsidR="00520CC3">
        <w:t>2</w:t>
      </w:r>
      <w:r>
        <w:t>.</w:t>
      </w:r>
      <w:r w:rsidRPr="000E7E59">
        <w:t xml:space="preserve"> </w:t>
      </w:r>
      <w:r>
        <w:t>Constantes pratiques apparentes</w:t>
      </w:r>
      <w:bookmarkEnd w:id="4"/>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A partir des relations (75) et (85), regroupons dans le tableau ci-dessous les diverses caractéristiques apparentes du stratifié étudié, pour des modèles en membrane et en flexion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5"/>
        <w:gridCol w:w="1618"/>
        <w:gridCol w:w="1698"/>
        <w:gridCol w:w="1698"/>
        <w:gridCol w:w="1618"/>
      </w:tblGrid>
      <w:tr w:rsidR="0016088B" w:rsidRPr="00007C96" w:rsidTr="00A4120E">
        <w:trPr>
          <w:trHeight w:val="681"/>
          <w:jc w:val="center"/>
        </w:trPr>
        <w:tc>
          <w:tcPr>
            <w:tcW w:w="1685" w:type="dxa"/>
            <w:tcBorders>
              <w:bottom w:val="single" w:sz="4" w:space="0" w:color="auto"/>
            </w:tcBorders>
          </w:tcPr>
          <w:p w:rsidR="0016088B" w:rsidRPr="00007C96" w:rsidRDefault="0016088B" w:rsidP="00A4120E">
            <w:pPr>
              <w:autoSpaceDE w:val="0"/>
              <w:autoSpaceDN w:val="0"/>
              <w:adjustRightInd w:val="0"/>
              <w:spacing w:beforeLines="50" w:before="120" w:afterLines="50" w:after="120" w:line="360" w:lineRule="auto"/>
              <w:jc w:val="both"/>
              <w:rPr>
                <w:rFonts w:cs="Arial"/>
              </w:rPr>
            </w:pPr>
          </w:p>
        </w:tc>
        <w:tc>
          <w:tcPr>
            <w:tcW w:w="1618" w:type="dxa"/>
            <w:tcBorders>
              <w:bottom w:val="single" w:sz="4" w:space="0" w:color="auto"/>
            </w:tcBorders>
          </w:tcPr>
          <w:p w:rsidR="0016088B" w:rsidRPr="00007C96" w:rsidRDefault="0016088B" w:rsidP="00A4120E">
            <w:pPr>
              <w:autoSpaceDE w:val="0"/>
              <w:autoSpaceDN w:val="0"/>
              <w:adjustRightInd w:val="0"/>
              <w:spacing w:beforeLines="50" w:before="120" w:afterLines="50" w:after="120" w:line="360" w:lineRule="auto"/>
              <w:ind w:right="157"/>
              <w:jc w:val="center"/>
              <w:rPr>
                <w:rFonts w:cs="Arial"/>
              </w:rPr>
            </w:pPr>
            <w:r w:rsidRPr="00007C96">
              <w:rPr>
                <w:rFonts w:cs="Arial"/>
              </w:rPr>
              <w:t>0 °</w:t>
            </w:r>
          </w:p>
        </w:tc>
        <w:tc>
          <w:tcPr>
            <w:tcW w:w="1698" w:type="dxa"/>
            <w:tcBorders>
              <w:bottom w:val="single" w:sz="4" w:space="0" w:color="auto"/>
            </w:tcBorders>
          </w:tcPr>
          <w:p w:rsidR="0016088B" w:rsidRPr="00007C96" w:rsidRDefault="0016088B" w:rsidP="00A4120E">
            <w:pPr>
              <w:autoSpaceDE w:val="0"/>
              <w:autoSpaceDN w:val="0"/>
              <w:adjustRightInd w:val="0"/>
              <w:spacing w:beforeLines="50" w:before="120" w:afterLines="50" w:after="120" w:line="360" w:lineRule="auto"/>
              <w:ind w:right="157"/>
              <w:jc w:val="center"/>
              <w:rPr>
                <w:rFonts w:cs="Arial"/>
              </w:rPr>
            </w:pPr>
            <w:r w:rsidRPr="00007C96">
              <w:rPr>
                <w:rFonts w:cs="Arial"/>
              </w:rPr>
              <w:t>15 °</w:t>
            </w:r>
          </w:p>
        </w:tc>
        <w:tc>
          <w:tcPr>
            <w:tcW w:w="1698" w:type="dxa"/>
            <w:tcBorders>
              <w:bottom w:val="single" w:sz="4" w:space="0" w:color="auto"/>
            </w:tcBorders>
          </w:tcPr>
          <w:p w:rsidR="0016088B" w:rsidRPr="00007C96" w:rsidRDefault="0016088B" w:rsidP="00A4120E">
            <w:pPr>
              <w:autoSpaceDE w:val="0"/>
              <w:autoSpaceDN w:val="0"/>
              <w:adjustRightInd w:val="0"/>
              <w:spacing w:beforeLines="50" w:before="120" w:afterLines="50" w:after="120" w:line="360" w:lineRule="auto"/>
              <w:ind w:right="157"/>
              <w:jc w:val="center"/>
              <w:rPr>
                <w:rFonts w:cs="Arial"/>
              </w:rPr>
            </w:pPr>
            <w:r w:rsidRPr="00007C96">
              <w:rPr>
                <w:rFonts w:cs="Arial"/>
              </w:rPr>
              <w:t>30 °</w:t>
            </w:r>
          </w:p>
        </w:tc>
        <w:tc>
          <w:tcPr>
            <w:tcW w:w="1618" w:type="dxa"/>
            <w:tcBorders>
              <w:bottom w:val="single" w:sz="4" w:space="0" w:color="auto"/>
            </w:tcBorders>
          </w:tcPr>
          <w:p w:rsidR="0016088B" w:rsidRPr="00007C96" w:rsidRDefault="0016088B" w:rsidP="00A4120E">
            <w:pPr>
              <w:autoSpaceDE w:val="0"/>
              <w:autoSpaceDN w:val="0"/>
              <w:adjustRightInd w:val="0"/>
              <w:spacing w:beforeLines="50" w:before="120" w:afterLines="50" w:after="120" w:line="360" w:lineRule="auto"/>
              <w:ind w:right="157"/>
              <w:jc w:val="center"/>
              <w:rPr>
                <w:rFonts w:cs="Arial"/>
              </w:rPr>
            </w:pPr>
            <w:r w:rsidRPr="00007C96">
              <w:rPr>
                <w:rFonts w:cs="Arial"/>
              </w:rPr>
              <w:t>45 °</w:t>
            </w:r>
          </w:p>
        </w:tc>
      </w:tr>
      <w:tr w:rsidR="00216CBE" w:rsidRPr="00007C96" w:rsidTr="00A4120E">
        <w:trPr>
          <w:trHeight w:val="681"/>
          <w:jc w:val="center"/>
        </w:trPr>
        <w:tc>
          <w:tcPr>
            <w:tcW w:w="1685" w:type="dxa"/>
            <w:tcBorders>
              <w:top w:val="single" w:sz="4" w:space="0" w:color="auto"/>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1m</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18231.17</w:t>
            </w:r>
          </w:p>
        </w:tc>
        <w:tc>
          <w:tcPr>
            <w:tcW w:w="169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13589.94</w:t>
            </w:r>
          </w:p>
        </w:tc>
        <w:tc>
          <w:tcPr>
            <w:tcW w:w="169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9005.01</w:t>
            </w:r>
          </w:p>
        </w:tc>
        <w:tc>
          <w:tcPr>
            <w:tcW w:w="161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7705.23</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2m</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18231.17</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13589.94</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9005.01</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7705.23</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G</w:t>
            </w:r>
            <w:r w:rsidRPr="00007C96">
              <w:rPr>
                <w:rFonts w:cs="Arial"/>
                <w:vertAlign w:val="subscript"/>
              </w:rPr>
              <w:t>12m</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2327.76</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2819.55</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4882.69</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7699.77</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12m</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0.18</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0.39</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0.60</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0.66</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16m</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0.00</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-0.88</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-0.58</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0.00</w:t>
            </w:r>
          </w:p>
        </w:tc>
      </w:tr>
      <w:tr w:rsidR="00216CBE" w:rsidRPr="00007C96" w:rsidTr="00A4120E">
        <w:trPr>
          <w:trHeight w:val="681"/>
          <w:jc w:val="center"/>
        </w:trPr>
        <w:tc>
          <w:tcPr>
            <w:tcW w:w="1685" w:type="dxa"/>
            <w:tcBorders>
              <w:top w:val="nil"/>
              <w:left w:val="single" w:sz="4" w:space="0" w:color="auto"/>
              <w:bottom w:val="single" w:sz="4" w:space="0" w:color="auto"/>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26m</w:t>
            </w:r>
          </w:p>
        </w:tc>
        <w:tc>
          <w:tcPr>
            <w:tcW w:w="161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0.00</w:t>
            </w:r>
          </w:p>
        </w:tc>
        <w:tc>
          <w:tcPr>
            <w:tcW w:w="169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0.88</w:t>
            </w:r>
          </w:p>
        </w:tc>
        <w:tc>
          <w:tcPr>
            <w:tcW w:w="169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0.58</w:t>
            </w:r>
          </w:p>
        </w:tc>
        <w:tc>
          <w:tcPr>
            <w:tcW w:w="161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0.00</w:t>
            </w:r>
          </w:p>
        </w:tc>
      </w:tr>
      <w:tr w:rsidR="00216CBE" w:rsidRPr="00007C96" w:rsidTr="00A4120E">
        <w:trPr>
          <w:trHeight w:val="681"/>
          <w:jc w:val="center"/>
        </w:trPr>
        <w:tc>
          <w:tcPr>
            <w:tcW w:w="1685" w:type="dxa"/>
            <w:tcBorders>
              <w:top w:val="single" w:sz="4" w:space="0" w:color="auto"/>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1f</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11718.37</w:t>
            </w:r>
          </w:p>
        </w:tc>
        <w:tc>
          <w:tcPr>
            <w:tcW w:w="169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10013.00</w:t>
            </w:r>
          </w:p>
        </w:tc>
        <w:tc>
          <w:tcPr>
            <w:tcW w:w="169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7889.55</w:t>
            </w:r>
          </w:p>
        </w:tc>
        <w:tc>
          <w:tcPr>
            <w:tcW w:w="1618" w:type="dxa"/>
            <w:tcBorders>
              <w:top w:val="single" w:sz="4" w:space="0" w:color="auto"/>
              <w:left w:val="single" w:sz="4" w:space="0" w:color="auto"/>
              <w:bottom w:val="nil"/>
              <w:right w:val="single" w:sz="4" w:space="0" w:color="auto"/>
            </w:tcBorders>
            <w:vAlign w:val="bottom"/>
          </w:tcPr>
          <w:p w:rsidR="00216CBE" w:rsidRDefault="00216CBE" w:rsidP="00216CBE">
            <w:pPr>
              <w:spacing w:line="480" w:lineRule="auto"/>
              <w:jc w:val="center"/>
            </w:pPr>
            <w:r>
              <w:t>7512.15</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2f</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24561.17</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16332.72</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9574.95</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7512.15</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t>G</w:t>
            </w:r>
            <w:r w:rsidRPr="00007C96">
              <w:rPr>
                <w:rFonts w:cs="Arial"/>
                <w:vertAlign w:val="subscript"/>
              </w:rPr>
              <w:t>12f</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2327.76</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2781.60</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4559.53</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6701.12</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12f</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0.14</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0.29</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0.51</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0.61</w:t>
            </w:r>
          </w:p>
        </w:tc>
      </w:tr>
      <w:tr w:rsidR="00216CBE" w:rsidRPr="00007C96" w:rsidTr="00A4120E">
        <w:trPr>
          <w:trHeight w:val="681"/>
          <w:jc w:val="center"/>
        </w:trPr>
        <w:tc>
          <w:tcPr>
            <w:tcW w:w="1685" w:type="dxa"/>
            <w:tcBorders>
              <w:top w:val="nil"/>
              <w:left w:val="single" w:sz="4" w:space="0" w:color="auto"/>
              <w:bottom w:val="nil"/>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16f</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0.00</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-0.50</w:t>
            </w:r>
          </w:p>
        </w:tc>
        <w:tc>
          <w:tcPr>
            <w:tcW w:w="169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-0.33</w:t>
            </w:r>
          </w:p>
        </w:tc>
        <w:tc>
          <w:tcPr>
            <w:tcW w:w="1618" w:type="dxa"/>
            <w:tcBorders>
              <w:top w:val="nil"/>
              <w:left w:val="single" w:sz="4" w:space="0" w:color="auto"/>
              <w:bottom w:val="nil"/>
              <w:right w:val="single" w:sz="4" w:space="0" w:color="auto"/>
            </w:tcBorders>
            <w:vAlign w:val="bottom"/>
          </w:tcPr>
          <w:p w:rsidR="00216CBE" w:rsidRDefault="00216CBE" w:rsidP="00216CBE">
            <w:pPr>
              <w:spacing w:line="480" w:lineRule="auto"/>
              <w:jc w:val="center"/>
            </w:pPr>
            <w:r>
              <w:t>0.17</w:t>
            </w:r>
          </w:p>
        </w:tc>
      </w:tr>
      <w:tr w:rsidR="00216CBE" w:rsidRPr="00007C96" w:rsidTr="00A4120E">
        <w:trPr>
          <w:trHeight w:val="681"/>
          <w:jc w:val="center"/>
        </w:trPr>
        <w:tc>
          <w:tcPr>
            <w:tcW w:w="1685" w:type="dxa"/>
            <w:tcBorders>
              <w:top w:val="nil"/>
              <w:left w:val="single" w:sz="4" w:space="0" w:color="auto"/>
              <w:bottom w:val="single" w:sz="4" w:space="0" w:color="auto"/>
              <w:right w:val="single" w:sz="4" w:space="0" w:color="auto"/>
            </w:tcBorders>
          </w:tcPr>
          <w:p w:rsidR="00216CBE" w:rsidRPr="00007C96" w:rsidRDefault="00216CBE" w:rsidP="00216CBE">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26f</w:t>
            </w:r>
          </w:p>
        </w:tc>
        <w:tc>
          <w:tcPr>
            <w:tcW w:w="161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0.00</w:t>
            </w:r>
          </w:p>
        </w:tc>
        <w:tc>
          <w:tcPr>
            <w:tcW w:w="169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1.17</w:t>
            </w:r>
          </w:p>
        </w:tc>
        <w:tc>
          <w:tcPr>
            <w:tcW w:w="169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0.77</w:t>
            </w:r>
          </w:p>
        </w:tc>
        <w:tc>
          <w:tcPr>
            <w:tcW w:w="1618" w:type="dxa"/>
            <w:tcBorders>
              <w:top w:val="nil"/>
              <w:left w:val="single" w:sz="4" w:space="0" w:color="auto"/>
              <w:bottom w:val="single" w:sz="4" w:space="0" w:color="auto"/>
              <w:right w:val="single" w:sz="4" w:space="0" w:color="auto"/>
            </w:tcBorders>
            <w:vAlign w:val="bottom"/>
          </w:tcPr>
          <w:p w:rsidR="00216CBE" w:rsidRDefault="00216CBE" w:rsidP="00216CBE">
            <w:pPr>
              <w:spacing w:line="480" w:lineRule="auto"/>
              <w:jc w:val="center"/>
            </w:pPr>
            <w:r>
              <w:t>0.17</w:t>
            </w:r>
          </w:p>
        </w:tc>
      </w:tr>
    </w:tbl>
    <w:p w:rsidR="0016088B" w:rsidRPr="00885C2F" w:rsidRDefault="0016088B" w:rsidP="0016088B">
      <w:pPr>
        <w:pStyle w:val="tablao"/>
        <w:spacing w:before="120" w:after="120"/>
      </w:pPr>
      <w:bookmarkStart w:id="5" w:name="_Toc149797925"/>
      <w:r w:rsidRPr="00885C2F">
        <w:t>Tableau 11 : Constantes pratiques apparentes</w:t>
      </w:r>
      <w:r>
        <w:t xml:space="preserve"> – stratifié à renfort par tissu équilibré</w:t>
      </w:r>
      <w:bookmarkEnd w:id="5"/>
    </w:p>
    <w:p w:rsidR="0016088B" w:rsidRPr="006050EA" w:rsidRDefault="0016088B" w:rsidP="0016088B">
      <w:pPr>
        <w:autoSpaceDE w:val="0"/>
        <w:autoSpaceDN w:val="0"/>
        <w:adjustRightInd w:val="0"/>
        <w:spacing w:beforeLines="50" w:before="120" w:afterLines="50" w:after="120" w:line="360" w:lineRule="auto"/>
        <w:jc w:val="both"/>
        <w:rPr>
          <w:rFonts w:cs="Arial"/>
          <w:b/>
        </w:rPr>
      </w:pPr>
      <w:r w:rsidRPr="006050EA">
        <w:rPr>
          <w:rFonts w:cs="Arial"/>
          <w:b/>
        </w:rPr>
        <w:t>Commentaires</w:t>
      </w:r>
    </w:p>
    <w:p w:rsidR="0016088B" w:rsidRDefault="0016088B" w:rsidP="0016088B">
      <w:pPr>
        <w:autoSpaceDE w:val="0"/>
        <w:autoSpaceDN w:val="0"/>
        <w:adjustRightInd w:val="0"/>
        <w:spacing w:beforeLines="50" w:before="120" w:afterLines="50" w:after="120" w:line="360" w:lineRule="auto"/>
        <w:jc w:val="both"/>
        <w:rPr>
          <w:rFonts w:cs="Arial"/>
          <w:b/>
          <w:i/>
        </w:rPr>
      </w:pPr>
      <w:r w:rsidRPr="006050EA">
        <w:rPr>
          <w:rFonts w:cs="Arial"/>
          <w:b/>
          <w:i/>
        </w:rPr>
        <w:t>Rigidité en membrane :</w:t>
      </w:r>
      <w:bookmarkStart w:id="6" w:name="_GoBack"/>
      <w:bookmarkEnd w:id="6"/>
    </w:p>
    <w:p w:rsidR="0016088B" w:rsidRDefault="0016088B" w:rsidP="0016088B">
      <w:pPr>
        <w:autoSpaceDE w:val="0"/>
        <w:autoSpaceDN w:val="0"/>
        <w:adjustRightInd w:val="0"/>
        <w:spacing w:beforeLines="50" w:before="120" w:afterLines="50" w:after="120" w:line="360" w:lineRule="auto"/>
        <w:jc w:val="both"/>
        <w:rPr>
          <w:rFonts w:cs="Arial"/>
          <w:b/>
          <w:i/>
        </w:rPr>
      </w:pPr>
    </w:p>
    <w:p w:rsidR="0016088B" w:rsidRDefault="0016088B" w:rsidP="0016088B">
      <w:pPr>
        <w:autoSpaceDE w:val="0"/>
        <w:autoSpaceDN w:val="0"/>
        <w:adjustRightInd w:val="0"/>
        <w:spacing w:beforeLines="50" w:before="120" w:afterLines="50" w:after="120" w:line="360" w:lineRule="auto"/>
        <w:jc w:val="both"/>
        <w:rPr>
          <w:rFonts w:cs="Arial"/>
          <w:b/>
          <w:i/>
        </w:rPr>
      </w:pPr>
    </w:p>
    <w:p w:rsidR="00520CC3" w:rsidRDefault="0016088B" w:rsidP="0016088B">
      <w:pPr>
        <w:autoSpaceDE w:val="0"/>
        <w:autoSpaceDN w:val="0"/>
        <w:adjustRightInd w:val="0"/>
        <w:spacing w:beforeLines="50" w:before="120" w:afterLines="50" w:after="120" w:line="360" w:lineRule="auto"/>
        <w:jc w:val="both"/>
        <w:rPr>
          <w:rFonts w:cs="Arial"/>
          <w:b/>
          <w:i/>
        </w:rPr>
      </w:pPr>
      <w:r w:rsidRPr="006050EA">
        <w:rPr>
          <w:rFonts w:cs="Arial"/>
          <w:b/>
          <w:i/>
        </w:rPr>
        <w:t>Rigidité en flexion :</w:t>
      </w:r>
    </w:p>
    <w:p w:rsidR="00520CC3" w:rsidRDefault="00520CC3">
      <w:pPr>
        <w:spacing w:after="200" w:line="276" w:lineRule="auto"/>
        <w:rPr>
          <w:rFonts w:cs="Arial"/>
          <w:b/>
          <w:i/>
        </w:rPr>
      </w:pPr>
      <w:r>
        <w:rPr>
          <w:rFonts w:cs="Arial"/>
          <w:b/>
          <w:i/>
        </w:rPr>
        <w:lastRenderedPageBreak/>
        <w:br w:type="page"/>
      </w:r>
    </w:p>
    <w:p w:rsidR="0016088B" w:rsidRPr="000E7E59" w:rsidRDefault="0016088B" w:rsidP="0016088B">
      <w:pPr>
        <w:pStyle w:val="Titre3"/>
      </w:pPr>
      <w:bookmarkStart w:id="7" w:name="_Toc149798715"/>
      <w:r w:rsidRPr="000E7E59">
        <w:lastRenderedPageBreak/>
        <w:t>5.</w:t>
      </w:r>
      <w:r>
        <w:t>2</w:t>
      </w:r>
      <w:r w:rsidRPr="000E7E59">
        <w:t>. Stratifié (</w:t>
      </w:r>
      <w:r w:rsidR="00DB352B">
        <w:t>45</w:t>
      </w:r>
      <w:r w:rsidRPr="000E7E59">
        <w:t>/90/90/</w:t>
      </w:r>
      <w:r w:rsidR="00DB352B">
        <w:t>45</w:t>
      </w:r>
      <w:r w:rsidRPr="000E7E59">
        <w:t xml:space="preserve">) – renfort </w:t>
      </w:r>
      <w:r>
        <w:t>par tissu équilibré</w:t>
      </w:r>
      <w:bookmarkEnd w:id="7"/>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Avec la même configuration que précédemment, on prendra des monocouches renforcées par un tissu équilibré obtenu par croisement des fibres à 90°. Les couches sont alors empilées de la même façon.</w:t>
      </w:r>
    </w:p>
    <w:p w:rsidR="0016088B" w:rsidRPr="000E7E59" w:rsidRDefault="0016088B" w:rsidP="0016088B">
      <w:pPr>
        <w:pStyle w:val="Titre4"/>
      </w:pPr>
      <w:bookmarkStart w:id="8" w:name="_Toc149798718"/>
      <w:r w:rsidRPr="000E7E59">
        <w:t>5.</w:t>
      </w:r>
      <w:r>
        <w:t>2</w:t>
      </w:r>
      <w:r w:rsidRPr="000E7E59">
        <w:t>.</w:t>
      </w:r>
      <w:r>
        <w:t>3.</w:t>
      </w:r>
      <w:r w:rsidRPr="000E7E59">
        <w:t xml:space="preserve"> </w:t>
      </w:r>
      <w:r>
        <w:t>Contraintes moyennes admissibles en membrane</w:t>
      </w:r>
      <w:bookmarkEnd w:id="8"/>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 xml:space="preserve">Avec quelques valeurs de </w:t>
      </w:r>
      <w:r>
        <w:rPr>
          <w:rFonts w:cs="Arial"/>
        </w:rPr>
        <w:sym w:font="Symbol" w:char="F061"/>
      </w:r>
      <w:r>
        <w:rPr>
          <w:rFonts w:cs="Arial"/>
        </w:rPr>
        <w:t>, regroupons sous forme de tableau les résultats obtenus à partir de la relation (83)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1566"/>
        <w:gridCol w:w="1567"/>
        <w:gridCol w:w="1566"/>
        <w:gridCol w:w="1567"/>
      </w:tblGrid>
      <w:tr w:rsidR="00604316" w:rsidRPr="00007C96" w:rsidTr="00641F5B">
        <w:trPr>
          <w:trHeight w:val="585"/>
          <w:jc w:val="center"/>
        </w:trPr>
        <w:tc>
          <w:tcPr>
            <w:tcW w:w="1533" w:type="dxa"/>
            <w:tcBorders>
              <w:bottom w:val="single" w:sz="4" w:space="0" w:color="auto"/>
            </w:tcBorders>
          </w:tcPr>
          <w:p w:rsidR="00604316" w:rsidRPr="00007C96" w:rsidRDefault="00604316" w:rsidP="00641F5B">
            <w:pPr>
              <w:autoSpaceDE w:val="0"/>
              <w:autoSpaceDN w:val="0"/>
              <w:adjustRightInd w:val="0"/>
              <w:spacing w:beforeLines="50" w:before="120" w:afterLines="50" w:after="120" w:line="360" w:lineRule="auto"/>
              <w:jc w:val="both"/>
              <w:rPr>
                <w:rFonts w:cs="Arial"/>
                <w:sz w:val="20"/>
                <w:szCs w:val="20"/>
              </w:rPr>
            </w:pPr>
          </w:p>
        </w:tc>
        <w:tc>
          <w:tcPr>
            <w:tcW w:w="1566" w:type="dxa"/>
            <w:tcBorders>
              <w:bottom w:val="single" w:sz="4" w:space="0" w:color="auto"/>
            </w:tcBorders>
          </w:tcPr>
          <w:p w:rsidR="00604316" w:rsidRDefault="00604316" w:rsidP="00641F5B">
            <w:pPr>
              <w:jc w:val="center"/>
            </w:pPr>
          </w:p>
          <w:p w:rsidR="00604316" w:rsidRPr="00007C96" w:rsidRDefault="00604316" w:rsidP="00641F5B">
            <w:pPr>
              <w:jc w:val="center"/>
            </w:pPr>
            <w:r w:rsidRPr="00007C96">
              <w:t>0 °</w:t>
            </w:r>
          </w:p>
        </w:tc>
        <w:tc>
          <w:tcPr>
            <w:tcW w:w="1567" w:type="dxa"/>
            <w:tcBorders>
              <w:bottom w:val="single" w:sz="4" w:space="0" w:color="auto"/>
            </w:tcBorders>
          </w:tcPr>
          <w:p w:rsidR="00604316" w:rsidRDefault="00604316" w:rsidP="00641F5B">
            <w:pPr>
              <w:jc w:val="center"/>
            </w:pPr>
          </w:p>
          <w:p w:rsidR="00604316" w:rsidRPr="00007C96" w:rsidRDefault="00604316" w:rsidP="00641F5B">
            <w:pPr>
              <w:jc w:val="center"/>
            </w:pPr>
            <w:r w:rsidRPr="00007C96">
              <w:t>15 °</w:t>
            </w:r>
          </w:p>
        </w:tc>
        <w:tc>
          <w:tcPr>
            <w:tcW w:w="1566" w:type="dxa"/>
            <w:tcBorders>
              <w:bottom w:val="single" w:sz="4" w:space="0" w:color="auto"/>
            </w:tcBorders>
          </w:tcPr>
          <w:p w:rsidR="00604316" w:rsidRDefault="00604316" w:rsidP="00641F5B">
            <w:pPr>
              <w:jc w:val="center"/>
            </w:pPr>
          </w:p>
          <w:p w:rsidR="00604316" w:rsidRPr="00007C96" w:rsidRDefault="00604316" w:rsidP="00641F5B">
            <w:pPr>
              <w:jc w:val="center"/>
            </w:pPr>
            <w:r w:rsidRPr="00007C96">
              <w:t>30 °</w:t>
            </w:r>
          </w:p>
        </w:tc>
        <w:tc>
          <w:tcPr>
            <w:tcW w:w="1567" w:type="dxa"/>
            <w:tcBorders>
              <w:bottom w:val="single" w:sz="4" w:space="0" w:color="auto"/>
            </w:tcBorders>
          </w:tcPr>
          <w:p w:rsidR="00604316" w:rsidRDefault="00604316" w:rsidP="00641F5B">
            <w:pPr>
              <w:jc w:val="center"/>
            </w:pPr>
          </w:p>
          <w:p w:rsidR="00604316" w:rsidRPr="00007C96" w:rsidRDefault="00604316" w:rsidP="00641F5B">
            <w:pPr>
              <w:spacing w:line="360" w:lineRule="auto"/>
              <w:jc w:val="center"/>
            </w:pPr>
            <w:r w:rsidRPr="00007C96">
              <w:t>45 °</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m1c [</w:t>
            </w:r>
            <w:proofErr w:type="spellStart"/>
            <w:r w:rsidRPr="00B26DC4">
              <w:rPr>
                <w:sz w:val="28"/>
                <w:vertAlign w:val="subscript"/>
              </w:rPr>
              <w:t>MPa</w:t>
            </w:r>
            <w:proofErr w:type="spellEnd"/>
            <w:r w:rsidRPr="00B26DC4">
              <w:rPr>
                <w:sz w:val="28"/>
                <w:vertAlign w:val="subscript"/>
              </w:rPr>
              <w:t xml:space="preserve">] </w:t>
            </w:r>
            <w:r w:rsidRPr="00B26DC4">
              <w:rPr>
                <w:sz w:val="28"/>
              </w:rPr>
              <w:t xml:space="preserve"> ]</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-110.11</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-118.66</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-150.16</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-130.85</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m1t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31.28</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34.00</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44.56</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76.78</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m2c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-130.85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-150.16</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-118.66</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-110.11</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m2t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76.78</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44.56</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34.00</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31.28</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m6+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90.88</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102.00</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102.00</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90.88</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m6-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-25.35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-29.04</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-29.04</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-25.35</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mb+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40.65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40.65</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40.65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40.65</w:t>
            </w:r>
          </w:p>
        </w:tc>
      </w:tr>
      <w:tr w:rsidR="00604316" w:rsidRPr="00007C96" w:rsidTr="00641F5B">
        <w:trPr>
          <w:trHeight w:val="585"/>
          <w:jc w:val="center"/>
        </w:trPr>
        <w:tc>
          <w:tcPr>
            <w:tcW w:w="1533" w:type="dxa"/>
            <w:tcBorders>
              <w:top w:val="single" w:sz="4" w:space="0" w:color="auto"/>
              <w:left w:val="single" w:sz="4" w:space="0" w:color="auto"/>
              <w:bottom w:val="single" w:sz="4" w:space="0" w:color="auto"/>
              <w:right w:val="single" w:sz="4" w:space="0" w:color="auto"/>
            </w:tcBorders>
          </w:tcPr>
          <w:p w:rsidR="00604316" w:rsidRPr="00B26DC4" w:rsidRDefault="00604316" w:rsidP="00604316">
            <w:pPr>
              <w:rPr>
                <w:sz w:val="28"/>
              </w:rPr>
            </w:pPr>
            <w:r w:rsidRPr="00B26DC4">
              <w:rPr>
                <w:sz w:val="28"/>
              </w:rPr>
              <w:sym w:font="Symbol" w:char="F073"/>
            </w:r>
            <w:r w:rsidRPr="00B26DC4">
              <w:rPr>
                <w:sz w:val="28"/>
                <w:vertAlign w:val="subscript"/>
              </w:rPr>
              <w:t>mb- [</w:t>
            </w:r>
            <w:proofErr w:type="spellStart"/>
            <w:r w:rsidRPr="00B26DC4">
              <w:rPr>
                <w:sz w:val="28"/>
                <w:vertAlign w:val="subscript"/>
              </w:rPr>
              <w:t>MPa</w:t>
            </w:r>
            <w:proofErr w:type="spellEnd"/>
            <w:r w:rsidRPr="00B26DC4">
              <w:rPr>
                <w:sz w:val="28"/>
                <w:vertAlign w:val="subscript"/>
              </w:rPr>
              <w:t>]</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-137.75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-137.75</w:t>
            </w:r>
          </w:p>
        </w:tc>
        <w:tc>
          <w:tcPr>
            <w:tcW w:w="1566"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-137.75</w:t>
            </w:r>
          </w:p>
        </w:tc>
        <w:tc>
          <w:tcPr>
            <w:tcW w:w="1567" w:type="dxa"/>
            <w:tcBorders>
              <w:top w:val="single" w:sz="4" w:space="0" w:color="auto"/>
              <w:left w:val="single" w:sz="4" w:space="0" w:color="auto"/>
              <w:bottom w:val="single" w:sz="4" w:space="0" w:color="auto"/>
              <w:right w:val="single" w:sz="4" w:space="0" w:color="auto"/>
            </w:tcBorders>
            <w:vAlign w:val="bottom"/>
          </w:tcPr>
          <w:p w:rsidR="00604316" w:rsidRDefault="00604316" w:rsidP="00604316">
            <w:pPr>
              <w:spacing w:line="480" w:lineRule="auto"/>
              <w:jc w:val="center"/>
            </w:pPr>
            <w:r>
              <w:t>-137.75</w:t>
            </w:r>
          </w:p>
        </w:tc>
      </w:tr>
    </w:tbl>
    <w:p w:rsidR="000557B9" w:rsidRPr="003B49A6" w:rsidRDefault="000557B9" w:rsidP="0016088B">
      <w:pPr>
        <w:autoSpaceDE w:val="0"/>
        <w:autoSpaceDN w:val="0"/>
        <w:adjustRightInd w:val="0"/>
        <w:spacing w:beforeLines="50" w:before="120" w:afterLines="50" w:after="120" w:line="360" w:lineRule="auto"/>
        <w:ind w:firstLine="709"/>
        <w:jc w:val="both"/>
        <w:rPr>
          <w:rFonts w:cs="Arial"/>
        </w:rPr>
      </w:pPr>
    </w:p>
    <w:p w:rsidR="0016088B" w:rsidRPr="00885C2F" w:rsidRDefault="0016088B" w:rsidP="0016088B">
      <w:pPr>
        <w:pStyle w:val="tablao"/>
        <w:spacing w:before="120" w:after="120"/>
      </w:pPr>
      <w:bookmarkStart w:id="9" w:name="_Toc149797928"/>
      <w:r w:rsidRPr="00470559">
        <w:t>Tableau 14 : Contraintes moyennes admissibles [</w:t>
      </w:r>
      <w:r w:rsidRPr="00470559">
        <w:sym w:font="Symbol" w:char="F073"/>
      </w:r>
      <w:r w:rsidRPr="00470559">
        <w:rPr>
          <w:vertAlign w:val="subscript"/>
        </w:rPr>
        <w:t>m</w:t>
      </w:r>
      <w:r w:rsidRPr="00470559">
        <w:t>]</w:t>
      </w:r>
      <w:r w:rsidRPr="00470559">
        <w:rPr>
          <w:vertAlign w:val="subscript"/>
        </w:rPr>
        <w:t>ad</w:t>
      </w:r>
      <w:r>
        <w:rPr>
          <w:vertAlign w:val="subscript"/>
        </w:rPr>
        <w:t xml:space="preserve"> </w:t>
      </w:r>
      <w:r>
        <w:t>– stratifié à renfort par tissu équilibré</w:t>
      </w:r>
      <w:bookmarkEnd w:id="9"/>
    </w:p>
    <w:p w:rsidR="0016088B" w:rsidRDefault="0016088B" w:rsidP="0016088B">
      <w:pPr>
        <w:autoSpaceDE w:val="0"/>
        <w:autoSpaceDN w:val="0"/>
        <w:adjustRightInd w:val="0"/>
        <w:spacing w:beforeLines="50" w:before="120" w:afterLines="50" w:after="120" w:line="360" w:lineRule="auto"/>
        <w:jc w:val="both"/>
        <w:rPr>
          <w:rFonts w:cs="Arial"/>
          <w:b/>
        </w:rPr>
      </w:pPr>
      <w:r w:rsidRPr="00015A7F">
        <w:rPr>
          <w:rFonts w:cs="Arial"/>
          <w:b/>
        </w:rPr>
        <w:t>Commentaires</w:t>
      </w:r>
      <w:r>
        <w:rPr>
          <w:rFonts w:cs="Arial"/>
          <w:b/>
        </w:rPr>
        <w:t> :</w:t>
      </w:r>
    </w:p>
    <w:p w:rsidR="0016088B" w:rsidRDefault="0016088B" w:rsidP="0016088B">
      <w:pPr>
        <w:autoSpaceDE w:val="0"/>
        <w:autoSpaceDN w:val="0"/>
        <w:adjustRightInd w:val="0"/>
        <w:spacing w:beforeLines="50" w:before="120" w:afterLines="50" w:after="120" w:line="360" w:lineRule="auto"/>
        <w:jc w:val="both"/>
        <w:rPr>
          <w:rFonts w:cs="Arial"/>
          <w:b/>
        </w:rPr>
      </w:pPr>
    </w:p>
    <w:p w:rsidR="0016088B" w:rsidRDefault="0016088B">
      <w:pPr>
        <w:spacing w:after="200" w:line="276" w:lineRule="auto"/>
        <w:rPr>
          <w:rFonts w:cs="Arial"/>
          <w:b/>
        </w:rPr>
      </w:pPr>
      <w:r>
        <w:rPr>
          <w:rFonts w:cs="Arial"/>
          <w:b/>
        </w:rPr>
        <w:br w:type="page"/>
      </w:r>
    </w:p>
    <w:p w:rsidR="0016088B" w:rsidRPr="000E7E59" w:rsidRDefault="0016088B" w:rsidP="0016088B">
      <w:pPr>
        <w:pStyle w:val="Titre4"/>
      </w:pPr>
      <w:bookmarkStart w:id="10" w:name="_Toc149798719"/>
      <w:r w:rsidRPr="000E7E59">
        <w:lastRenderedPageBreak/>
        <w:t>5.</w:t>
      </w:r>
      <w:r>
        <w:t>2</w:t>
      </w:r>
      <w:r w:rsidRPr="000E7E59">
        <w:t>.</w:t>
      </w:r>
      <w:r>
        <w:t>4.</w:t>
      </w:r>
      <w:r w:rsidRPr="000E7E59">
        <w:t xml:space="preserve"> </w:t>
      </w:r>
      <w:r>
        <w:t>Constantes pratiques apparentes</w:t>
      </w:r>
      <w:bookmarkEnd w:id="10"/>
    </w:p>
    <w:p w:rsidR="0016088B" w:rsidRDefault="0016088B" w:rsidP="0016088B">
      <w:pPr>
        <w:autoSpaceDE w:val="0"/>
        <w:autoSpaceDN w:val="0"/>
        <w:adjustRightInd w:val="0"/>
        <w:spacing w:beforeLines="50" w:before="120" w:afterLines="50" w:after="120" w:line="360" w:lineRule="auto"/>
        <w:ind w:firstLine="709"/>
        <w:jc w:val="both"/>
        <w:rPr>
          <w:rFonts w:cs="Arial"/>
        </w:rPr>
      </w:pPr>
      <w:r>
        <w:rPr>
          <w:rFonts w:cs="Arial"/>
        </w:rPr>
        <w:t>A partir des relations (75) et (85), regroupons dans le tableau ci-dessous les diverses caractéristiques apparentes du stratifié étudié, pour des modèles en membrane et en flexion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5"/>
        <w:gridCol w:w="1618"/>
        <w:gridCol w:w="1698"/>
        <w:gridCol w:w="1698"/>
        <w:gridCol w:w="1618"/>
      </w:tblGrid>
      <w:tr w:rsidR="00B14C90" w:rsidRPr="00007C96" w:rsidTr="00641F5B">
        <w:trPr>
          <w:trHeight w:val="681"/>
          <w:jc w:val="center"/>
        </w:trPr>
        <w:tc>
          <w:tcPr>
            <w:tcW w:w="1685" w:type="dxa"/>
            <w:tcBorders>
              <w:bottom w:val="single" w:sz="4" w:space="0" w:color="auto"/>
            </w:tcBorders>
          </w:tcPr>
          <w:p w:rsidR="00B14C90" w:rsidRPr="00007C96" w:rsidRDefault="00B14C90" w:rsidP="00641F5B">
            <w:pPr>
              <w:autoSpaceDE w:val="0"/>
              <w:autoSpaceDN w:val="0"/>
              <w:adjustRightInd w:val="0"/>
              <w:spacing w:beforeLines="50" w:before="120" w:afterLines="50" w:after="120" w:line="360" w:lineRule="auto"/>
              <w:jc w:val="both"/>
              <w:rPr>
                <w:rFonts w:cs="Arial"/>
              </w:rPr>
            </w:pPr>
          </w:p>
        </w:tc>
        <w:tc>
          <w:tcPr>
            <w:tcW w:w="1618" w:type="dxa"/>
            <w:tcBorders>
              <w:bottom w:val="single" w:sz="4" w:space="0" w:color="auto"/>
            </w:tcBorders>
          </w:tcPr>
          <w:p w:rsidR="00B14C90" w:rsidRPr="00007C96" w:rsidRDefault="00B14C90" w:rsidP="00641F5B">
            <w:pPr>
              <w:autoSpaceDE w:val="0"/>
              <w:autoSpaceDN w:val="0"/>
              <w:adjustRightInd w:val="0"/>
              <w:spacing w:beforeLines="50" w:before="120" w:afterLines="50" w:after="120" w:line="360" w:lineRule="auto"/>
              <w:ind w:right="157"/>
              <w:jc w:val="center"/>
              <w:rPr>
                <w:rFonts w:cs="Arial"/>
              </w:rPr>
            </w:pPr>
            <w:r w:rsidRPr="00007C96">
              <w:rPr>
                <w:rFonts w:cs="Arial"/>
              </w:rPr>
              <w:t>0 °</w:t>
            </w:r>
          </w:p>
        </w:tc>
        <w:tc>
          <w:tcPr>
            <w:tcW w:w="1698" w:type="dxa"/>
            <w:tcBorders>
              <w:bottom w:val="single" w:sz="4" w:space="0" w:color="auto"/>
            </w:tcBorders>
          </w:tcPr>
          <w:p w:rsidR="00B14C90" w:rsidRPr="00007C96" w:rsidRDefault="00B14C90" w:rsidP="00641F5B">
            <w:pPr>
              <w:autoSpaceDE w:val="0"/>
              <w:autoSpaceDN w:val="0"/>
              <w:adjustRightInd w:val="0"/>
              <w:spacing w:beforeLines="50" w:before="120" w:afterLines="50" w:after="120" w:line="360" w:lineRule="auto"/>
              <w:ind w:right="157"/>
              <w:jc w:val="center"/>
              <w:rPr>
                <w:rFonts w:cs="Arial"/>
              </w:rPr>
            </w:pPr>
            <w:r w:rsidRPr="00007C96">
              <w:rPr>
                <w:rFonts w:cs="Arial"/>
              </w:rPr>
              <w:t>15 °</w:t>
            </w:r>
          </w:p>
        </w:tc>
        <w:tc>
          <w:tcPr>
            <w:tcW w:w="1698" w:type="dxa"/>
            <w:tcBorders>
              <w:bottom w:val="single" w:sz="4" w:space="0" w:color="auto"/>
            </w:tcBorders>
          </w:tcPr>
          <w:p w:rsidR="00B14C90" w:rsidRPr="00007C96" w:rsidRDefault="00B14C90" w:rsidP="00641F5B">
            <w:pPr>
              <w:autoSpaceDE w:val="0"/>
              <w:autoSpaceDN w:val="0"/>
              <w:adjustRightInd w:val="0"/>
              <w:spacing w:beforeLines="50" w:before="120" w:afterLines="50" w:after="120" w:line="360" w:lineRule="auto"/>
              <w:ind w:right="157"/>
              <w:jc w:val="center"/>
              <w:rPr>
                <w:rFonts w:cs="Arial"/>
              </w:rPr>
            </w:pPr>
            <w:r w:rsidRPr="00007C96">
              <w:rPr>
                <w:rFonts w:cs="Arial"/>
              </w:rPr>
              <w:t>30 °</w:t>
            </w:r>
          </w:p>
        </w:tc>
        <w:tc>
          <w:tcPr>
            <w:tcW w:w="1618" w:type="dxa"/>
            <w:tcBorders>
              <w:bottom w:val="single" w:sz="4" w:space="0" w:color="auto"/>
            </w:tcBorders>
          </w:tcPr>
          <w:p w:rsidR="00B14C90" w:rsidRPr="00007C96" w:rsidRDefault="00B14C90" w:rsidP="00641F5B">
            <w:pPr>
              <w:autoSpaceDE w:val="0"/>
              <w:autoSpaceDN w:val="0"/>
              <w:adjustRightInd w:val="0"/>
              <w:spacing w:beforeLines="50" w:before="120" w:afterLines="50" w:after="120" w:line="360" w:lineRule="auto"/>
              <w:ind w:right="157"/>
              <w:jc w:val="center"/>
              <w:rPr>
                <w:rFonts w:cs="Arial"/>
              </w:rPr>
            </w:pPr>
            <w:r w:rsidRPr="00007C96">
              <w:rPr>
                <w:rFonts w:cs="Arial"/>
              </w:rPr>
              <w:t>45 °</w:t>
            </w:r>
          </w:p>
        </w:tc>
      </w:tr>
      <w:tr w:rsidR="00B14C90" w:rsidRPr="00007C96" w:rsidTr="00641F5B">
        <w:trPr>
          <w:trHeight w:val="681"/>
          <w:jc w:val="center"/>
        </w:trPr>
        <w:tc>
          <w:tcPr>
            <w:tcW w:w="1685" w:type="dxa"/>
            <w:tcBorders>
              <w:top w:val="single" w:sz="4" w:space="0" w:color="auto"/>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1m</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9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9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1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14248.19</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2m</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14248.19</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14248.19</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G</w:t>
            </w:r>
            <w:r w:rsidRPr="00007C96">
              <w:rPr>
                <w:rFonts w:cs="Arial"/>
                <w:vertAlign w:val="subscript"/>
              </w:rPr>
              <w:t>12m</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5148.45</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5148.45</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5148.45</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5148.45</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12m</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0.38</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0.38</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0.38</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0.38</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16m</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r>
      <w:tr w:rsidR="00B14C90" w:rsidRPr="00007C96" w:rsidTr="00641F5B">
        <w:trPr>
          <w:trHeight w:val="681"/>
          <w:jc w:val="center"/>
        </w:trPr>
        <w:tc>
          <w:tcPr>
            <w:tcW w:w="1685" w:type="dxa"/>
            <w:tcBorders>
              <w:top w:val="nil"/>
              <w:left w:val="single" w:sz="4" w:space="0" w:color="auto"/>
              <w:bottom w:val="single" w:sz="4" w:space="0" w:color="auto"/>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26m</w:t>
            </w:r>
          </w:p>
        </w:tc>
        <w:tc>
          <w:tcPr>
            <w:tcW w:w="161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c>
          <w:tcPr>
            <w:tcW w:w="161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r>
      <w:tr w:rsidR="00B14C90" w:rsidRPr="00007C96" w:rsidTr="00641F5B">
        <w:trPr>
          <w:trHeight w:val="681"/>
          <w:jc w:val="center"/>
        </w:trPr>
        <w:tc>
          <w:tcPr>
            <w:tcW w:w="1685" w:type="dxa"/>
            <w:tcBorders>
              <w:top w:val="single" w:sz="4" w:space="0" w:color="auto"/>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1f</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9610.35</w:t>
            </w:r>
          </w:p>
        </w:tc>
        <w:tc>
          <w:tcPr>
            <w:tcW w:w="169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10863.48</w:t>
            </w:r>
          </w:p>
        </w:tc>
        <w:tc>
          <w:tcPr>
            <w:tcW w:w="169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14696.05</w:t>
            </w:r>
          </w:p>
        </w:tc>
        <w:tc>
          <w:tcPr>
            <w:tcW w:w="1618" w:type="dxa"/>
            <w:tcBorders>
              <w:top w:val="single" w:sz="4" w:space="0" w:color="auto"/>
              <w:left w:val="single" w:sz="4" w:space="0" w:color="auto"/>
              <w:bottom w:val="nil"/>
              <w:right w:val="single" w:sz="4" w:space="0" w:color="auto"/>
            </w:tcBorders>
            <w:vAlign w:val="bottom"/>
          </w:tcPr>
          <w:p w:rsidR="00B14C90" w:rsidRDefault="00B14C90" w:rsidP="00B14C90">
            <w:pPr>
              <w:spacing w:line="480" w:lineRule="auto"/>
              <w:jc w:val="center"/>
            </w:pPr>
            <w:r>
              <w:t>17843.60</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E</w:t>
            </w:r>
            <w:r w:rsidRPr="00007C96">
              <w:rPr>
                <w:rFonts w:cs="Arial"/>
                <w:vertAlign w:val="subscript"/>
              </w:rPr>
              <w:t>2f</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9610.35</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10863.48</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14696.05</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17843.60</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t>G</w:t>
            </w:r>
            <w:r w:rsidRPr="00007C96">
              <w:rPr>
                <w:rFonts w:cs="Arial"/>
                <w:vertAlign w:val="subscript"/>
              </w:rPr>
              <w:t>12f</w:t>
            </w:r>
            <w:r w:rsidRPr="00007C96">
              <w:rPr>
                <w:rFonts w:cs="Arial"/>
              </w:rPr>
              <w:tab/>
              <w:t>[</w:t>
            </w:r>
            <w:proofErr w:type="spellStart"/>
            <w:r w:rsidRPr="00007C96">
              <w:rPr>
                <w:rFonts w:cs="Arial"/>
              </w:rPr>
              <w:t>MPa</w:t>
            </w:r>
            <w:proofErr w:type="spellEnd"/>
            <w:r w:rsidRPr="00007C96">
              <w:rPr>
                <w:rFonts w:cs="Arial"/>
              </w:rPr>
              <w:t>]</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7263.97</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5385.67</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3549.85</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3032.93</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12f</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0.58</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0.53</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0.36</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0.23</w:t>
            </w:r>
          </w:p>
        </w:tc>
      </w:tr>
      <w:tr w:rsidR="00B14C90" w:rsidRPr="00007C96" w:rsidTr="00641F5B">
        <w:trPr>
          <w:trHeight w:val="681"/>
          <w:jc w:val="center"/>
        </w:trPr>
        <w:tc>
          <w:tcPr>
            <w:tcW w:w="1685" w:type="dxa"/>
            <w:tcBorders>
              <w:top w:val="nil"/>
              <w:left w:val="single" w:sz="4" w:space="0" w:color="auto"/>
              <w:bottom w:val="nil"/>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16f</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0.45</w:t>
            </w:r>
          </w:p>
        </w:tc>
        <w:tc>
          <w:tcPr>
            <w:tcW w:w="169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0.61</w:t>
            </w:r>
          </w:p>
        </w:tc>
        <w:tc>
          <w:tcPr>
            <w:tcW w:w="1618" w:type="dxa"/>
            <w:tcBorders>
              <w:top w:val="nil"/>
              <w:left w:val="single" w:sz="4" w:space="0" w:color="auto"/>
              <w:bottom w:val="nil"/>
              <w:right w:val="single" w:sz="4" w:space="0" w:color="auto"/>
            </w:tcBorders>
            <w:vAlign w:val="bottom"/>
          </w:tcPr>
          <w:p w:rsidR="00B14C90" w:rsidRDefault="00B14C90" w:rsidP="00B14C90">
            <w:pPr>
              <w:spacing w:line="480" w:lineRule="auto"/>
              <w:jc w:val="center"/>
            </w:pPr>
            <w:r>
              <w:t>0.00</w:t>
            </w:r>
          </w:p>
        </w:tc>
      </w:tr>
      <w:tr w:rsidR="00B14C90" w:rsidRPr="00007C96" w:rsidTr="00641F5B">
        <w:trPr>
          <w:trHeight w:val="681"/>
          <w:jc w:val="center"/>
        </w:trPr>
        <w:tc>
          <w:tcPr>
            <w:tcW w:w="1685" w:type="dxa"/>
            <w:tcBorders>
              <w:top w:val="nil"/>
              <w:left w:val="single" w:sz="4" w:space="0" w:color="auto"/>
              <w:bottom w:val="single" w:sz="4" w:space="0" w:color="auto"/>
              <w:right w:val="single" w:sz="4" w:space="0" w:color="auto"/>
            </w:tcBorders>
          </w:tcPr>
          <w:p w:rsidR="00B14C90" w:rsidRPr="00007C96" w:rsidRDefault="00B14C90" w:rsidP="00B14C90">
            <w:pPr>
              <w:autoSpaceDE w:val="0"/>
              <w:autoSpaceDN w:val="0"/>
              <w:adjustRightInd w:val="0"/>
              <w:spacing w:beforeLines="50" w:before="120" w:afterLines="50" w:after="120" w:line="360" w:lineRule="auto"/>
              <w:jc w:val="both"/>
              <w:rPr>
                <w:rFonts w:cs="Arial"/>
              </w:rPr>
            </w:pPr>
            <w:r w:rsidRPr="00007C96">
              <w:rPr>
                <w:rFonts w:cs="Arial"/>
              </w:rPr>
              <w:sym w:font="Symbol" w:char="F06E"/>
            </w:r>
            <w:r w:rsidRPr="00007C96">
              <w:rPr>
                <w:rFonts w:cs="Arial"/>
                <w:vertAlign w:val="subscript"/>
              </w:rPr>
              <w:t>26f</w:t>
            </w:r>
          </w:p>
        </w:tc>
        <w:tc>
          <w:tcPr>
            <w:tcW w:w="161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c>
          <w:tcPr>
            <w:tcW w:w="169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-0.45</w:t>
            </w:r>
          </w:p>
        </w:tc>
        <w:tc>
          <w:tcPr>
            <w:tcW w:w="169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-0.61</w:t>
            </w:r>
          </w:p>
        </w:tc>
        <w:tc>
          <w:tcPr>
            <w:tcW w:w="1618" w:type="dxa"/>
            <w:tcBorders>
              <w:top w:val="nil"/>
              <w:left w:val="single" w:sz="4" w:space="0" w:color="auto"/>
              <w:bottom w:val="single" w:sz="4" w:space="0" w:color="auto"/>
              <w:right w:val="single" w:sz="4" w:space="0" w:color="auto"/>
            </w:tcBorders>
            <w:vAlign w:val="bottom"/>
          </w:tcPr>
          <w:p w:rsidR="00B14C90" w:rsidRDefault="00B14C90" w:rsidP="00B14C90">
            <w:pPr>
              <w:spacing w:line="480" w:lineRule="auto"/>
              <w:jc w:val="center"/>
            </w:pPr>
            <w:r>
              <w:t>0.00</w:t>
            </w:r>
          </w:p>
        </w:tc>
      </w:tr>
    </w:tbl>
    <w:p w:rsidR="00B14C90" w:rsidRDefault="00B14C90" w:rsidP="0016088B">
      <w:pPr>
        <w:autoSpaceDE w:val="0"/>
        <w:autoSpaceDN w:val="0"/>
        <w:adjustRightInd w:val="0"/>
        <w:spacing w:beforeLines="50" w:before="120" w:afterLines="50" w:after="120" w:line="360" w:lineRule="auto"/>
        <w:ind w:firstLine="709"/>
        <w:jc w:val="both"/>
        <w:rPr>
          <w:rFonts w:cs="Arial"/>
        </w:rPr>
      </w:pPr>
    </w:p>
    <w:p w:rsidR="0016088B" w:rsidRPr="00885C2F" w:rsidRDefault="0016088B" w:rsidP="0016088B">
      <w:pPr>
        <w:pStyle w:val="tablao"/>
        <w:spacing w:before="120" w:after="120"/>
      </w:pPr>
      <w:bookmarkStart w:id="11" w:name="_Toc149797929"/>
      <w:r w:rsidRPr="00470559">
        <w:t>Tableau 15 : Constantes pratiques apparentes</w:t>
      </w:r>
      <w:r>
        <w:t xml:space="preserve"> – stratifié à renfort par tissu équilibré</w:t>
      </w:r>
      <w:bookmarkEnd w:id="11"/>
    </w:p>
    <w:p w:rsidR="0016088B" w:rsidRDefault="0016088B" w:rsidP="0016088B">
      <w:pPr>
        <w:autoSpaceDE w:val="0"/>
        <w:autoSpaceDN w:val="0"/>
        <w:adjustRightInd w:val="0"/>
        <w:spacing w:beforeLines="50" w:before="120" w:afterLines="50" w:after="120" w:line="360" w:lineRule="auto"/>
        <w:jc w:val="both"/>
        <w:rPr>
          <w:rFonts w:cs="Arial"/>
          <w:b/>
        </w:rPr>
      </w:pPr>
      <w:r>
        <w:rPr>
          <w:rFonts w:cs="Arial"/>
          <w:b/>
        </w:rPr>
        <w:br w:type="page"/>
      </w:r>
      <w:r w:rsidRPr="006050EA">
        <w:rPr>
          <w:rFonts w:cs="Arial"/>
          <w:b/>
        </w:rPr>
        <w:lastRenderedPageBreak/>
        <w:t>Commentaires</w:t>
      </w:r>
    </w:p>
    <w:p w:rsidR="0016088B" w:rsidRDefault="0016088B" w:rsidP="0016088B">
      <w:pPr>
        <w:autoSpaceDE w:val="0"/>
        <w:autoSpaceDN w:val="0"/>
        <w:adjustRightInd w:val="0"/>
        <w:spacing w:beforeLines="50" w:before="120" w:afterLines="50" w:after="120" w:line="360" w:lineRule="auto"/>
        <w:jc w:val="both"/>
        <w:rPr>
          <w:rFonts w:cs="Arial"/>
          <w:b/>
          <w:i/>
        </w:rPr>
      </w:pPr>
    </w:p>
    <w:p w:rsidR="0016088B" w:rsidRPr="006050EA" w:rsidRDefault="0016088B" w:rsidP="0016088B">
      <w:pPr>
        <w:autoSpaceDE w:val="0"/>
        <w:autoSpaceDN w:val="0"/>
        <w:adjustRightInd w:val="0"/>
        <w:spacing w:beforeLines="50" w:before="120" w:afterLines="50" w:after="120" w:line="360" w:lineRule="auto"/>
        <w:jc w:val="both"/>
        <w:rPr>
          <w:rFonts w:cs="Arial"/>
          <w:b/>
          <w:i/>
        </w:rPr>
      </w:pPr>
      <w:r w:rsidRPr="006050EA">
        <w:rPr>
          <w:rFonts w:cs="Arial"/>
          <w:b/>
          <w:i/>
        </w:rPr>
        <w:t>Rigidité en membrane :</w:t>
      </w:r>
    </w:p>
    <w:p w:rsidR="0016088B" w:rsidRDefault="0016088B" w:rsidP="0016088B">
      <w:pPr>
        <w:autoSpaceDE w:val="0"/>
        <w:autoSpaceDN w:val="0"/>
        <w:adjustRightInd w:val="0"/>
        <w:spacing w:beforeLines="50" w:before="120" w:afterLines="50" w:after="120" w:line="360" w:lineRule="auto"/>
        <w:jc w:val="both"/>
        <w:rPr>
          <w:rFonts w:cs="Arial"/>
        </w:rPr>
      </w:pPr>
    </w:p>
    <w:p w:rsidR="0016088B" w:rsidRPr="006050EA" w:rsidRDefault="0016088B" w:rsidP="0016088B">
      <w:pPr>
        <w:autoSpaceDE w:val="0"/>
        <w:autoSpaceDN w:val="0"/>
        <w:adjustRightInd w:val="0"/>
        <w:spacing w:beforeLines="50" w:before="120" w:afterLines="50" w:after="120" w:line="360" w:lineRule="auto"/>
        <w:jc w:val="both"/>
        <w:rPr>
          <w:rFonts w:cs="Arial"/>
          <w:b/>
          <w:i/>
        </w:rPr>
      </w:pPr>
      <w:r w:rsidRPr="006050EA">
        <w:rPr>
          <w:rFonts w:cs="Arial"/>
          <w:b/>
          <w:i/>
        </w:rPr>
        <w:t xml:space="preserve">Rigidité en </w:t>
      </w:r>
      <w:r>
        <w:rPr>
          <w:rFonts w:cs="Arial"/>
          <w:b/>
          <w:i/>
        </w:rPr>
        <w:t>flexion</w:t>
      </w:r>
      <w:r w:rsidRPr="006050EA">
        <w:rPr>
          <w:rFonts w:cs="Arial"/>
          <w:b/>
          <w:i/>
        </w:rPr>
        <w:t> :</w:t>
      </w:r>
    </w:p>
    <w:p w:rsidR="0016088B" w:rsidRDefault="0016088B" w:rsidP="0016088B">
      <w:pPr>
        <w:pStyle w:val="Titre4"/>
      </w:pPr>
      <w:bookmarkStart w:id="12" w:name="_Toc149798720"/>
      <w:bookmarkEnd w:id="12"/>
    </w:p>
    <w:sectPr w:rsidR="0016088B">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2B7" w:rsidRDefault="001572B7" w:rsidP="0016088B">
      <w:r>
        <w:separator/>
      </w:r>
    </w:p>
  </w:endnote>
  <w:endnote w:type="continuationSeparator" w:id="0">
    <w:p w:rsidR="001572B7" w:rsidRDefault="001572B7" w:rsidP="00160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2B7" w:rsidRDefault="001572B7" w:rsidP="0016088B">
      <w:r>
        <w:separator/>
      </w:r>
    </w:p>
  </w:footnote>
  <w:footnote w:type="continuationSeparator" w:id="0">
    <w:p w:rsidR="001572B7" w:rsidRDefault="001572B7" w:rsidP="001608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46A" w:rsidRDefault="009D746A" w:rsidP="009D746A">
    <w:pPr>
      <w:pStyle w:val="En-tte"/>
      <w:pBdr>
        <w:bottom w:val="single" w:sz="6" w:space="1" w:color="auto"/>
      </w:pBdr>
      <w:rPr>
        <w:sz w:val="36"/>
      </w:rPr>
    </w:pPr>
    <w:r>
      <w:rPr>
        <w:sz w:val="36"/>
        <w:lang w:val="en-US"/>
      </w:rPr>
      <w:t xml:space="preserve">ANDRIANAMBININA </w:t>
    </w:r>
    <w:proofErr w:type="spellStart"/>
    <w:r>
      <w:rPr>
        <w:sz w:val="36"/>
        <w:lang w:val="en-US"/>
      </w:rPr>
      <w:t>Liantsoa</w:t>
    </w:r>
    <w:proofErr w:type="spellEnd"/>
    <w:r>
      <w:rPr>
        <w:sz w:val="36"/>
        <w:lang w:val="en-US"/>
      </w:rPr>
      <w:t xml:space="preserve"> GSI-MP FI    n</w:t>
    </w:r>
    <w:r>
      <w:rPr>
        <w:sz w:val="36"/>
      </w:rPr>
      <w:t>°02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6B21"/>
    <w:multiLevelType w:val="hybridMultilevel"/>
    <w:tmpl w:val="2F32F39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B2A7CB1"/>
    <w:multiLevelType w:val="hybridMultilevel"/>
    <w:tmpl w:val="A5B83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17E3DCF"/>
    <w:multiLevelType w:val="hybridMultilevel"/>
    <w:tmpl w:val="DE32DE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353E4260"/>
    <w:multiLevelType w:val="hybridMultilevel"/>
    <w:tmpl w:val="1E560B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5B3C487D"/>
    <w:multiLevelType w:val="hybridMultilevel"/>
    <w:tmpl w:val="57CED8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685D0E56"/>
    <w:multiLevelType w:val="hybridMultilevel"/>
    <w:tmpl w:val="38E4D67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88B"/>
    <w:rsid w:val="00051F44"/>
    <w:rsid w:val="000557B9"/>
    <w:rsid w:val="00064A4C"/>
    <w:rsid w:val="001572B7"/>
    <w:rsid w:val="0016088B"/>
    <w:rsid w:val="001B4074"/>
    <w:rsid w:val="00204944"/>
    <w:rsid w:val="00212CA7"/>
    <w:rsid w:val="00216CBE"/>
    <w:rsid w:val="002B02AF"/>
    <w:rsid w:val="002F3689"/>
    <w:rsid w:val="0032593D"/>
    <w:rsid w:val="003B0107"/>
    <w:rsid w:val="003F4D7C"/>
    <w:rsid w:val="00434039"/>
    <w:rsid w:val="004A2C88"/>
    <w:rsid w:val="004D0ED6"/>
    <w:rsid w:val="004E435B"/>
    <w:rsid w:val="00520CC3"/>
    <w:rsid w:val="00551548"/>
    <w:rsid w:val="0055752D"/>
    <w:rsid w:val="00604316"/>
    <w:rsid w:val="006344A4"/>
    <w:rsid w:val="00675B79"/>
    <w:rsid w:val="006A5A21"/>
    <w:rsid w:val="006C4E63"/>
    <w:rsid w:val="006F3A09"/>
    <w:rsid w:val="00723203"/>
    <w:rsid w:val="00764429"/>
    <w:rsid w:val="007943EB"/>
    <w:rsid w:val="008B273E"/>
    <w:rsid w:val="008B5D99"/>
    <w:rsid w:val="008E1F0B"/>
    <w:rsid w:val="0091672D"/>
    <w:rsid w:val="00920579"/>
    <w:rsid w:val="00926AA1"/>
    <w:rsid w:val="00930D01"/>
    <w:rsid w:val="00932BF8"/>
    <w:rsid w:val="009372F6"/>
    <w:rsid w:val="0099509D"/>
    <w:rsid w:val="009D746A"/>
    <w:rsid w:val="009F1CDB"/>
    <w:rsid w:val="00A11719"/>
    <w:rsid w:val="00A4120E"/>
    <w:rsid w:val="00AE58D4"/>
    <w:rsid w:val="00B14C90"/>
    <w:rsid w:val="00B23D19"/>
    <w:rsid w:val="00B26DC4"/>
    <w:rsid w:val="00BC7974"/>
    <w:rsid w:val="00C22DBE"/>
    <w:rsid w:val="00C545CB"/>
    <w:rsid w:val="00C76111"/>
    <w:rsid w:val="00C8158C"/>
    <w:rsid w:val="00D65855"/>
    <w:rsid w:val="00DB352B"/>
    <w:rsid w:val="00DC0A7B"/>
    <w:rsid w:val="00DC779C"/>
    <w:rsid w:val="00DF4D56"/>
    <w:rsid w:val="00F11B31"/>
    <w:rsid w:val="00FB498E"/>
    <w:rsid w:val="00FD33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38E3498D-7FBB-49DA-B02D-2124A481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B31"/>
    <w:pPr>
      <w:spacing w:after="0" w:line="240" w:lineRule="auto"/>
    </w:pPr>
    <w:rPr>
      <w:rFonts w:ascii="Arial" w:eastAsia="Times New Roman" w:hAnsi="Arial" w:cs="Times New Roman"/>
      <w:sz w:val="24"/>
      <w:szCs w:val="24"/>
      <w:lang w:eastAsia="fr-FR"/>
    </w:rPr>
  </w:style>
  <w:style w:type="paragraph" w:styleId="Titre2">
    <w:name w:val="heading 2"/>
    <w:basedOn w:val="Normal"/>
    <w:link w:val="Titre2Car"/>
    <w:autoRedefine/>
    <w:qFormat/>
    <w:rsid w:val="0016088B"/>
    <w:pPr>
      <w:spacing w:before="100" w:beforeAutospacing="1" w:after="100" w:afterAutospacing="1"/>
      <w:ind w:left="284" w:hanging="284"/>
      <w:outlineLvl w:val="1"/>
    </w:pPr>
    <w:rPr>
      <w:b/>
      <w:bCs/>
      <w:caps/>
      <w:szCs w:val="36"/>
    </w:rPr>
  </w:style>
  <w:style w:type="paragraph" w:styleId="Titre3">
    <w:name w:val="heading 3"/>
    <w:basedOn w:val="Normal"/>
    <w:next w:val="Normal"/>
    <w:link w:val="Titre3Car"/>
    <w:autoRedefine/>
    <w:qFormat/>
    <w:rsid w:val="0016088B"/>
    <w:pPr>
      <w:keepNext/>
      <w:spacing w:before="240" w:after="60" w:line="360" w:lineRule="auto"/>
      <w:ind w:left="426" w:hanging="426"/>
      <w:outlineLvl w:val="2"/>
    </w:pPr>
    <w:rPr>
      <w:rFonts w:cs="Arial"/>
      <w:b/>
      <w:bCs/>
      <w:szCs w:val="26"/>
    </w:rPr>
  </w:style>
  <w:style w:type="paragraph" w:styleId="Titre4">
    <w:name w:val="heading 4"/>
    <w:basedOn w:val="Normal"/>
    <w:next w:val="Normal"/>
    <w:link w:val="Titre4Car"/>
    <w:autoRedefine/>
    <w:qFormat/>
    <w:rsid w:val="0016088B"/>
    <w:pPr>
      <w:keepNext/>
      <w:spacing w:before="240" w:after="60" w:line="360" w:lineRule="auto"/>
      <w:ind w:left="709" w:hanging="709"/>
      <w:outlineLvl w:val="3"/>
    </w:pPr>
    <w:rPr>
      <w:rFonts w:cs="Arial"/>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16088B"/>
    <w:rPr>
      <w:rFonts w:ascii="Arial" w:eastAsia="Times New Roman" w:hAnsi="Arial" w:cs="Times New Roman"/>
      <w:b/>
      <w:bCs/>
      <w:caps/>
      <w:sz w:val="24"/>
      <w:szCs w:val="36"/>
      <w:lang w:eastAsia="fr-FR"/>
    </w:rPr>
  </w:style>
  <w:style w:type="character" w:customStyle="1" w:styleId="Titre3Car">
    <w:name w:val="Titre 3 Car"/>
    <w:basedOn w:val="Policepardfaut"/>
    <w:link w:val="Titre3"/>
    <w:rsid w:val="0016088B"/>
    <w:rPr>
      <w:rFonts w:ascii="Arial" w:eastAsia="Times New Roman" w:hAnsi="Arial" w:cs="Arial"/>
      <w:b/>
      <w:bCs/>
      <w:sz w:val="24"/>
      <w:szCs w:val="26"/>
      <w:lang w:eastAsia="fr-FR"/>
    </w:rPr>
  </w:style>
  <w:style w:type="character" w:customStyle="1" w:styleId="Titre4Car">
    <w:name w:val="Titre 4 Car"/>
    <w:basedOn w:val="Policepardfaut"/>
    <w:link w:val="Titre4"/>
    <w:rsid w:val="0016088B"/>
    <w:rPr>
      <w:rFonts w:ascii="Arial" w:eastAsia="Times New Roman" w:hAnsi="Arial" w:cs="Arial"/>
      <w:b/>
      <w:bCs/>
      <w:sz w:val="24"/>
      <w:szCs w:val="26"/>
      <w:lang w:eastAsia="fr-FR"/>
    </w:rPr>
  </w:style>
  <w:style w:type="paragraph" w:styleId="En-tte">
    <w:name w:val="header"/>
    <w:basedOn w:val="Normal"/>
    <w:link w:val="En-tteCar"/>
    <w:uiPriority w:val="99"/>
    <w:rsid w:val="0016088B"/>
    <w:pPr>
      <w:tabs>
        <w:tab w:val="center" w:pos="4536"/>
        <w:tab w:val="right" w:pos="9072"/>
      </w:tabs>
    </w:pPr>
  </w:style>
  <w:style w:type="character" w:customStyle="1" w:styleId="En-tteCar">
    <w:name w:val="En-tête Car"/>
    <w:basedOn w:val="Policepardfaut"/>
    <w:link w:val="En-tte"/>
    <w:uiPriority w:val="99"/>
    <w:rsid w:val="0016088B"/>
    <w:rPr>
      <w:rFonts w:ascii="Times New Roman" w:eastAsia="Times New Roman" w:hAnsi="Times New Roman" w:cs="Times New Roman"/>
      <w:sz w:val="24"/>
      <w:szCs w:val="24"/>
      <w:lang w:eastAsia="fr-FR"/>
    </w:rPr>
  </w:style>
  <w:style w:type="paragraph" w:customStyle="1" w:styleId="tablao">
    <w:name w:val="tablao"/>
    <w:basedOn w:val="Tabledesillustrations"/>
    <w:autoRedefine/>
    <w:rsid w:val="0016088B"/>
    <w:pPr>
      <w:spacing w:beforeLines="50" w:before="50" w:afterLines="50" w:after="50" w:line="360" w:lineRule="auto"/>
      <w:jc w:val="center"/>
    </w:pPr>
    <w:rPr>
      <w:i/>
    </w:rPr>
  </w:style>
  <w:style w:type="paragraph" w:customStyle="1" w:styleId="planiche">
    <w:name w:val="planiche"/>
    <w:basedOn w:val="Normal"/>
    <w:autoRedefine/>
    <w:rsid w:val="0016088B"/>
    <w:pPr>
      <w:autoSpaceDE w:val="0"/>
      <w:autoSpaceDN w:val="0"/>
      <w:adjustRightInd w:val="0"/>
      <w:spacing w:line="360" w:lineRule="auto"/>
      <w:ind w:left="1560" w:hanging="1560"/>
    </w:pPr>
    <w:rPr>
      <w:b/>
    </w:rPr>
  </w:style>
  <w:style w:type="paragraph" w:styleId="Tabledesillustrations">
    <w:name w:val="table of figures"/>
    <w:basedOn w:val="Normal"/>
    <w:next w:val="Normal"/>
    <w:uiPriority w:val="99"/>
    <w:semiHidden/>
    <w:unhideWhenUsed/>
    <w:rsid w:val="0016088B"/>
  </w:style>
  <w:style w:type="paragraph" w:styleId="Pieddepage">
    <w:name w:val="footer"/>
    <w:basedOn w:val="Normal"/>
    <w:link w:val="PieddepageCar"/>
    <w:uiPriority w:val="99"/>
    <w:unhideWhenUsed/>
    <w:rsid w:val="0016088B"/>
    <w:pPr>
      <w:tabs>
        <w:tab w:val="center" w:pos="4536"/>
        <w:tab w:val="right" w:pos="9072"/>
      </w:tabs>
    </w:pPr>
  </w:style>
  <w:style w:type="character" w:customStyle="1" w:styleId="PieddepageCar">
    <w:name w:val="Pied de page Car"/>
    <w:basedOn w:val="Policepardfaut"/>
    <w:link w:val="Pieddepage"/>
    <w:uiPriority w:val="99"/>
    <w:rsid w:val="0016088B"/>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42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Ing&#233;nieur\Mat&#233;rieux%20composites\Outils\IST_MatComp\Front_en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Feuil1!$P$25</c:f>
              <c:strCache>
                <c:ptCount val="1"/>
                <c:pt idx="0">
                  <c:v>sigma_m1C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Feuil1!$Q$24:$T$24</c:f>
              <c:numCache>
                <c:formatCode>0.00</c:formatCode>
                <c:ptCount val="4"/>
                <c:pt idx="0">
                  <c:v>0</c:v>
                </c:pt>
                <c:pt idx="1">
                  <c:v>14.999999999999901</c:v>
                </c:pt>
                <c:pt idx="2">
                  <c:v>29.999999999999901</c:v>
                </c:pt>
                <c:pt idx="3">
                  <c:v>45</c:v>
                </c:pt>
              </c:numCache>
            </c:numRef>
          </c:cat>
          <c:val>
            <c:numRef>
              <c:f>Feuil1!$Q$25:$T$25</c:f>
              <c:numCache>
                <c:formatCode>0.00</c:formatCode>
                <c:ptCount val="4"/>
                <c:pt idx="0">
                  <c:v>-274.16784820549299</c:v>
                </c:pt>
                <c:pt idx="1">
                  <c:v>-229.70315871158601</c:v>
                </c:pt>
                <c:pt idx="2">
                  <c:v>-168.648073744573</c:v>
                </c:pt>
                <c:pt idx="3">
                  <c:v>-152.68908337144401</c:v>
                </c:pt>
              </c:numCache>
            </c:numRef>
          </c:val>
          <c:smooth val="0"/>
        </c:ser>
        <c:ser>
          <c:idx val="1"/>
          <c:order val="1"/>
          <c:tx>
            <c:strRef>
              <c:f>Feuil1!$P$26</c:f>
              <c:strCache>
                <c:ptCount val="1"/>
                <c:pt idx="0">
                  <c:v>sigma_m1T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Feuil1!$Q$24:$T$24</c:f>
              <c:numCache>
                <c:formatCode>0.00</c:formatCode>
                <c:ptCount val="4"/>
                <c:pt idx="0">
                  <c:v>0</c:v>
                </c:pt>
                <c:pt idx="1">
                  <c:v>14.999999999999901</c:v>
                </c:pt>
                <c:pt idx="2">
                  <c:v>29.999999999999901</c:v>
                </c:pt>
                <c:pt idx="3">
                  <c:v>45</c:v>
                </c:pt>
              </c:numCache>
            </c:numRef>
          </c:cat>
          <c:val>
            <c:numRef>
              <c:f>Feuil1!$Q$26:$T$26</c:f>
              <c:numCache>
                <c:formatCode>0.00</c:formatCode>
                <c:ptCount val="4"/>
                <c:pt idx="0">
                  <c:v>77.955780499063394</c:v>
                </c:pt>
                <c:pt idx="1">
                  <c:v>77.074186995129196</c:v>
                </c:pt>
                <c:pt idx="2">
                  <c:v>77.884062173494399</c:v>
                </c:pt>
                <c:pt idx="3">
                  <c:v>86.543784743173902</c:v>
                </c:pt>
              </c:numCache>
            </c:numRef>
          </c:val>
          <c:smooth val="0"/>
        </c:ser>
        <c:ser>
          <c:idx val="2"/>
          <c:order val="2"/>
          <c:tx>
            <c:strRef>
              <c:f>Feuil1!$P$27</c:f>
              <c:strCache>
                <c:ptCount val="1"/>
                <c:pt idx="0">
                  <c:v>sigma_m2C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Feuil1!$Q$24:$T$24</c:f>
              <c:numCache>
                <c:formatCode>0.00</c:formatCode>
                <c:ptCount val="4"/>
                <c:pt idx="0">
                  <c:v>0</c:v>
                </c:pt>
                <c:pt idx="1">
                  <c:v>14.999999999999901</c:v>
                </c:pt>
                <c:pt idx="2">
                  <c:v>29.999999999999901</c:v>
                </c:pt>
                <c:pt idx="3">
                  <c:v>45</c:v>
                </c:pt>
              </c:numCache>
            </c:numRef>
          </c:cat>
          <c:val>
            <c:numRef>
              <c:f>Feuil1!$Q$27:$T$27</c:f>
              <c:numCache>
                <c:formatCode>0.00</c:formatCode>
                <c:ptCount val="4"/>
                <c:pt idx="0">
                  <c:v>-274.16784820549299</c:v>
                </c:pt>
                <c:pt idx="1">
                  <c:v>-229.70315871158601</c:v>
                </c:pt>
                <c:pt idx="2">
                  <c:v>-168.648073744573</c:v>
                </c:pt>
                <c:pt idx="3">
                  <c:v>-152.68908337144401</c:v>
                </c:pt>
              </c:numCache>
            </c:numRef>
          </c:val>
          <c:smooth val="0"/>
        </c:ser>
        <c:ser>
          <c:idx val="3"/>
          <c:order val="3"/>
          <c:tx>
            <c:strRef>
              <c:f>Feuil1!$P$28</c:f>
              <c:strCache>
                <c:ptCount val="1"/>
                <c:pt idx="0">
                  <c:v>sigma_m2T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Feuil1!$Q$24:$T$24</c:f>
              <c:numCache>
                <c:formatCode>0.00</c:formatCode>
                <c:ptCount val="4"/>
                <c:pt idx="0">
                  <c:v>0</c:v>
                </c:pt>
                <c:pt idx="1">
                  <c:v>14.999999999999901</c:v>
                </c:pt>
                <c:pt idx="2">
                  <c:v>29.999999999999901</c:v>
                </c:pt>
                <c:pt idx="3">
                  <c:v>45</c:v>
                </c:pt>
              </c:numCache>
            </c:numRef>
          </c:cat>
          <c:val>
            <c:numRef>
              <c:f>Feuil1!$Q$28:$T$28</c:f>
              <c:numCache>
                <c:formatCode>0.00</c:formatCode>
                <c:ptCount val="4"/>
                <c:pt idx="0">
                  <c:v>77.955780499063394</c:v>
                </c:pt>
                <c:pt idx="1">
                  <c:v>77.074186995129196</c:v>
                </c:pt>
                <c:pt idx="2">
                  <c:v>77.884062173494399</c:v>
                </c:pt>
                <c:pt idx="3">
                  <c:v>86.543784743173902</c:v>
                </c:pt>
              </c:numCache>
            </c:numRef>
          </c:val>
          <c:smooth val="0"/>
        </c:ser>
        <c:ser>
          <c:idx val="4"/>
          <c:order val="4"/>
          <c:tx>
            <c:strRef>
              <c:f>Feuil1!$P$29</c:f>
              <c:strCache>
                <c:ptCount val="1"/>
                <c:pt idx="0">
                  <c:v>sigma_m6_plus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Feuil1!$Q$24:$T$24</c:f>
              <c:numCache>
                <c:formatCode>0.00</c:formatCode>
                <c:ptCount val="4"/>
                <c:pt idx="0">
                  <c:v>0</c:v>
                </c:pt>
                <c:pt idx="1">
                  <c:v>14.999999999999901</c:v>
                </c:pt>
                <c:pt idx="2">
                  <c:v>29.999999999999901</c:v>
                </c:pt>
                <c:pt idx="3">
                  <c:v>45</c:v>
                </c:pt>
              </c:numCache>
            </c:numRef>
          </c:cat>
          <c:val>
            <c:numRef>
              <c:f>Feuil1!$Q$29:$T$29</c:f>
              <c:numCache>
                <c:formatCode>0.00</c:formatCode>
                <c:ptCount val="4"/>
                <c:pt idx="0">
                  <c:v>65</c:v>
                </c:pt>
                <c:pt idx="1">
                  <c:v>62.886439971523501</c:v>
                </c:pt>
                <c:pt idx="2">
                  <c:v>73.681650336146106</c:v>
                </c:pt>
                <c:pt idx="3">
                  <c:v>87.153613055886794</c:v>
                </c:pt>
              </c:numCache>
            </c:numRef>
          </c:val>
          <c:smooth val="0"/>
        </c:ser>
        <c:ser>
          <c:idx val="5"/>
          <c:order val="5"/>
          <c:tx>
            <c:strRef>
              <c:f>Feuil1!$P$30</c:f>
              <c:strCache>
                <c:ptCount val="1"/>
                <c:pt idx="0">
                  <c:v>sigma_m6_moins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Feuil1!$Q$24:$T$24</c:f>
              <c:numCache>
                <c:formatCode>0.00</c:formatCode>
                <c:ptCount val="4"/>
                <c:pt idx="0">
                  <c:v>0</c:v>
                </c:pt>
                <c:pt idx="1">
                  <c:v>14.999999999999901</c:v>
                </c:pt>
                <c:pt idx="2">
                  <c:v>29.999999999999901</c:v>
                </c:pt>
                <c:pt idx="3">
                  <c:v>45</c:v>
                </c:pt>
              </c:numCache>
            </c:numRef>
          </c:cat>
          <c:val>
            <c:numRef>
              <c:f>Feuil1!$Q$30:$T$30</c:f>
              <c:numCache>
                <c:formatCode>0.00</c:formatCode>
                <c:ptCount val="4"/>
                <c:pt idx="0">
                  <c:v>-64.999999999999901</c:v>
                </c:pt>
                <c:pt idx="1">
                  <c:v>-62.886439971523501</c:v>
                </c:pt>
                <c:pt idx="2">
                  <c:v>-73.681650336146106</c:v>
                </c:pt>
                <c:pt idx="3">
                  <c:v>-87.153613055886794</c:v>
                </c:pt>
              </c:numCache>
            </c:numRef>
          </c:val>
          <c:smooth val="0"/>
        </c:ser>
        <c:ser>
          <c:idx val="6"/>
          <c:order val="6"/>
          <c:tx>
            <c:strRef>
              <c:f>Feuil1!$P$31</c:f>
              <c:strCache>
                <c:ptCount val="1"/>
                <c:pt idx="0">
                  <c:v>sigma_mb_plus</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Feuil1!$Q$24:$T$24</c:f>
              <c:numCache>
                <c:formatCode>0.00</c:formatCode>
                <c:ptCount val="4"/>
                <c:pt idx="0">
                  <c:v>0</c:v>
                </c:pt>
                <c:pt idx="1">
                  <c:v>14.999999999999901</c:v>
                </c:pt>
                <c:pt idx="2">
                  <c:v>29.999999999999901</c:v>
                </c:pt>
                <c:pt idx="3">
                  <c:v>45</c:v>
                </c:pt>
              </c:numCache>
            </c:numRef>
          </c:cat>
          <c:val>
            <c:numRef>
              <c:f>Feuil1!$Q$31:$T$31</c:f>
              <c:numCache>
                <c:formatCode>0.00</c:formatCode>
                <c:ptCount val="4"/>
                <c:pt idx="0">
                  <c:v>68.734387609796798</c:v>
                </c:pt>
                <c:pt idx="1">
                  <c:v>68.734387609796798</c:v>
                </c:pt>
                <c:pt idx="2">
                  <c:v>68.734387609796798</c:v>
                </c:pt>
                <c:pt idx="3">
                  <c:v>68.734387609796897</c:v>
                </c:pt>
              </c:numCache>
            </c:numRef>
          </c:val>
          <c:smooth val="0"/>
        </c:ser>
        <c:ser>
          <c:idx val="7"/>
          <c:order val="7"/>
          <c:tx>
            <c:strRef>
              <c:f>Feuil1!$P$32</c:f>
              <c:strCache>
                <c:ptCount val="1"/>
                <c:pt idx="0">
                  <c:v>sigma_mb_moins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Feuil1!$Q$24:$T$24</c:f>
              <c:numCache>
                <c:formatCode>0.00</c:formatCode>
                <c:ptCount val="4"/>
                <c:pt idx="0">
                  <c:v>0</c:v>
                </c:pt>
                <c:pt idx="1">
                  <c:v>14.999999999999901</c:v>
                </c:pt>
                <c:pt idx="2">
                  <c:v>29.999999999999901</c:v>
                </c:pt>
                <c:pt idx="3">
                  <c:v>45</c:v>
                </c:pt>
              </c:numCache>
            </c:numRef>
          </c:cat>
          <c:val>
            <c:numRef>
              <c:f>Feuil1!$Q$32:$T$32</c:f>
              <c:numCache>
                <c:formatCode>0.00</c:formatCode>
                <c:ptCount val="4"/>
                <c:pt idx="0">
                  <c:v>-220.38168213808001</c:v>
                </c:pt>
                <c:pt idx="1">
                  <c:v>-220.38168213808001</c:v>
                </c:pt>
                <c:pt idx="2">
                  <c:v>-220.38168213808001</c:v>
                </c:pt>
                <c:pt idx="3">
                  <c:v>-220.38168213808001</c:v>
                </c:pt>
              </c:numCache>
            </c:numRef>
          </c:val>
          <c:smooth val="0"/>
        </c:ser>
        <c:dLbls>
          <c:showLegendKey val="0"/>
          <c:showVal val="0"/>
          <c:showCatName val="0"/>
          <c:showSerName val="0"/>
          <c:showPercent val="0"/>
          <c:showBubbleSize val="0"/>
        </c:dLbls>
        <c:marker val="1"/>
        <c:smooth val="0"/>
        <c:axId val="708868832"/>
        <c:axId val="701546416"/>
      </c:lineChart>
      <c:catAx>
        <c:axId val="708868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100" b="1" i="0" u="none" strike="noStrike" baseline="0">
                    <a:effectLst/>
                  </a:rPr>
                  <a:t>Contraintes moyennes admissibles en membrane</a:t>
                </a:r>
                <a:endParaRPr lang="fr-FR" sz="1100"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01546416"/>
        <c:crosses val="autoZero"/>
        <c:auto val="1"/>
        <c:lblAlgn val="ctr"/>
        <c:lblOffset val="100"/>
        <c:noMultiLvlLbl val="0"/>
      </c:catAx>
      <c:valAx>
        <c:axId val="701546416"/>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08868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771</Words>
  <Characters>4245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pierrot</dc:creator>
  <cp:keywords/>
  <dc:description/>
  <cp:lastModifiedBy>USER</cp:lastModifiedBy>
  <cp:revision>33</cp:revision>
  <dcterms:created xsi:type="dcterms:W3CDTF">2023-02-14T11:54:00Z</dcterms:created>
  <dcterms:modified xsi:type="dcterms:W3CDTF">2025-06-30T17:20:00Z</dcterms:modified>
</cp:coreProperties>
</file>