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3948"/>
      <w:r>
        <w:rPr>
          <w:rFonts w:hint="eastAsia"/>
          <w:lang w:val="en-US" w:eastAsia="zh-CN"/>
        </w:rPr>
        <w:t>流程引擎配置</w:t>
      </w:r>
      <w:bookmarkEnd w:id="0"/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流程引擎配置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 Config</w:t>
      </w:r>
      <w:r>
        <w:tab/>
      </w:r>
      <w:r>
        <w:fldChar w:fldCharType="begin"/>
      </w:r>
      <w:r>
        <w:instrText xml:space="preserve"> PAGEREF _Toc29549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XML Config</w:t>
      </w:r>
      <w:r>
        <w:tab/>
      </w:r>
      <w:r>
        <w:fldChar w:fldCharType="begin"/>
      </w:r>
      <w:r>
        <w:instrText xml:space="preserve"> PAGEREF _Toc17937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application.properties</w:t>
      </w:r>
      <w:r>
        <w:tab/>
      </w:r>
      <w:r>
        <w:fldChar w:fldCharType="begin"/>
      </w:r>
      <w:r>
        <w:instrText xml:space="preserve"> PAGEREF _Toc25982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ProcessEngineConfiguration</w:t>
      </w:r>
      <w:r>
        <w:rPr>
          <w:rFonts w:hint="eastAsia"/>
          <w:lang w:val="en-US" w:eastAsia="zh-CN"/>
        </w:rPr>
        <w:t>抽象类及子类介绍：</w:t>
      </w:r>
      <w:r>
        <w:tab/>
      </w:r>
      <w:r>
        <w:fldChar w:fldCharType="begin"/>
      </w:r>
      <w:r>
        <w:instrText xml:space="preserve"> PAGEREF _Toc1177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ProcessEngine的三种</w:t>
      </w:r>
      <w:r>
        <w:rPr>
          <w:rFonts w:hint="eastAsia"/>
          <w:lang w:val="en-US" w:eastAsia="zh-CN"/>
        </w:rPr>
        <w:t>创建</w:t>
      </w:r>
      <w:r>
        <w:rPr>
          <w:rFonts w:hint="default"/>
        </w:rPr>
        <w:t>方法</w:t>
      </w:r>
      <w:r>
        <w:tab/>
      </w:r>
      <w:r>
        <w:fldChar w:fldCharType="begin"/>
      </w:r>
      <w:r>
        <w:instrText xml:space="preserve"> PAGEREF _Toc9426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两种方式：Java Config 和 XML Config</w:t>
      </w:r>
      <w:bookmarkStart w:id="6" w:name="_GoBack"/>
      <w:bookmarkEnd w:id="6"/>
    </w:p>
    <w:p>
      <w:pPr>
        <w:pStyle w:val="3"/>
        <w:rPr>
          <w:rFonts w:hint="eastAsia"/>
          <w:lang w:val="en-US" w:eastAsia="zh-CN"/>
        </w:rPr>
      </w:pPr>
      <w:bookmarkStart w:id="1" w:name="_Toc29549"/>
      <w:r>
        <w:rPr>
          <w:rFonts w:hint="eastAsia"/>
          <w:lang w:val="en-US" w:eastAsia="zh-CN"/>
        </w:rPr>
        <w:t>Java Config</w:t>
      </w:r>
      <w:bookmarkEnd w:id="1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com.example.demo.activiti.config;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org.activiti.engine.ProcessEngine;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org.activiti.engine.ProcessEngineConfiguration;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org.springframework.beans.factory.annotation.Autowired;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org.springframework.context.annotation.Bean;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org.springframework.core.env.Environment;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org.activiti.spring.SpringProcessEngineConfiguration;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org.activiti.engine.impl.cfg.StandaloneProcessEngineConfiguration;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org.activiti.engine.impl.cfg.StandaloneInMemProcessEngineConfiguration;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@Configuration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class ActivitiCfg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@Autowired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private Environment environment;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@Bean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public ProcessEngineConfiguration processEngineConfiguration()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ProcessEngineConfiguration cfg = new SpringProcessEngineConfiguration()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.setJdbcUrl(environment.getProperty("spring.datasource.url"))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.setJdbcUsername(environment.getProperty("spring.datasource.username"))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.setJdbcPassword(environment.getProperty("spring.datasource.password"))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.setJdbcDriver(environment.getProperty("spring.datasource.driverClassName"))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.setDatabaseSchemaUpdate(ProcessEngineConfiguration.DB_SCHEMA_UPDATE_TRUE);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ProcessEngine processEngine = cfg.buildProcessEngine();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String pName = processEngine.getName();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String ver = ProcessEngine.VERSION;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System.out.println("==================&gt;ProcessEngine [" + pName + "] Version: [" + ver + "]");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return cfg;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7937"/>
      <w:r>
        <w:rPr>
          <w:rFonts w:hint="eastAsia"/>
          <w:lang w:val="en-US" w:eastAsia="zh-CN"/>
        </w:rPr>
        <w:t>XML Config</w:t>
      </w:r>
      <w:bookmarkEnd w:id="2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默认配置到src\main\resources\activiti.cfg.xml文件名固定！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&lt;?</w:t>
      </w:r>
      <w:r>
        <w:rPr>
          <w:rFonts w:hint="eastAsia" w:ascii="Consolas" w:hAnsi="Consolas" w:eastAsia="Consolas"/>
          <w:color w:val="3F7F7F"/>
          <w:sz w:val="18"/>
          <w:szCs w:val="18"/>
        </w:rPr>
        <w:t>xml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version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"1.0"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beans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xmlns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xmlns:context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"http://www.springframework.org/schema/context"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xmlns:xsi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"http://www.springframework.org/schema/beans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http://www.springframework.org/schema/context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http://www.springframework.org/schema/context/spring-context.xsd"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&lt;!--加载配置文件--&gt;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context:property-placeholder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location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"classpath:application.properties"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&lt;!--流程引擎配置--&gt;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bean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"processEngineConfiguration"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"org.activiti.engine.impl.cfg.StandaloneInMemProcessEngineConfiguration"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"jdbcUrl"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"${spring.datasource.url}"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"jdbcDriver"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"${spring.datasource.driverClassName}"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"jdbcUsername"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"${spring.datasource.username}"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"jdbcPassword"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"${spring.datasource.password}"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"asyncExecutorActivate"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"true"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"enableVerboseExecutionTreeLogging"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"true"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bean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&lt;!-- 注入自动建表设置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&lt;bean id="processEngine" class="org.activiti.spring.ProcessEngineFactoryBean"&gt;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&lt;property name="processEngineConfiguration" </w:t>
      </w:r>
      <w:r>
        <w:rPr>
          <w:rFonts w:hint="eastAsia" w:ascii="Consolas" w:hAnsi="Consolas" w:eastAsia="Consolas"/>
          <w:color w:val="3F5FBF"/>
          <w:sz w:val="18"/>
          <w:szCs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  <w:szCs w:val="18"/>
        </w:rPr>
        <w:t>="processEngineConfiguration"&gt;&lt;/property&gt;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&lt;/bean&gt;--&gt;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beans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Style w:val="3"/>
        <w:rPr>
          <w:rFonts w:hint="eastAsia"/>
        </w:rPr>
      </w:pPr>
      <w:bookmarkStart w:id="3" w:name="_Toc25982"/>
      <w:r>
        <w:rPr>
          <w:rFonts w:hint="eastAsia"/>
        </w:rPr>
        <w:t>application.properties</w:t>
      </w:r>
      <w:bookmarkEnd w:id="3"/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spring.datasource.url = </w:t>
      </w:r>
      <w:r>
        <w:rPr>
          <w:rFonts w:hint="eastAsia" w:ascii="Consolas" w:hAnsi="Consolas" w:eastAsia="Consolas"/>
          <w:color w:val="2A00FF"/>
          <w:sz w:val="21"/>
          <w:szCs w:val="21"/>
        </w:rPr>
        <w:t>jdbc:mysql://localhost:3306/demo?useUnicode=true&amp;characterEncoding=UTF-8&amp;useSSL=false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spring.datasource.username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spring.datasource.password = </w:t>
      </w:r>
      <w:r>
        <w:rPr>
          <w:rFonts w:hint="eastAsia" w:ascii="Consolas" w:hAnsi="Consolas" w:eastAsia="Consolas"/>
          <w:color w:val="2A00FF"/>
          <w:sz w:val="21"/>
          <w:szCs w:val="21"/>
        </w:rPr>
        <w:t>root</w:t>
      </w:r>
    </w:p>
    <w:p>
      <w:pPr>
        <w:rPr>
          <w:rFonts w:hint="eastAsia" w:ascii="Consolas" w:hAnsi="Consolas" w:eastAsia="Consolas"/>
          <w:color w:val="2A00F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spring.datasource.driverClassName = </w:t>
      </w:r>
      <w:r>
        <w:rPr>
          <w:rFonts w:hint="eastAsia" w:ascii="Consolas" w:hAnsi="Consolas" w:eastAsia="Consolas"/>
          <w:color w:val="2A00FF"/>
          <w:sz w:val="21"/>
          <w:szCs w:val="21"/>
        </w:rPr>
        <w:t>com.mysql.jdbc.Driver</w:t>
      </w:r>
    </w:p>
    <w:p>
      <w:pPr>
        <w:rPr>
          <w:rFonts w:hint="eastAsia" w:ascii="Consolas" w:hAnsi="Consolas" w:eastAsia="Consolas"/>
          <w:color w:val="2A00FF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1"/>
          <w:szCs w:val="21"/>
          <w:lang w:val="en-US" w:eastAsia="zh-CN"/>
        </w:rPr>
      </w:pPr>
    </w:p>
    <w:p>
      <w:pPr>
        <w:pStyle w:val="3"/>
        <w:rPr>
          <w:rFonts w:hint="eastAsia"/>
        </w:rPr>
      </w:pPr>
      <w:bookmarkStart w:id="4" w:name="_Toc1177"/>
      <w:r>
        <w:rPr>
          <w:rFonts w:hint="eastAsia"/>
        </w:rPr>
        <w:t>ProcessEngineConfiguration</w:t>
      </w:r>
      <w:r>
        <w:rPr>
          <w:rFonts w:hint="eastAsia"/>
          <w:lang w:val="en-US" w:eastAsia="zh-CN"/>
        </w:rPr>
        <w:t>抽象类及子类介绍：</w:t>
      </w:r>
      <w:bookmarkEnd w:id="4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ProcessEngineConfiguration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ProcessEngineConfigurationImpl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Standa</w:t>
      </w:r>
      <w:r>
        <w:rPr>
          <w:rFonts w:hint="eastAsia"/>
          <w:color w:val="FF0000"/>
          <w:sz w:val="21"/>
          <w:szCs w:val="21"/>
        </w:rPr>
        <w:t>lone</w:t>
      </w:r>
      <w:r>
        <w:rPr>
          <w:rFonts w:hint="eastAsia"/>
          <w:sz w:val="21"/>
          <w:szCs w:val="21"/>
        </w:rPr>
        <w:t xml:space="preserve">ProcessEngineConfiguration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Standa</w:t>
      </w:r>
      <w:r>
        <w:rPr>
          <w:rFonts w:hint="eastAsia"/>
          <w:color w:val="FF0000"/>
          <w:sz w:val="21"/>
          <w:szCs w:val="21"/>
        </w:rPr>
        <w:t>loneInMem</w:t>
      </w:r>
      <w:r>
        <w:rPr>
          <w:rFonts w:hint="eastAsia"/>
          <w:sz w:val="21"/>
          <w:szCs w:val="21"/>
        </w:rPr>
        <w:t xml:space="preserve">ProcessEngineConfiguration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Spring</w:t>
      </w:r>
      <w:r>
        <w:rPr>
          <w:rFonts w:hint="eastAsia"/>
          <w:sz w:val="21"/>
          <w:szCs w:val="21"/>
        </w:rPr>
        <w:t>ProcessEngineConfiguration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/>
          <w:color w:val="FF0000"/>
          <w:sz w:val="21"/>
          <w:szCs w:val="21"/>
        </w:rPr>
        <w:t>Spring</w:t>
      </w:r>
      <w:r>
        <w:rPr>
          <w:rFonts w:hint="eastAsia"/>
          <w:sz w:val="21"/>
          <w:szCs w:val="21"/>
        </w:rPr>
        <w:t>ProcessEngineConfiguration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与Spring集成的流程引擎配置，可以用MYSQL。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Standa</w:t>
      </w:r>
      <w:r>
        <w:rPr>
          <w:rFonts w:hint="eastAsia"/>
          <w:color w:val="FF0000"/>
          <w:sz w:val="21"/>
          <w:szCs w:val="21"/>
        </w:rPr>
        <w:t>lone</w:t>
      </w:r>
      <w:r>
        <w:rPr>
          <w:rFonts w:hint="eastAsia"/>
          <w:sz w:val="21"/>
          <w:szCs w:val="21"/>
        </w:rPr>
        <w:t xml:space="preserve">ProcessEngineConfiguration </w:t>
      </w:r>
      <w:r>
        <w:rPr>
          <w:rFonts w:hint="eastAsia"/>
          <w:sz w:val="21"/>
          <w:szCs w:val="21"/>
          <w:lang w:val="en-US" w:eastAsia="zh-CN"/>
        </w:rPr>
        <w:t>单独的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流程引擎配置。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Standa</w:t>
      </w:r>
      <w:r>
        <w:rPr>
          <w:rFonts w:hint="eastAsia"/>
          <w:color w:val="FF0000"/>
          <w:sz w:val="21"/>
          <w:szCs w:val="21"/>
        </w:rPr>
        <w:t>loneInMem</w:t>
      </w:r>
      <w:r>
        <w:rPr>
          <w:rFonts w:hint="eastAsia"/>
          <w:sz w:val="21"/>
          <w:szCs w:val="21"/>
        </w:rPr>
        <w:t xml:space="preserve">ProcessEngineConfiguration 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H2数据库的In Memory的流程引擎配置</w:t>
      </w:r>
    </w:p>
    <w:p>
      <w:pPr>
        <w:numPr>
          <w:ilvl w:val="0"/>
          <w:numId w:val="0"/>
        </w:numPr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5" w:name="_Toc94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"https://www.cnblogs.com/lonecloud/p/5797532.html" </w:instrText>
      </w:r>
      <w:r>
        <w:rPr>
          <w:rFonts w:hint="default"/>
        </w:rPr>
        <w:fldChar w:fldCharType="separate"/>
      </w:r>
      <w:r>
        <w:rPr>
          <w:rFonts w:hint="default"/>
        </w:rPr>
        <w:t>ProcessEngine的三种</w:t>
      </w:r>
      <w:r>
        <w:rPr>
          <w:rFonts w:hint="eastAsia"/>
          <w:lang w:val="en-US" w:eastAsia="zh-CN"/>
        </w:rPr>
        <w:t>创建</w:t>
      </w:r>
      <w:r>
        <w:rPr>
          <w:rFonts w:hint="default"/>
        </w:rPr>
        <w:t>方法</w:t>
      </w:r>
      <w:r>
        <w:rPr>
          <w:rFonts w:hint="default"/>
        </w:rPr>
        <w:fldChar w:fldCharType="end"/>
      </w:r>
      <w:bookmarkEnd w:id="5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"https://www.cnblogs.com/lonecloud/p/5797532.html"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https://www.cnblogs.com/lonecloud/p/5797532.html</w:t>
      </w:r>
      <w:r>
        <w:rPr>
          <w:rFonts w:hint="eastAsi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615BD"/>
    <w:multiLevelType w:val="multilevel"/>
    <w:tmpl w:val="9C7615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31B10DC"/>
    <w:multiLevelType w:val="singleLevel"/>
    <w:tmpl w:val="B31B10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D7011"/>
    <w:rsid w:val="0B13799F"/>
    <w:rsid w:val="0E031CB8"/>
    <w:rsid w:val="120A645B"/>
    <w:rsid w:val="19A9173E"/>
    <w:rsid w:val="19FB6BC9"/>
    <w:rsid w:val="1BB47992"/>
    <w:rsid w:val="1D1B370F"/>
    <w:rsid w:val="1E536912"/>
    <w:rsid w:val="1FE62CA9"/>
    <w:rsid w:val="20A2606E"/>
    <w:rsid w:val="24482C75"/>
    <w:rsid w:val="28F16199"/>
    <w:rsid w:val="2C7B7080"/>
    <w:rsid w:val="2FC606CA"/>
    <w:rsid w:val="34A415D9"/>
    <w:rsid w:val="38E45B02"/>
    <w:rsid w:val="3A3074E2"/>
    <w:rsid w:val="3A9A142E"/>
    <w:rsid w:val="436712BD"/>
    <w:rsid w:val="45C06689"/>
    <w:rsid w:val="481E13C4"/>
    <w:rsid w:val="4AD022C2"/>
    <w:rsid w:val="4B056398"/>
    <w:rsid w:val="50CC4BBE"/>
    <w:rsid w:val="543010CF"/>
    <w:rsid w:val="56963B4A"/>
    <w:rsid w:val="57C743AA"/>
    <w:rsid w:val="5A210F4B"/>
    <w:rsid w:val="5CCB6F6F"/>
    <w:rsid w:val="5D946218"/>
    <w:rsid w:val="62874560"/>
    <w:rsid w:val="6A326DFD"/>
    <w:rsid w:val="6AC62C32"/>
    <w:rsid w:val="6E200BE8"/>
    <w:rsid w:val="7B1F72B8"/>
    <w:rsid w:val="7B9D27D9"/>
    <w:rsid w:val="7FD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33333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2018-09-11T13:07:31Z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