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ru-RU"/>
        </w:rPr>
      </w:pPr>
      <w:bookmarkStart w:id="0" w:name="_Hlk71106227"/>
      <w:r>
        <w:rPr>
          <w:lang w:val="ru-RU"/>
        </w:rPr>
        <w:t>Университет ИТМО</w:t>
      </w: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Факультет ФПИ и КТ</w:t>
      </w: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P</w:t>
      </w:r>
      <w:r>
        <w:rPr>
          <w:rFonts w:asciiTheme="minorHAnsi" w:hAnsiTheme="minorHAnsi" w:cstheme="minorHAnsi"/>
          <w:sz w:val="32"/>
          <w:szCs w:val="32"/>
          <w:lang w:val="ru-RU"/>
        </w:rPr>
        <w:t>3</w:t>
      </w:r>
      <w:r>
        <w:rPr>
          <w:rFonts w:eastAsia="宋体" w:asciiTheme="minorHAnsi" w:hAnsiTheme="minorHAnsi" w:cstheme="minorHAnsi"/>
          <w:sz w:val="32"/>
          <w:szCs w:val="32"/>
          <w:lang w:val="ru-RU"/>
        </w:rPr>
        <w:t>313</w:t>
      </w:r>
      <w:r>
        <w:rPr>
          <w:rFonts w:asciiTheme="minorHAnsi" w:hAnsiTheme="minorHAnsi" w:cstheme="minorHAnsi"/>
          <w:sz w:val="32"/>
          <w:szCs w:val="32"/>
          <w:lang w:val="ru-RU"/>
        </w:rPr>
        <w:t>1</w:t>
      </w: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>
      <w:pPr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ru-RU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ru-RU"/>
        </w:rPr>
        <w:t>Отчет</w:t>
      </w:r>
    </w:p>
    <w:p>
      <w:pPr>
        <w:spacing w:line="480" w:lineRule="auto"/>
        <w:jc w:val="center"/>
        <w:rPr>
          <w:rFonts w:eastAsia="宋体" w:asciiTheme="minorHAnsi" w:hAnsiTheme="minorHAnsi" w:cstheme="minorHAnsi"/>
          <w:b/>
          <w:bCs/>
          <w:sz w:val="40"/>
          <w:szCs w:val="40"/>
          <w:lang w:val="ru-RU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ru-RU"/>
        </w:rPr>
        <w:t>по лабраторной работе №</w:t>
      </w:r>
      <w:r>
        <w:rPr>
          <w:rFonts w:eastAsia="宋体" w:asciiTheme="minorHAnsi" w:hAnsiTheme="minorHAnsi" w:cstheme="minorHAnsi"/>
          <w:b/>
          <w:bCs/>
          <w:sz w:val="40"/>
          <w:szCs w:val="40"/>
          <w:lang w:val="ru-RU"/>
        </w:rPr>
        <w:t>1</w:t>
      </w:r>
    </w:p>
    <w:p>
      <w:pPr>
        <w:pStyle w:val="2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«Сети-компьютера»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rFonts w:asciiTheme="minorHAnsi" w:hAnsiTheme="minorHAnsi" w:cstheme="minorHAnsi"/>
          <w:lang w:val="ru-RU"/>
        </w:rPr>
      </w:pPr>
    </w:p>
    <w:p>
      <w:pPr>
        <w:spacing w:line="480" w:lineRule="auto"/>
        <w:jc w:val="righ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Студен:</w:t>
      </w:r>
    </w:p>
    <w:p>
      <w:pPr>
        <w:wordWrap w:val="0"/>
        <w:spacing w:line="480" w:lineRule="auto"/>
        <w:jc w:val="righ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Ляо Ихун</w:t>
      </w:r>
      <w:bookmarkStart w:id="1" w:name="_GoBack"/>
      <w:bookmarkEnd w:id="1"/>
    </w:p>
    <w:p>
      <w:pPr>
        <w:tabs>
          <w:tab w:val="left" w:pos="3376"/>
          <w:tab w:val="right" w:pos="8306"/>
        </w:tabs>
        <w:spacing w:line="480" w:lineRule="auto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ab/>
      </w:r>
      <w:r>
        <w:rPr>
          <w:rFonts w:asciiTheme="minorHAnsi" w:hAnsiTheme="minorHAnsi" w:cstheme="minorHAnsi"/>
          <w:sz w:val="32"/>
          <w:szCs w:val="32"/>
          <w:lang w:val="ru-RU"/>
        </w:rPr>
        <w:tab/>
      </w:r>
      <w:r>
        <w:rPr>
          <w:rFonts w:asciiTheme="minorHAnsi" w:hAnsiTheme="minorHAnsi" w:cstheme="minorHAnsi"/>
          <w:sz w:val="32"/>
          <w:szCs w:val="32"/>
          <w:lang w:val="ru-RU"/>
        </w:rPr>
        <w:t>Гр.</w:t>
      </w:r>
      <w:r>
        <w:rPr>
          <w:rFonts w:asciiTheme="minorHAnsi" w:hAnsiTheme="minorHAnsi" w:cstheme="minorHAnsi"/>
          <w:sz w:val="32"/>
          <w:szCs w:val="32"/>
        </w:rPr>
        <w:t>P</w:t>
      </w:r>
      <w:r>
        <w:rPr>
          <w:rFonts w:asciiTheme="minorHAnsi" w:hAnsiTheme="minorHAnsi" w:cstheme="minorHAnsi"/>
          <w:sz w:val="32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Предподаватель:</w:t>
      </w:r>
    </w:p>
    <w:bookmarkEnd w:id="0"/>
    <w:p>
      <w:pPr>
        <w:jc w:val="right"/>
        <w:rPr>
          <w:rFonts w:hint="default" w:ascii="Arial" w:hAnsi="Arial" w:eastAsia="Segoe UI" w:cs="Arial"/>
          <w:b w:val="0"/>
          <w:bCs w:val="0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Тропченко Андрей Александрович</w:t>
      </w: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pStyle w:val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Этап 1. Формирование сообщения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Исходное сообщение: Ляо И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 xml:space="preserve">В шестнадцатеричном коде: </w:t>
      </w:r>
      <w:r>
        <w:rPr>
          <w:rFonts w:eastAsia="微软雅黑" w:asciiTheme="minorHAnsi" w:hAnsiTheme="minorHAnsi" w:cstheme="minorHAnsi"/>
          <w:color w:val="000000"/>
          <w:sz w:val="27"/>
          <w:szCs w:val="27"/>
        </w:rPr>
        <w:t>CB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 xml:space="preserve"> </w:t>
      </w:r>
      <w:r>
        <w:rPr>
          <w:rFonts w:eastAsia="微软雅黑" w:asciiTheme="minorHAnsi" w:hAnsiTheme="minorHAnsi" w:cstheme="minorHAnsi"/>
          <w:color w:val="000000"/>
          <w:sz w:val="27"/>
          <w:szCs w:val="27"/>
        </w:rPr>
        <w:t>FF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 xml:space="preserve"> </w:t>
      </w:r>
      <w:r>
        <w:rPr>
          <w:rFonts w:eastAsia="微软雅黑" w:asciiTheme="minorHAnsi" w:hAnsiTheme="minorHAnsi" w:cstheme="minorHAnsi"/>
          <w:color w:val="000000"/>
          <w:sz w:val="27"/>
          <w:szCs w:val="27"/>
        </w:rPr>
        <w:t>EE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 xml:space="preserve"> 20 </w:t>
      </w:r>
      <w:r>
        <w:rPr>
          <w:rFonts w:eastAsia="微软雅黑" w:asciiTheme="minorHAnsi" w:hAnsiTheme="minorHAnsi" w:cstheme="minorHAnsi"/>
          <w:color w:val="000000"/>
          <w:sz w:val="27"/>
          <w:szCs w:val="27"/>
        </w:rPr>
        <w:t>C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8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В двоичном коде: 11001011 11111111 11101110 00100000 11001000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pStyle w:val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Этап 2. Физическое кодирование исходного сообщения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Пропускная способность: 1 Гбит/с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Theme="minorHAnsi" w:hAnsiTheme="minorHAnsi" w:cstheme="minorHAnsi"/>
          <w:lang w:val="ru-RU"/>
        </w:rPr>
        <w:drawing>
          <wp:inline distT="0" distB="0" distL="0" distR="0">
            <wp:extent cx="3148330" cy="3993515"/>
            <wp:effectExtent l="0" t="3493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" r="-1504" b="405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9835" cy="400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NRZ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Верхняя граница частот: 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Нижняя граница частот: 38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Середина спектра: 269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Средняя частота: (4*f0/1 + 4*f0/2 + 6*f0/3 + 5*f0/5 + 13*f0/13)/32 = 156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Спектр сигнала: 3461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Полоса пропускания: 3500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b/>
          <w:bCs/>
        </w:rPr>
        <w:t>MLT</w:t>
      </w:r>
      <w:r>
        <w:rPr>
          <w:b/>
          <w:bCs/>
          <w:lang w:val="ru-RU"/>
        </w:rPr>
        <w:t>-3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83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292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(15*</w:t>
      </w:r>
      <w:r>
        <w:t>f</w:t>
      </w:r>
      <w:r>
        <w:rPr>
          <w:lang w:val="ru-RU"/>
        </w:rPr>
        <w:t>0/1 + 4*</w:t>
      </w:r>
      <w:r>
        <w:t>f</w:t>
      </w:r>
      <w:r>
        <w:rPr>
          <w:lang w:val="ru-RU"/>
        </w:rPr>
        <w:t>0/2 + 3*</w:t>
      </w:r>
      <w:r>
        <w:t>f</w:t>
      </w:r>
      <w:r>
        <w:rPr>
          <w:lang w:val="ru-RU"/>
        </w:rPr>
        <w:t>0/3 + 4*</w:t>
      </w:r>
      <w:r>
        <w:t>f</w:t>
      </w:r>
      <w:r>
        <w:rPr>
          <w:lang w:val="ru-RU"/>
        </w:rPr>
        <w:t>0/4 + 6*</w:t>
      </w:r>
      <w:r>
        <w:t>f</w:t>
      </w:r>
      <w:r>
        <w:rPr>
          <w:lang w:val="ru-RU"/>
        </w:rPr>
        <w:t>0/6)/32 = 312.5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3417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3400 МГц</w:t>
      </w:r>
    </w:p>
    <w:p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AMI</w:t>
      </w:r>
    </w:p>
    <w:p>
      <w:pPr>
        <w:rPr>
          <w:lang w:val="ru-RU"/>
        </w:rPr>
      </w:pP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(22*</w:t>
      </w:r>
      <w:r>
        <w:t>f</w:t>
      </w:r>
      <w:r>
        <w:rPr>
          <w:lang w:val="ru-RU"/>
        </w:rPr>
        <w:t>0/1 + 2*</w:t>
      </w:r>
      <w:r>
        <w:t>f</w:t>
      </w:r>
      <w:r>
        <w:rPr>
          <w:lang w:val="ru-RU"/>
        </w:rPr>
        <w:t>0/2 + 3*</w:t>
      </w:r>
      <w:r>
        <w:t>f</w:t>
      </w:r>
      <w:r>
        <w:rPr>
          <w:lang w:val="ru-RU"/>
        </w:rPr>
        <w:t>0/3 + 5*</w:t>
      </w:r>
      <w:r>
        <w:t>f</w:t>
      </w:r>
      <w:r>
        <w:rPr>
          <w:lang w:val="ru-RU"/>
        </w:rPr>
        <w:t>0/5)/32 = 391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3400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NRZI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83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292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(15*</w:t>
      </w:r>
      <w:r>
        <w:t>f</w:t>
      </w:r>
      <w:r>
        <w:rPr>
          <w:lang w:val="ru-RU"/>
        </w:rPr>
        <w:t>0/1 + 4*</w:t>
      </w:r>
      <w:r>
        <w:t>f</w:t>
      </w:r>
      <w:r>
        <w:rPr>
          <w:lang w:val="ru-RU"/>
        </w:rPr>
        <w:t>0/2 + 3*</w:t>
      </w:r>
      <w:r>
        <w:t>f</w:t>
      </w:r>
      <w:r>
        <w:rPr>
          <w:lang w:val="ru-RU"/>
        </w:rPr>
        <w:t>0/3 + 4*</w:t>
      </w:r>
      <w:r>
        <w:t>f</w:t>
      </w:r>
      <w:r>
        <w:rPr>
          <w:lang w:val="ru-RU"/>
        </w:rPr>
        <w:t>0/4 + 6*</w:t>
      </w:r>
      <w:r>
        <w:t>f</w:t>
      </w:r>
      <w:r>
        <w:rPr>
          <w:lang w:val="ru-RU"/>
        </w:rPr>
        <w:t>0/6)/32 = 312.5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3417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M</w:t>
      </w:r>
      <w:r>
        <w:rPr>
          <w:b/>
          <w:bCs/>
          <w:lang w:val="ru-RU"/>
        </w:rPr>
        <w:t>анчерстерский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1000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750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(46*</w:t>
      </w:r>
      <w:r>
        <w:t>f</w:t>
      </w:r>
      <w:r>
        <w:rPr>
          <w:lang w:val="ru-RU"/>
        </w:rPr>
        <w:t>0 + 18 *</w:t>
      </w:r>
      <w:r>
        <w:t>f</w:t>
      </w:r>
      <w:r>
        <w:rPr>
          <w:lang w:val="ru-RU"/>
        </w:rPr>
        <w:t>0/2)/ 64 = 859.375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6500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7000 МГц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75"/>
        <w:gridCol w:w="2152"/>
        <w:gridCol w:w="1564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Метод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Ширина спектра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Самосинхронизации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Постоянная составляющая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eastAsiaTheme="minorEastAsia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eastAsiaTheme="minorEastAsia" w:cstheme="minorHAnsi"/>
                <w:sz w:val="22"/>
                <w:szCs w:val="22"/>
                <w:lang w:val="ru-RU"/>
              </w:rPr>
              <w:t xml:space="preserve"> NRZ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3461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tabs>
                <w:tab w:val="left" w:pos="590"/>
              </w:tabs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AMI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3400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Есть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NRZI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3417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MLT-3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3417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Есть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М2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6500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Есть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</w:tbl>
    <w:p>
      <w:pPr>
        <w:rPr>
          <w:rFonts w:asciiTheme="minorHAnsi" w:hAnsiTheme="minorHAnsi" w:cstheme="minorHAnsi"/>
          <w:lang w:val="ru-RU"/>
        </w:rPr>
      </w:pPr>
    </w:p>
    <w:p>
      <w:pPr>
        <w:pStyle w:val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Этап 3. Логическое (избыточное) кодирование исходного сообщения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Сообщение закодированное при помощи 4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/5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 xml:space="preserve">: </w:t>
      </w:r>
      <w:r>
        <w:rPr>
          <w:rFonts w:asciiTheme="minorHAnsi" w:hAnsiTheme="minorHAnsi" w:cstheme="minorHAnsi"/>
          <w:lang w:val="ru-RU"/>
        </w:rPr>
        <w:t>11 01010111</w:t>
      </w:r>
      <w:r>
        <w:rPr>
          <w:rFonts w:eastAsia="微软雅黑" w:asciiTheme="minorHAnsi" w:hAnsiTheme="minorHAnsi" w:cstheme="minorHAnsi"/>
          <w:color w:val="000000"/>
          <w:lang w:val="ru-RU"/>
        </w:rPr>
        <w:t xml:space="preserve"> 11101111 01111001 11001010 01111011 01010010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16-ый код сообщения полученного при помощи 4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/5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: 357</w:t>
      </w:r>
      <w:r>
        <w:rPr>
          <w:rFonts w:eastAsia="微软雅黑" w:asciiTheme="minorHAnsi" w:hAnsiTheme="minorHAnsi" w:cstheme="minorHAnsi"/>
          <w:color w:val="000000"/>
        </w:rPr>
        <w:t>ef</w:t>
      </w:r>
      <w:r>
        <w:rPr>
          <w:rFonts w:eastAsia="微软雅黑" w:asciiTheme="minorHAnsi" w:hAnsiTheme="minorHAnsi" w:cstheme="minorHAnsi"/>
          <w:color w:val="000000"/>
          <w:lang w:val="ru-RU"/>
        </w:rPr>
        <w:t>79</w:t>
      </w:r>
      <w:r>
        <w:rPr>
          <w:rFonts w:eastAsia="微软雅黑" w:asciiTheme="minorHAnsi" w:hAnsiTheme="minorHAnsi" w:cstheme="minorHAnsi"/>
          <w:color w:val="000000"/>
        </w:rPr>
        <w:t>ca</w:t>
      </w:r>
      <w:r>
        <w:rPr>
          <w:rFonts w:eastAsia="微软雅黑" w:asciiTheme="minorHAnsi" w:hAnsiTheme="minorHAnsi" w:cstheme="minorHAnsi"/>
          <w:color w:val="000000"/>
          <w:lang w:val="ru-RU"/>
        </w:rPr>
        <w:t>7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52</w:t>
      </w:r>
    </w:p>
    <w:p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Длина сообщения полученного при помощи 4</w:t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ru-RU"/>
        </w:rPr>
        <w:t>/5</w:t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ru-RU"/>
        </w:rPr>
        <w:t>: 6.25</w:t>
      </w:r>
      <w:r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  <w:lang w:val="ru-RU"/>
        </w:rPr>
        <w:t>байт</w:t>
      </w:r>
      <w:r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  <w:lang w:val="ru-RU"/>
        </w:rPr>
        <w:t>(50 бит)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Избыточность: 0.25</w: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eastAsiaTheme="minorEastAsia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2768600" cy="6145530"/>
            <wp:effectExtent l="6985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69997" cy="614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NRZ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Верхняя граница частот: 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Нижняя граница частот: 83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Середина спектра: 269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Средняя частота:</w:t>
      </w: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 xml:space="preserve"> (7*f0/1 + 8*f0/2 + 3*f0/3 + 8*f0/4 + 6*f0/6)/32 = 234</w:t>
      </w:r>
      <w:r>
        <w:rPr>
          <w:rFonts w:hint="default" w:eastAsia="微软雅黑" w:asciiTheme="minorHAnsi" w:hAnsiTheme="minorHAnsi" w:cstheme="minorHAnsi"/>
          <w:color w:val="000000"/>
          <w:sz w:val="27"/>
          <w:szCs w:val="27"/>
          <w:lang w:val="ru-RU"/>
        </w:rPr>
        <w:t xml:space="preserve"> 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Спектр сигнала: 3417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Полоса пропускания: 3500 МГц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lang w:val="ru-RU"/>
        </w:rPr>
      </w:pPr>
      <w:r>
        <w:rPr>
          <w:b/>
          <w:bCs/>
        </w:rPr>
        <w:t>MLT</w:t>
      </w:r>
      <w:r>
        <w:rPr>
          <w:b/>
          <w:bCs/>
          <w:lang w:val="ru-RU"/>
        </w:rPr>
        <w:t>-3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(14*</w:t>
      </w:r>
      <w:r>
        <w:t>f</w:t>
      </w:r>
      <w:r>
        <w:rPr>
          <w:lang w:val="ru-RU"/>
        </w:rPr>
        <w:t>0/1 + 12*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0/3)/32 = 344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3400 МГц</w:t>
      </w:r>
    </w:p>
    <w:p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AMI</w:t>
      </w:r>
    </w:p>
    <w:p>
      <w:pPr>
        <w:rPr>
          <w:lang w:val="ru-RU"/>
        </w:rPr>
      </w:pP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375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(26*</w:t>
      </w:r>
      <w:r>
        <w:t>f</w:t>
      </w:r>
      <w:r>
        <w:rPr>
          <w:lang w:val="ru-RU"/>
        </w:rPr>
        <w:t>0/1 + 6*</w:t>
      </w:r>
      <w:r>
        <w:t>f</w:t>
      </w:r>
      <w:r>
        <w:rPr>
          <w:lang w:val="ru-RU"/>
        </w:rPr>
        <w:t>0/2)/32 = 453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NRZI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(14*</w:t>
      </w:r>
      <w:r>
        <w:t>f</w:t>
      </w:r>
      <w:r>
        <w:rPr>
          <w:lang w:val="ru-RU"/>
        </w:rPr>
        <w:t>0/1 + 12*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0/3 )/32 = 516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M</w:t>
      </w:r>
      <w:r>
        <w:rPr>
          <w:b/>
          <w:bCs/>
          <w:lang w:val="ru-RU"/>
        </w:rPr>
        <w:t>анчерстерский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1000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750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(38*</w:t>
      </w:r>
      <w:r>
        <w:t>f</w:t>
      </w:r>
      <w:r>
        <w:rPr>
          <w:lang w:val="ru-RU"/>
        </w:rPr>
        <w:t>0 + 26 *</w:t>
      </w:r>
      <w:r>
        <w:t>f</w:t>
      </w:r>
      <w:r>
        <w:rPr>
          <w:lang w:val="ru-RU"/>
        </w:rPr>
        <w:t>0/2)/ 64 = 398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6500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7000 МГц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32"/>
        <w:gridCol w:w="1573"/>
        <w:gridCol w:w="1041"/>
        <w:gridCol w:w="1032"/>
        <w:gridCol w:w="1573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3646" w:type="dxa"/>
            <w:gridSpan w:val="3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До 4</w:t>
            </w: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B/5B</w:t>
            </w:r>
          </w:p>
        </w:tc>
        <w:tc>
          <w:tcPr>
            <w:tcW w:w="3646" w:type="dxa"/>
            <w:gridSpan w:val="3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После 4</w:t>
            </w: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B/5B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Метод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  <w:t>частота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частота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NRZ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3461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500/38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156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NRZI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292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AMI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3400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500/100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300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3250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500/250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M2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Arial" w:cs="Calibri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Arial" w:cs="Calibri"/>
                <w:sz w:val="18"/>
                <w:szCs w:val="18"/>
                <w:lang w:val="en-US" w:eastAsia="zh-CN" w:bidi="ar-SA"/>
              </w:rPr>
              <w:t>6500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859.375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6500</w:t>
            </w:r>
          </w:p>
        </w:tc>
        <w:tc>
          <w:tcPr>
            <w:tcW w:w="1573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MLT-3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312.5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344</w:t>
            </w:r>
          </w:p>
        </w:tc>
      </w:tr>
    </w:tbl>
    <w:p>
      <w:pPr>
        <w:rPr>
          <w:rFonts w:asciiTheme="minorHAnsi" w:hAnsiTheme="minorHAnsi" w:cstheme="minorHAnsi"/>
          <w:lang w:val="ru-RU"/>
        </w:rPr>
      </w:pPr>
    </w:p>
    <w:p>
      <w:pPr>
        <w:rPr>
          <w:rFonts w:asciiTheme="minorHAnsi" w:hAnsiTheme="minorHAnsi" w:eastAsiaTheme="minorEastAsia" w:cs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 w:eastAsiaTheme="minorEastAsia" w:cstheme="minorHAnsi"/>
          <w:b/>
          <w:bCs/>
          <w:sz w:val="32"/>
          <w:szCs w:val="32"/>
          <w:lang w:val="ru-RU"/>
        </w:rPr>
        <w:t>Этап 4. Скремблирование исходного сообщения</w:t>
      </w:r>
    </w:p>
    <w:p>
      <w:pPr>
        <w:rPr>
          <w:rFonts w:eastAsia="微软雅黑" w:asciiTheme="minorHAnsi" w:hAnsiTheme="minorHAnsi" w:cstheme="minorHAnsi"/>
          <w:color w:val="000000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Сообщение закодированное при помощи скремблироваия:</w:t>
      </w:r>
      <w:r>
        <w:rPr>
          <w:rFonts w:eastAsia="微软雅黑" w:asciiTheme="minorHAnsi" w:hAnsiTheme="minorHAnsi" w:cstheme="minorHAnsi"/>
          <w:color w:val="000000"/>
        </w:rPr>
        <w:t> </w:t>
      </w:r>
    </w:p>
    <w:p>
      <w:pPr>
        <w:rPr>
          <w:rFonts w:ascii="微软雅黑" w:hAnsi="微软雅黑" w:eastAsia="微软雅黑"/>
          <w:color w:val="000000"/>
          <w:sz w:val="27"/>
          <w:szCs w:val="27"/>
          <w:lang w:val="ru-RU"/>
        </w:rPr>
      </w:pPr>
      <w:r>
        <w:rPr>
          <w:rFonts w:ascii="微软雅黑" w:hAnsi="微软雅黑" w:eastAsia="微软雅黑"/>
          <w:color w:val="000000"/>
          <w:sz w:val="27"/>
          <w:szCs w:val="27"/>
          <w:lang w:val="ru-RU"/>
        </w:rPr>
        <w:t>1101 0111 1011 0100 1101 0010 1110 1010 1100 0110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16-ый код сообщения полученного при помощи скремблироваия: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d7b4d2eac6</w:t>
      </w:r>
    </w:p>
    <w:p>
      <w:pPr>
        <w:rPr>
          <w:rFonts w:asciiTheme="minorHAnsi" w:hAnsiTheme="minorHAnsi" w:eastAsiaTheme="minorEastAsia" w:cstheme="minorHAnsi"/>
          <w:lang w:val="ru-RU"/>
        </w:rPr>
      </w:pPr>
    </w:p>
    <w:p>
      <w:pPr>
        <w:rPr>
          <w:rFonts w:asciiTheme="minorHAnsi" w:hAnsiTheme="minorHAnsi" w:eastAsiaTheme="minorEastAsia" w:cstheme="minorHAnsi"/>
          <w:lang w:val="ru-RU"/>
        </w:rPr>
      </w:pPr>
      <w:r>
        <w:rPr>
          <w:rFonts w:hint="eastAsia" w:asciiTheme="minorHAnsi" w:hAnsiTheme="minorHAnsi" w:eastAsiaTheme="minorEastAsia" w:cstheme="minorHAnsi"/>
          <w:lang w:val="ru-RU"/>
        </w:rPr>
        <w:drawing>
          <wp:inline distT="0" distB="0" distL="0" distR="0">
            <wp:extent cx="2830195" cy="5219700"/>
            <wp:effectExtent l="5398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92" b="159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7400" cy="523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NRZ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Верхняя граница частот: 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Нижняя граница частот: 125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Середина спектра: 312.5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Средняя частота: (15*f0/1 + 10*f0/2 + 3*f0/3 + 4*f0/4)/32 = 344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Спектр сигнала: 3375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MLT</w:t>
      </w:r>
      <w:r>
        <w:rPr>
          <w:b/>
          <w:bCs/>
          <w:lang w:val="ru-RU"/>
        </w:rPr>
        <w:t>-3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(8*</w:t>
      </w:r>
      <w:r>
        <w:t>f</w:t>
      </w:r>
      <w:r>
        <w:rPr>
          <w:lang w:val="ru-RU"/>
        </w:rPr>
        <w:t>0/1 + 18*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0/3)/32 = 297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3400 МГц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RZ</w:t>
      </w:r>
    </w:p>
    <w:p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Верхняя граница частот: 1000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Нижняя граница частот: 250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Середина спектра: 625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Средняя частота: (65*</w:t>
      </w: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  <w:lang w:val="ru-RU"/>
        </w:rPr>
        <w:t>0 + 3*</w:t>
      </w: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  <w:lang w:val="ru-RU"/>
        </w:rPr>
        <w:t>0/2.5)/68 = 973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Спектр сигнала: 6500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Полоса пропускания: 6500 МГц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AMI</w:t>
      </w:r>
    </w:p>
    <w:p>
      <w:pPr>
        <w:rPr>
          <w:lang w:val="ru-RU"/>
        </w:rPr>
      </w:pP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375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(28*</w:t>
      </w:r>
      <w:r>
        <w:t>f</w:t>
      </w:r>
      <w:r>
        <w:rPr>
          <w:lang w:val="ru-RU"/>
        </w:rPr>
        <w:t>0/1 + 4*</w:t>
      </w:r>
      <w:r>
        <w:t>f</w:t>
      </w:r>
      <w:r>
        <w:rPr>
          <w:lang w:val="ru-RU"/>
        </w:rPr>
        <w:t>0/2)/32 = 469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NRZI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(8*</w:t>
      </w:r>
      <w:r>
        <w:t>f</w:t>
      </w:r>
      <w:r>
        <w:rPr>
          <w:lang w:val="ru-RU"/>
        </w:rPr>
        <w:t>0/1 + 18*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0/3 )/32 = 297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b/>
          <w:bCs/>
        </w:rPr>
        <w:t>M</w:t>
      </w:r>
      <w:r>
        <w:rPr>
          <w:b/>
          <w:bCs/>
          <w:lang w:val="ru-RU"/>
        </w:rPr>
        <w:t>анчерстерский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1000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750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(22*</w:t>
      </w:r>
      <w:r>
        <w:t>f</w:t>
      </w:r>
      <w:r>
        <w:rPr>
          <w:lang w:val="ru-RU"/>
        </w:rPr>
        <w:t>0 + 42 *</w:t>
      </w:r>
      <w:r>
        <w:t>f</w:t>
      </w:r>
      <w:r>
        <w:rPr>
          <w:lang w:val="ru-RU"/>
        </w:rPr>
        <w:t>0/2)/ 64 = 844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6500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7000 МГц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32"/>
        <w:gridCol w:w="1573"/>
        <w:gridCol w:w="1041"/>
        <w:gridCol w:w="1032"/>
        <w:gridCol w:w="1573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3646" w:type="dxa"/>
            <w:gridSpan w:val="3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До Скремблирования</w:t>
            </w:r>
          </w:p>
        </w:tc>
        <w:tc>
          <w:tcPr>
            <w:tcW w:w="3646" w:type="dxa"/>
            <w:gridSpan w:val="3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После Скремблирование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Метод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  <w:t>частота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7"/>
              <w:spacing w:before="0" w:beforeAutospacing="0" w:after="60" w:afterAutospacing="0" w:line="270" w:lineRule="atLeast"/>
              <w:ind w:right="60" w:rightChars="0"/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частота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NRZ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3461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500/38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156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3375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500/125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NRZI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292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AMI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3400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500/100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300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3250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500/250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469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M2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Arial" w:cs="Calibri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Arial" w:cs="Calibri"/>
                <w:sz w:val="18"/>
                <w:szCs w:val="18"/>
                <w:lang w:val="en-US" w:eastAsia="zh-CN" w:bidi="ar-SA"/>
              </w:rPr>
              <w:t>6500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859.375</w:t>
            </w:r>
          </w:p>
        </w:tc>
        <w:tc>
          <w:tcPr>
            <w:tcW w:w="1032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6500</w:t>
            </w:r>
          </w:p>
        </w:tc>
        <w:tc>
          <w:tcPr>
            <w:tcW w:w="1573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MLT-3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312.5</w:t>
            </w:r>
          </w:p>
        </w:tc>
        <w:tc>
          <w:tcPr>
            <w:tcW w:w="1032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7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297</w:t>
            </w:r>
          </w:p>
        </w:tc>
      </w:tr>
    </w:tbl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ходе выполнения работы изучал разные методы физических и логических кодирования.</w:t>
      </w:r>
    </w:p>
    <w:p>
      <w:p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По результатам нашей лаборатории можно сделать вывод, что</w:t>
      </w:r>
      <w:r>
        <w:rPr>
          <w:rFonts w:hint="eastAsia" w:eastAsia="宋体"/>
          <w:sz w:val="28"/>
          <w:szCs w:val="28"/>
          <w:lang w:val="en-US" w:eastAsia="zh-CN"/>
        </w:rPr>
        <w:t xml:space="preserve"> 2</w:t>
      </w:r>
      <w:r>
        <w:rPr>
          <w:sz w:val="28"/>
          <w:szCs w:val="28"/>
        </w:rPr>
        <w:t xml:space="preserve"> лучш</w:t>
      </w:r>
      <w:r>
        <w:rPr>
          <w:rFonts w:hint="default"/>
          <w:sz w:val="28"/>
          <w:szCs w:val="28"/>
          <w:lang w:val="ru-RU"/>
        </w:rPr>
        <w:t>ого</w:t>
      </w:r>
      <w:r>
        <w:rPr>
          <w:sz w:val="28"/>
          <w:szCs w:val="28"/>
        </w:rPr>
        <w:t xml:space="preserve"> метод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логического кодирования явля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>тся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манчестерский код, обладающий важными преимуществами,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такими как самосинхронизация, отсутствие постоянной составляющей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 два уровня сигнала</w:t>
      </w:r>
      <w:r>
        <w:rPr>
          <w:rFonts w:hint="default"/>
          <w:sz w:val="28"/>
          <w:szCs w:val="28"/>
          <w:lang w:val="ru-RU"/>
        </w:rPr>
        <w:t xml:space="preserve">, и </w:t>
      </w:r>
      <w:r>
        <w:rPr>
          <w:rFonts w:hint="eastAsia" w:eastAsia="宋体"/>
          <w:sz w:val="28"/>
          <w:szCs w:val="28"/>
          <w:lang w:val="en-US" w:eastAsia="zh-CN"/>
        </w:rPr>
        <w:t>AMI</w:t>
      </w:r>
      <w:r>
        <w:rPr>
          <w:rFonts w:hint="default" w:eastAsia="宋体"/>
          <w:sz w:val="28"/>
          <w:szCs w:val="28"/>
          <w:lang w:val="ru-RU" w:eastAsia="zh-CN"/>
        </w:rPr>
        <w:t xml:space="preserve"> код, </w:t>
      </w:r>
      <w:r>
        <w:rPr>
          <w:sz w:val="28"/>
          <w:szCs w:val="28"/>
        </w:rPr>
        <w:t>обладающий преимуществами,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такими как самосинхронизация, отсутствие постоянной составляющей, и </w:t>
      </w:r>
      <w:r>
        <w:rPr>
          <w:sz w:val="28"/>
          <w:szCs w:val="28"/>
          <w:lang w:val="ru-RU"/>
        </w:rPr>
        <w:t>наименьшая</w:t>
      </w:r>
      <w:r>
        <w:rPr>
          <w:rFonts w:hint="default"/>
          <w:sz w:val="28"/>
          <w:szCs w:val="28"/>
          <w:lang w:val="ru-RU"/>
        </w:rPr>
        <w:t xml:space="preserve"> ширина спекра.</w:t>
      </w:r>
    </w:p>
    <w:p>
      <w:pPr>
        <w:ind w:firstLine="420" w:firstLineChars="0"/>
        <w:rPr>
          <w:rFonts w:hint="default" w:eastAsia="宋体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/>
        </w:rPr>
        <w:t>И в приципе лучшее логическое кодирование должно быть избыточным методом. Потому что сравняя с избыточным методом, скремблирование только обладает такое достоиство, что у него выше полезная пропускная способность канала. А при избыточном методе будет большое количество достоиств. Простая реализация, возможность обнаружение ощибок и так далее.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Quicksand Medium">
    <w:panose1 w:val="00000600000000000000"/>
    <w:charset w:val="00"/>
    <w:family w:val="auto"/>
    <w:pitch w:val="default"/>
    <w:sig w:usb0="2000000F" w:usb1="00000001" w:usb2="00000000" w:usb3="00000000" w:csb0="20000193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M2M4MTI5NDFjMTRmNDgwZjM5NTY3OGI3NGRmOWQifQ=="/>
  </w:docVars>
  <w:rsids>
    <w:rsidRoot w:val="000F0AE9"/>
    <w:rsid w:val="00000A0A"/>
    <w:rsid w:val="00087D35"/>
    <w:rsid w:val="00092CC7"/>
    <w:rsid w:val="000B791D"/>
    <w:rsid w:val="000C29F8"/>
    <w:rsid w:val="000C3CC1"/>
    <w:rsid w:val="000F0AE9"/>
    <w:rsid w:val="000F1913"/>
    <w:rsid w:val="0010633D"/>
    <w:rsid w:val="00112D10"/>
    <w:rsid w:val="00130AEB"/>
    <w:rsid w:val="001520DB"/>
    <w:rsid w:val="00162C1D"/>
    <w:rsid w:val="001D1DBA"/>
    <w:rsid w:val="00243308"/>
    <w:rsid w:val="002465C3"/>
    <w:rsid w:val="0026170F"/>
    <w:rsid w:val="002A3B39"/>
    <w:rsid w:val="002E2A8D"/>
    <w:rsid w:val="003004EF"/>
    <w:rsid w:val="0030151F"/>
    <w:rsid w:val="00301E4B"/>
    <w:rsid w:val="00304C94"/>
    <w:rsid w:val="00310DAB"/>
    <w:rsid w:val="00314BC2"/>
    <w:rsid w:val="00317E51"/>
    <w:rsid w:val="00344D42"/>
    <w:rsid w:val="00364905"/>
    <w:rsid w:val="00367A1E"/>
    <w:rsid w:val="00377289"/>
    <w:rsid w:val="003A0D8C"/>
    <w:rsid w:val="003B0274"/>
    <w:rsid w:val="003B7280"/>
    <w:rsid w:val="003E1352"/>
    <w:rsid w:val="003E32EF"/>
    <w:rsid w:val="004137D9"/>
    <w:rsid w:val="00416413"/>
    <w:rsid w:val="004268E9"/>
    <w:rsid w:val="0044288A"/>
    <w:rsid w:val="00451920"/>
    <w:rsid w:val="00461793"/>
    <w:rsid w:val="004624E9"/>
    <w:rsid w:val="004624F9"/>
    <w:rsid w:val="004C25D4"/>
    <w:rsid w:val="004D09BC"/>
    <w:rsid w:val="004E2459"/>
    <w:rsid w:val="005024BF"/>
    <w:rsid w:val="00515FED"/>
    <w:rsid w:val="005166DD"/>
    <w:rsid w:val="00516A76"/>
    <w:rsid w:val="005251E7"/>
    <w:rsid w:val="00537A96"/>
    <w:rsid w:val="00570504"/>
    <w:rsid w:val="00583C20"/>
    <w:rsid w:val="005926F9"/>
    <w:rsid w:val="005B7786"/>
    <w:rsid w:val="005D15F6"/>
    <w:rsid w:val="005D7696"/>
    <w:rsid w:val="005E1A67"/>
    <w:rsid w:val="00602068"/>
    <w:rsid w:val="00611255"/>
    <w:rsid w:val="00613264"/>
    <w:rsid w:val="00615940"/>
    <w:rsid w:val="00690F1B"/>
    <w:rsid w:val="006A151D"/>
    <w:rsid w:val="006A40B7"/>
    <w:rsid w:val="006F7299"/>
    <w:rsid w:val="00706416"/>
    <w:rsid w:val="00732EF7"/>
    <w:rsid w:val="007652FA"/>
    <w:rsid w:val="00797303"/>
    <w:rsid w:val="007A2540"/>
    <w:rsid w:val="007D03A4"/>
    <w:rsid w:val="007D62D2"/>
    <w:rsid w:val="007D782B"/>
    <w:rsid w:val="007E0A32"/>
    <w:rsid w:val="007E6100"/>
    <w:rsid w:val="007E7C67"/>
    <w:rsid w:val="007F09F0"/>
    <w:rsid w:val="007F6939"/>
    <w:rsid w:val="00813B17"/>
    <w:rsid w:val="008467E6"/>
    <w:rsid w:val="00857672"/>
    <w:rsid w:val="008640D2"/>
    <w:rsid w:val="008765D8"/>
    <w:rsid w:val="008767DD"/>
    <w:rsid w:val="008A307A"/>
    <w:rsid w:val="008C61C6"/>
    <w:rsid w:val="008E7678"/>
    <w:rsid w:val="009159B9"/>
    <w:rsid w:val="009224FE"/>
    <w:rsid w:val="00922906"/>
    <w:rsid w:val="009251E9"/>
    <w:rsid w:val="00933978"/>
    <w:rsid w:val="00974FAA"/>
    <w:rsid w:val="00975FB5"/>
    <w:rsid w:val="00984CF8"/>
    <w:rsid w:val="00997672"/>
    <w:rsid w:val="009A79FB"/>
    <w:rsid w:val="009D0C6A"/>
    <w:rsid w:val="00A267A8"/>
    <w:rsid w:val="00A302DE"/>
    <w:rsid w:val="00A34225"/>
    <w:rsid w:val="00A66519"/>
    <w:rsid w:val="00A75BE3"/>
    <w:rsid w:val="00AF4B16"/>
    <w:rsid w:val="00B01014"/>
    <w:rsid w:val="00B07772"/>
    <w:rsid w:val="00B21EFA"/>
    <w:rsid w:val="00B30D0F"/>
    <w:rsid w:val="00B64DD5"/>
    <w:rsid w:val="00B76BC1"/>
    <w:rsid w:val="00B86515"/>
    <w:rsid w:val="00B87A69"/>
    <w:rsid w:val="00B94FB1"/>
    <w:rsid w:val="00BD32C7"/>
    <w:rsid w:val="00BE3E2D"/>
    <w:rsid w:val="00BE49E6"/>
    <w:rsid w:val="00BF1E53"/>
    <w:rsid w:val="00C153B1"/>
    <w:rsid w:val="00C20958"/>
    <w:rsid w:val="00C219DC"/>
    <w:rsid w:val="00C31A66"/>
    <w:rsid w:val="00C3212D"/>
    <w:rsid w:val="00C33543"/>
    <w:rsid w:val="00C7581C"/>
    <w:rsid w:val="00CB0C45"/>
    <w:rsid w:val="00CF777F"/>
    <w:rsid w:val="00D24C3F"/>
    <w:rsid w:val="00D252BE"/>
    <w:rsid w:val="00D85AB6"/>
    <w:rsid w:val="00D85DF4"/>
    <w:rsid w:val="00D9161F"/>
    <w:rsid w:val="00DA20FB"/>
    <w:rsid w:val="00DA5BC3"/>
    <w:rsid w:val="00DB575F"/>
    <w:rsid w:val="00DB6D91"/>
    <w:rsid w:val="00DE7E33"/>
    <w:rsid w:val="00DF10C8"/>
    <w:rsid w:val="00DF195C"/>
    <w:rsid w:val="00E062B6"/>
    <w:rsid w:val="00E20622"/>
    <w:rsid w:val="00E4334A"/>
    <w:rsid w:val="00E46828"/>
    <w:rsid w:val="00E57B12"/>
    <w:rsid w:val="00E6457F"/>
    <w:rsid w:val="00E91BD1"/>
    <w:rsid w:val="00EA472B"/>
    <w:rsid w:val="00EA4F1E"/>
    <w:rsid w:val="00EA5E07"/>
    <w:rsid w:val="00EC6912"/>
    <w:rsid w:val="00ED5840"/>
    <w:rsid w:val="00EF1E34"/>
    <w:rsid w:val="00F03225"/>
    <w:rsid w:val="00F10CE9"/>
    <w:rsid w:val="00F3369D"/>
    <w:rsid w:val="00F4585C"/>
    <w:rsid w:val="00F47D0A"/>
    <w:rsid w:val="00F51238"/>
    <w:rsid w:val="00F53C6E"/>
    <w:rsid w:val="00F5437A"/>
    <w:rsid w:val="00F61198"/>
    <w:rsid w:val="00F67A21"/>
    <w:rsid w:val="00F93A8D"/>
    <w:rsid w:val="00FA4A6D"/>
    <w:rsid w:val="00FC6B66"/>
    <w:rsid w:val="00FD07BD"/>
    <w:rsid w:val="00FD43FE"/>
    <w:rsid w:val="00FE128C"/>
    <w:rsid w:val="00FE60C5"/>
    <w:rsid w:val="00FF3DE0"/>
    <w:rsid w:val="03A61B23"/>
    <w:rsid w:val="04D2034C"/>
    <w:rsid w:val="05E76041"/>
    <w:rsid w:val="08FB1572"/>
    <w:rsid w:val="0AB46005"/>
    <w:rsid w:val="0C3B0866"/>
    <w:rsid w:val="0D574214"/>
    <w:rsid w:val="105964EA"/>
    <w:rsid w:val="108933A7"/>
    <w:rsid w:val="1B222279"/>
    <w:rsid w:val="1B9915AA"/>
    <w:rsid w:val="1BE724DE"/>
    <w:rsid w:val="1DEF0B38"/>
    <w:rsid w:val="202F346E"/>
    <w:rsid w:val="23014331"/>
    <w:rsid w:val="24111CD9"/>
    <w:rsid w:val="2431032F"/>
    <w:rsid w:val="25861FAA"/>
    <w:rsid w:val="286E6F90"/>
    <w:rsid w:val="28D64DCE"/>
    <w:rsid w:val="29466370"/>
    <w:rsid w:val="295469C9"/>
    <w:rsid w:val="295F16D9"/>
    <w:rsid w:val="2A005E7B"/>
    <w:rsid w:val="30DF3297"/>
    <w:rsid w:val="316443D6"/>
    <w:rsid w:val="36665A3F"/>
    <w:rsid w:val="372E5DD5"/>
    <w:rsid w:val="39E210F9"/>
    <w:rsid w:val="3A79380C"/>
    <w:rsid w:val="3B547DD5"/>
    <w:rsid w:val="40077F87"/>
    <w:rsid w:val="453A6803"/>
    <w:rsid w:val="46A500C8"/>
    <w:rsid w:val="474156B1"/>
    <w:rsid w:val="499441BE"/>
    <w:rsid w:val="52DE6BC2"/>
    <w:rsid w:val="551C12D3"/>
    <w:rsid w:val="57240D39"/>
    <w:rsid w:val="58BF28DA"/>
    <w:rsid w:val="592C038E"/>
    <w:rsid w:val="5A971D60"/>
    <w:rsid w:val="5F754A51"/>
    <w:rsid w:val="66D470B2"/>
    <w:rsid w:val="69902692"/>
    <w:rsid w:val="6B4A45AF"/>
    <w:rsid w:val="6E423939"/>
    <w:rsid w:val="6E800F31"/>
    <w:rsid w:val="72A623DA"/>
    <w:rsid w:val="79320EDC"/>
    <w:rsid w:val="7B096151"/>
    <w:rsid w:val="7DC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Times New Roman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im-mess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5113</Characters>
  <Lines>32</Lines>
  <Paragraphs>9</Paragraphs>
  <TotalTime>3</TotalTime>
  <ScaleCrop>false</ScaleCrop>
  <LinksUpToDate>false</LinksUpToDate>
  <CharactersWithSpaces>5763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2023-02-14T13:30:00Z</dcterms:created>
  <dc:creator>x1761</dc:creator>
  <cp:lastModifiedBy>星夜</cp:lastModifiedBy>
  <dcterms:modified xsi:type="dcterms:W3CDTF">2023-02-20T10:50:31Z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E8E001CB6F50404FAFD274296BEF4651</vt:lpwstr>
  </property>
</Properties>
</file>