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Cambria" w:hAnsi="Cambria" w:cs="Cambria"/>
          <w:lang w:val="ru-RU"/>
        </w:rPr>
      </w:pPr>
      <w:bookmarkStart w:id="0" w:name="_Hlk71106227"/>
      <w:r>
        <w:rPr>
          <w:rFonts w:hint="default" w:ascii="Cambria" w:hAnsi="Cambria" w:cs="Cambria"/>
          <w:lang w:val="ru-RU"/>
        </w:rPr>
        <w:t>Университет ИТМО</w:t>
      </w:r>
    </w:p>
    <w:p>
      <w:pPr>
        <w:jc w:val="center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>Факультет ФПИ и КТ</w:t>
      </w:r>
    </w:p>
    <w:p>
      <w:pPr>
        <w:jc w:val="center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</w:rPr>
        <w:t>P</w:t>
      </w:r>
      <w:r>
        <w:rPr>
          <w:rFonts w:hint="default" w:ascii="Cambria" w:hAnsi="Cambria" w:cs="Cambria"/>
          <w:sz w:val="32"/>
          <w:szCs w:val="32"/>
          <w:lang w:val="ru-RU"/>
        </w:rPr>
        <w:t>3</w:t>
      </w:r>
      <w:r>
        <w:rPr>
          <w:rFonts w:hint="default" w:ascii="Cambria" w:hAnsi="Cambria" w:eastAsia="宋体" w:cs="Cambria"/>
          <w:sz w:val="32"/>
          <w:szCs w:val="32"/>
          <w:lang w:val="ru-RU"/>
        </w:rPr>
        <w:t>313</w:t>
      </w:r>
      <w:r>
        <w:rPr>
          <w:rFonts w:hint="default" w:ascii="Cambria" w:hAnsi="Cambria" w:cs="Cambria"/>
          <w:sz w:val="32"/>
          <w:szCs w:val="32"/>
          <w:lang w:val="ru-RU"/>
        </w:rPr>
        <w:t>1</w:t>
      </w:r>
    </w:p>
    <w:p>
      <w:pPr>
        <w:jc w:val="center"/>
        <w:rPr>
          <w:rFonts w:hint="default" w:ascii="Cambria" w:hAnsi="Cambria" w:cs="Cambria"/>
          <w:sz w:val="32"/>
          <w:szCs w:val="32"/>
          <w:lang w:val="ru-RU"/>
        </w:rPr>
      </w:pPr>
    </w:p>
    <w:p>
      <w:pPr>
        <w:jc w:val="both"/>
        <w:rPr>
          <w:rFonts w:hint="default" w:ascii="Cambria" w:hAnsi="Cambria" w:cs="Cambria"/>
          <w:sz w:val="32"/>
          <w:szCs w:val="32"/>
          <w:lang w:val="ru-RU"/>
        </w:rPr>
      </w:pPr>
    </w:p>
    <w:p>
      <w:pPr>
        <w:jc w:val="center"/>
        <w:rPr>
          <w:rFonts w:hint="default" w:ascii="Cambria" w:hAnsi="Cambria" w:cs="Cambria"/>
          <w:sz w:val="32"/>
          <w:szCs w:val="32"/>
          <w:lang w:val="ru-RU"/>
        </w:rPr>
      </w:pPr>
    </w:p>
    <w:p>
      <w:pPr>
        <w:jc w:val="center"/>
        <w:rPr>
          <w:rFonts w:hint="default" w:ascii="Cambria" w:hAnsi="Cambria" w:cs="Cambria"/>
          <w:b/>
          <w:bCs/>
          <w:sz w:val="40"/>
          <w:szCs w:val="40"/>
          <w:lang w:val="ru-RU"/>
        </w:rPr>
      </w:pPr>
      <w:r>
        <w:rPr>
          <w:rFonts w:hint="default" w:ascii="Cambria" w:hAnsi="Cambria" w:cs="Cambria"/>
          <w:b/>
          <w:bCs/>
          <w:sz w:val="40"/>
          <w:szCs w:val="40"/>
          <w:lang w:val="ru-RU"/>
        </w:rPr>
        <w:t>Отчет</w:t>
      </w:r>
    </w:p>
    <w:p>
      <w:pPr>
        <w:spacing w:line="480" w:lineRule="auto"/>
        <w:jc w:val="center"/>
        <w:rPr>
          <w:rFonts w:hint="default" w:ascii="Cambria" w:hAnsi="Cambria" w:cs="Cambria" w:eastAsiaTheme="minorEastAsia"/>
          <w:b/>
          <w:bCs/>
          <w:sz w:val="40"/>
          <w:szCs w:val="40"/>
          <w:lang w:val="en-US" w:eastAsia="zh-CN"/>
        </w:rPr>
      </w:pPr>
      <w:r>
        <w:rPr>
          <w:rFonts w:hint="default" w:ascii="Cambria" w:hAnsi="Cambria" w:cs="Cambria"/>
          <w:b/>
          <w:bCs/>
          <w:sz w:val="40"/>
          <w:szCs w:val="40"/>
          <w:lang w:val="ru-RU"/>
        </w:rPr>
        <w:t>по лабраторной работе №</w:t>
      </w:r>
      <w:r>
        <w:rPr>
          <w:rFonts w:hint="default" w:ascii="Cambria" w:hAnsi="Cambria" w:cs="Cambria"/>
          <w:b/>
          <w:bCs/>
          <w:sz w:val="40"/>
          <w:szCs w:val="40"/>
          <w:lang w:val="en-US" w:eastAsia="zh-CN"/>
        </w:rPr>
        <w:t>5</w:t>
      </w:r>
    </w:p>
    <w:p>
      <w:pPr>
        <w:pStyle w:val="2"/>
        <w:jc w:val="center"/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t>«Сети-компьютера»</w:t>
      </w:r>
    </w:p>
    <w:p>
      <w:pPr>
        <w:rPr>
          <w:rFonts w:hint="default" w:ascii="Cambria" w:hAnsi="Cambria" w:cs="Cambria"/>
          <w:lang w:val="ru-RU"/>
        </w:rPr>
      </w:pPr>
    </w:p>
    <w:p>
      <w:pPr>
        <w:rPr>
          <w:rFonts w:hint="default" w:ascii="Cambria" w:hAnsi="Cambria" w:cs="Cambria"/>
          <w:lang w:val="ru-RU"/>
        </w:rPr>
      </w:pPr>
    </w:p>
    <w:p>
      <w:pPr>
        <w:rPr>
          <w:rFonts w:hint="default" w:ascii="Cambria" w:hAnsi="Cambria" w:cs="Cambria"/>
          <w:lang w:val="ru-RU"/>
        </w:rPr>
      </w:pPr>
    </w:p>
    <w:p>
      <w:pPr>
        <w:rPr>
          <w:rFonts w:hint="default" w:ascii="Cambria" w:hAnsi="Cambria" w:cs="Cambria"/>
          <w:lang w:val="ru-RU"/>
        </w:rPr>
      </w:pPr>
    </w:p>
    <w:p>
      <w:pPr>
        <w:rPr>
          <w:rFonts w:hint="default" w:ascii="Cambria" w:hAnsi="Cambria" w:cs="Cambria"/>
          <w:lang w:val="ru-RU"/>
        </w:rPr>
      </w:pPr>
    </w:p>
    <w:p>
      <w:pPr>
        <w:rPr>
          <w:rFonts w:hint="default" w:ascii="Cambria" w:hAnsi="Cambria" w:cs="Cambria"/>
          <w:lang w:val="ru-RU"/>
        </w:rPr>
      </w:pPr>
    </w:p>
    <w:p>
      <w:pPr>
        <w:rPr>
          <w:rFonts w:hint="default" w:ascii="Cambria" w:hAnsi="Cambria" w:cs="Cambria"/>
          <w:lang w:val="ru-RU"/>
        </w:rPr>
      </w:pPr>
    </w:p>
    <w:p>
      <w:pPr>
        <w:spacing w:line="480" w:lineRule="auto"/>
        <w:jc w:val="right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>Студент:</w:t>
      </w:r>
    </w:p>
    <w:p>
      <w:pPr>
        <w:wordWrap w:val="0"/>
        <w:spacing w:line="480" w:lineRule="auto"/>
        <w:jc w:val="right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>Ляо Ихун</w:t>
      </w:r>
    </w:p>
    <w:p>
      <w:pPr>
        <w:tabs>
          <w:tab w:val="left" w:pos="3376"/>
          <w:tab w:val="right" w:pos="8306"/>
        </w:tabs>
        <w:spacing w:line="480" w:lineRule="auto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ab/>
      </w:r>
      <w:r>
        <w:rPr>
          <w:rFonts w:hint="default" w:ascii="Cambria" w:hAnsi="Cambria" w:cs="Cambria"/>
          <w:sz w:val="32"/>
          <w:szCs w:val="32"/>
          <w:lang w:val="ru-RU"/>
        </w:rPr>
        <w:tab/>
      </w:r>
      <w:r>
        <w:rPr>
          <w:rFonts w:hint="default" w:ascii="Cambria" w:hAnsi="Cambria" w:cs="Cambria"/>
          <w:sz w:val="32"/>
          <w:szCs w:val="32"/>
          <w:lang w:val="ru-RU"/>
        </w:rPr>
        <w:t>Гр.</w:t>
      </w:r>
      <w:r>
        <w:rPr>
          <w:rFonts w:hint="default" w:ascii="Cambria" w:hAnsi="Cambria" w:cs="Cambria"/>
          <w:sz w:val="32"/>
          <w:szCs w:val="32"/>
        </w:rPr>
        <w:t>P</w:t>
      </w:r>
      <w:r>
        <w:rPr>
          <w:rFonts w:hint="default" w:ascii="Cambria" w:hAnsi="Cambria" w:cs="Cambria"/>
          <w:sz w:val="32"/>
          <w:szCs w:val="32"/>
          <w:lang w:val="ru-RU"/>
        </w:rPr>
        <w:t>33131</w:t>
      </w:r>
    </w:p>
    <w:p>
      <w:pPr>
        <w:wordWrap w:val="0"/>
        <w:spacing w:line="480" w:lineRule="auto"/>
        <w:jc w:val="right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>Предподаватель:</w:t>
      </w:r>
    </w:p>
    <w:bookmarkEnd w:id="0"/>
    <w:p>
      <w:pPr>
        <w:jc w:val="right"/>
        <w:rPr>
          <w:rFonts w:hint="default" w:ascii="Cambria" w:hAnsi="Cambria" w:eastAsia="Segoe UI" w:cs="Cambria"/>
          <w:b w:val="0"/>
          <w:bCs w:val="0"/>
          <w:color w:val="333333"/>
          <w:sz w:val="32"/>
          <w:szCs w:val="32"/>
          <w:shd w:val="clear" w:color="auto" w:fill="FFFFFF"/>
          <w:lang w:val="ru-RU"/>
        </w:rPr>
      </w:pPr>
      <w:r>
        <w:rPr>
          <w:rFonts w:hint="default" w:ascii="Cambria" w:hAnsi="Cambria" w:eastAsia="Segoe UI" w:cs="Cambria"/>
          <w:b w:val="0"/>
          <w:bCs w:val="0"/>
          <w:i w:val="0"/>
          <w:iCs w:val="0"/>
          <w:caps w:val="0"/>
          <w:color w:val="333333"/>
          <w:spacing w:val="0"/>
          <w:sz w:val="32"/>
          <w:szCs w:val="32"/>
          <w:shd w:val="clear" w:fill="FFFFFF"/>
        </w:rPr>
        <w:t>Тропченко Андрей Александрович</w:t>
      </w:r>
    </w:p>
    <w:p>
      <w:pPr>
        <w:jc w:val="right"/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</w:p>
    <w:p>
      <w:pPr>
        <w:jc w:val="right"/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</w:p>
    <w:p>
      <w:pPr>
        <w:jc w:val="right"/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</w:p>
    <w:p>
      <w:pPr>
        <w:jc w:val="right"/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  <w:t>Цель работы</w:t>
      </w:r>
    </w:p>
    <w:p>
      <w:pPr>
        <w:pStyle w:val="3"/>
        <w:keepNext w:val="0"/>
        <w:keepLines w:val="0"/>
        <w:widowControl/>
        <w:suppressLineNumbers w:val="0"/>
        <w:bidi w:val="0"/>
        <w:spacing w:before="76" w:beforeAutospacing="0" w:after="0" w:afterAutospacing="0" w:line="17" w:lineRule="atLeast"/>
        <w:ind w:left="336" w:right="174" w:firstLine="719"/>
        <w:jc w:val="both"/>
        <w:rPr>
          <w:rFonts w:hint="default" w:ascii="Cambria" w:hAnsi="Cambria" w:cs="Cambria"/>
        </w:rPr>
      </w:pPr>
      <w:r>
        <w:rPr>
          <w:rFonts w:hint="default" w:ascii="Cambria" w:hAnsi="Cambria" w:cs="Cambria"/>
          <w:i w:val="0"/>
          <w:iCs w:val="0"/>
          <w:color w:val="000000"/>
          <w:sz w:val="28"/>
          <w:szCs w:val="28"/>
          <w:u w:val="none"/>
          <w:vertAlign w:val="baseline"/>
        </w:rPr>
        <w:t>Цель работы – изучить структуру протокольных блоков данных, анализируя реальный трафик на компьютере студента с помощью бесплатно распространяемой утилиты Wireshark.</w:t>
      </w:r>
    </w:p>
    <w:p>
      <w:pPr>
        <w:pStyle w:val="3"/>
        <w:keepNext w:val="0"/>
        <w:keepLines w:val="0"/>
        <w:widowControl/>
        <w:suppressLineNumbers w:val="0"/>
        <w:bidi w:val="0"/>
        <w:spacing w:before="1" w:beforeAutospacing="0" w:after="0" w:afterAutospacing="0" w:line="17" w:lineRule="atLeast"/>
        <w:ind w:left="336" w:right="178" w:firstLine="719"/>
        <w:jc w:val="both"/>
        <w:rPr>
          <w:rFonts w:hint="default" w:ascii="Cambria" w:hAnsi="Cambria" w:eastAsia="宋体" w:cs="Cambria"/>
          <w:sz w:val="28"/>
          <w:szCs w:val="28"/>
          <w:lang w:val="en-US" w:eastAsia="zh-CN"/>
        </w:rPr>
      </w:pPr>
      <w:r>
        <w:rPr>
          <w:rFonts w:hint="default" w:ascii="Cambria" w:hAnsi="Cambria" w:cs="Cambria"/>
          <w:i w:val="0"/>
          <w:iCs w:val="0"/>
          <w:color w:val="000000"/>
          <w:sz w:val="28"/>
          <w:szCs w:val="28"/>
          <w:u w:val="none"/>
          <w:vertAlign w:val="baseline"/>
        </w:rPr>
        <w:t>В процессе выполнения домашнего задания выполняются наблюдения за передаваемым трафиком с компьютера пользователя в Интернет и в обратном направлении. Применение специализированной утилиты Wireshark позволяет наблюдать структуру передаваемых кадров, пакетов и сегментов данных различных сетевых протоколов. При выполнении УИР требуется анализировать последовательности команд и назначение служебных данных, используемых для организации обмена данными в следующих протоколах: ARP, DNS, FTP, HTTP, DHCP.</w:t>
      </w:r>
    </w:p>
    <w:p>
      <w:pPr>
        <w:rPr>
          <w:rFonts w:hint="default" w:ascii="Cambria" w:hAnsi="Cambria" w:eastAsia="宋体" w:cs="Cambria"/>
          <w:sz w:val="28"/>
          <w:szCs w:val="28"/>
          <w:lang w:val="en-US" w:eastAsia="zh-CN"/>
        </w:rPr>
      </w:pPr>
    </w:p>
    <w:p>
      <w:pPr>
        <w:rPr>
          <w:rFonts w:hint="default" w:ascii="Cambria" w:hAnsi="Cambria" w:eastAsia="宋体" w:cs="Cambria"/>
          <w:sz w:val="28"/>
          <w:szCs w:val="28"/>
          <w:lang w:val="en-US" w:eastAsia="zh-CN"/>
        </w:rPr>
      </w:pPr>
    </w:p>
    <w:p>
      <w:pPr>
        <w:rPr>
          <w:rFonts w:hint="default" w:ascii="Cambria" w:hAnsi="Cambria" w:eastAsia="宋体" w:cs="Cambria"/>
          <w:sz w:val="28"/>
          <w:szCs w:val="28"/>
          <w:lang w:val="en-US" w:eastAsia="zh-CN"/>
        </w:rPr>
      </w:pPr>
    </w:p>
    <w:p>
      <w:pPr>
        <w:rPr>
          <w:rFonts w:hint="default" w:ascii="Cambria" w:hAnsi="Cambria" w:eastAsia="宋体" w:cs="Cambria"/>
          <w:sz w:val="28"/>
          <w:szCs w:val="28"/>
          <w:lang w:val="en-US" w:eastAsia="zh-CN"/>
        </w:rPr>
      </w:pPr>
    </w:p>
    <w:p>
      <w:pPr>
        <w:rPr>
          <w:rFonts w:hint="default" w:ascii="Cambria" w:hAnsi="Cambria" w:eastAsia="宋体" w:cs="Cambria"/>
          <w:sz w:val="28"/>
          <w:szCs w:val="28"/>
          <w:lang w:val="en-US" w:eastAsia="zh-CN"/>
        </w:rPr>
      </w:pPr>
    </w:p>
    <w:p>
      <w:pPr>
        <w:rPr>
          <w:rFonts w:hint="default" w:ascii="Cambria" w:hAnsi="Cambria" w:eastAsia="宋体" w:cs="Cambria"/>
          <w:sz w:val="28"/>
          <w:szCs w:val="28"/>
          <w:lang w:val="en-US" w:eastAsia="zh-CN"/>
        </w:rPr>
      </w:pPr>
    </w:p>
    <w:p>
      <w:pPr>
        <w:rPr>
          <w:rFonts w:hint="default" w:ascii="Cambria" w:hAnsi="Cambria" w:eastAsia="宋体" w:cs="Cambria"/>
          <w:sz w:val="28"/>
          <w:szCs w:val="28"/>
          <w:lang w:val="en-US" w:eastAsia="zh-CN"/>
        </w:rPr>
      </w:pPr>
    </w:p>
    <w:p>
      <w:pPr>
        <w:rPr>
          <w:rFonts w:hint="default" w:ascii="Cambria" w:hAnsi="Cambria" w:eastAsia="宋体" w:cs="Cambria"/>
          <w:sz w:val="28"/>
          <w:szCs w:val="28"/>
          <w:lang w:val="en-US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  <w:t>Этап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Необходимо отследить и проанализировать трафик, создаваемый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утилитой ping, запустив её следующим образом из командной строки: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“ping -l размер_пакета адрес_сайта_по_варианту”.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Например, “ping -l 2000 wireshark.org” (без кавычек). В качестве “размера_пакета” необходимо поочерёдно использовать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различные значения от 100 до 10000, самостоятельно выбрав шаг изменения. По результатам анализа собранной трассы, необходимо ответить на следующие вопросы и выполнить указанные задания. </w:t>
      </w:r>
    </w:p>
    <w:p>
      <w:pPr>
        <w:jc w:val="left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Cambria" w:hAnsi="Cambria" w:eastAsia="宋体" w:cs="Cambria"/>
          <w:sz w:val="28"/>
          <w:szCs w:val="28"/>
          <w:lang w:val="ru-RU" w:eastAsia="zh-CN"/>
        </w:rPr>
      </w:pPr>
      <w:r>
        <w:rPr>
          <w:rFonts w:hint="default" w:ascii="Cambria" w:hAnsi="Cambria" w:eastAsia="宋体" w:cs="Cambria"/>
          <w:sz w:val="28"/>
          <w:szCs w:val="28"/>
          <w:lang w:val="ru-RU" w:eastAsia="zh-CN"/>
        </w:rPr>
        <w:drawing>
          <wp:inline distT="0" distB="0" distL="114300" distR="114300">
            <wp:extent cx="4587240" cy="1676400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mbria" w:hAnsi="Cambria" w:eastAsia="宋体" w:cs="Cambria"/>
          <w:sz w:val="28"/>
          <w:szCs w:val="28"/>
          <w:lang w:val="ru-RU" w:eastAsia="zh-CN"/>
        </w:rPr>
      </w:pPr>
      <w:r>
        <w:rPr>
          <w:rFonts w:hint="default" w:ascii="Cambria" w:hAnsi="Cambria" w:eastAsia="宋体" w:cs="Cambria"/>
          <w:sz w:val="28"/>
          <w:szCs w:val="28"/>
          <w:lang w:val="ru-RU" w:eastAsia="zh-CN"/>
        </w:rPr>
        <w:drawing>
          <wp:inline distT="0" distB="0" distL="114300" distR="114300">
            <wp:extent cx="5266055" cy="901700"/>
            <wp:effectExtent l="0" t="0" r="6985" b="12700"/>
            <wp:docPr id="7" name="图片 7" descr="微信截图_2023051411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305141127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mbria" w:hAnsi="Cambria" w:eastAsia="宋体" w:cs="Cambria"/>
          <w:sz w:val="28"/>
          <w:szCs w:val="28"/>
          <w:lang w:val="ru-RU" w:eastAsia="zh-CN"/>
        </w:rPr>
      </w:pPr>
    </w:p>
    <w:p>
      <w:pPr>
        <w:numPr>
          <w:ilvl w:val="0"/>
          <w:numId w:val="1"/>
        </w:numPr>
        <w:rPr>
          <w:rFonts w:hint="default" w:ascii="Cambria" w:hAnsi="Cambria" w:eastAsia="宋体" w:cs="Cambria"/>
          <w:sz w:val="28"/>
          <w:szCs w:val="28"/>
        </w:rPr>
      </w:pPr>
      <w:r>
        <w:rPr>
          <w:rFonts w:hint="default" w:ascii="Cambria" w:hAnsi="Cambria" w:eastAsia="宋体" w:cs="Cambria"/>
          <w:sz w:val="28"/>
          <w:szCs w:val="28"/>
        </w:rPr>
        <w:t>Имеет ли место фрагментация исходного пакета, какое поле на это указывает?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sz w:val="24"/>
          <w:szCs w:val="24"/>
        </w:rPr>
      </w:pPr>
      <w:r>
        <w:rPr>
          <w:rFonts w:hint="default" w:ascii="Cambria" w:hAnsi="Cambria" w:eastAsia="宋体" w:cs="Cambria"/>
          <w:color w:val="000000"/>
          <w:kern w:val="0"/>
          <w:sz w:val="24"/>
          <w:szCs w:val="24"/>
          <w:lang w:val="en-US" w:eastAsia="zh-CN" w:bidi="ar"/>
        </w:rPr>
        <w:t>Да. Флаг More Fragments как раз указывает на наличие фрагментации исходного пакета.</w:t>
      </w:r>
    </w:p>
    <w:p>
      <w:pPr>
        <w:numPr>
          <w:ilvl w:val="0"/>
          <w:numId w:val="0"/>
        </w:numPr>
        <w:rPr>
          <w:rFonts w:hint="default" w:ascii="Cambria" w:hAnsi="Cambria" w:eastAsia="宋体" w:cs="Cambria"/>
          <w:sz w:val="28"/>
          <w:szCs w:val="28"/>
          <w:lang w:eastAsia="zh-CN"/>
        </w:rPr>
      </w:pPr>
      <w:r>
        <w:rPr>
          <w:rFonts w:hint="default" w:ascii="Cambria" w:hAnsi="Cambria" w:eastAsia="宋体" w:cs="Cambria"/>
          <w:sz w:val="28"/>
          <w:szCs w:val="28"/>
          <w:lang w:eastAsia="zh-CN"/>
        </w:rPr>
        <w:drawing>
          <wp:inline distT="0" distB="0" distL="114300" distR="114300">
            <wp:extent cx="5260975" cy="2105025"/>
            <wp:effectExtent l="0" t="0" r="12065" b="1333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mbria" w:hAnsi="Cambria" w:eastAsia="宋体" w:cs="Cambr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default" w:ascii="Cambria" w:hAnsi="Cambria" w:eastAsia="宋体" w:cs="Cambria"/>
          <w:sz w:val="28"/>
          <w:szCs w:val="28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eastAsia="宋体" w:cs="Cambria"/>
          <w:sz w:val="28"/>
          <w:szCs w:val="28"/>
        </w:rPr>
      </w:pPr>
      <w:r>
        <w:rPr>
          <w:rFonts w:hint="default" w:ascii="Cambria" w:hAnsi="Cambria" w:eastAsia="宋体" w:cs="Cambria"/>
          <w:sz w:val="28"/>
          <w:szCs w:val="28"/>
        </w:rPr>
        <w:t>Какая информация указывает, является ли фрагмент пакета последним или промежуточным?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sz w:val="24"/>
          <w:szCs w:val="24"/>
        </w:rPr>
      </w:pPr>
      <w:r>
        <w:rPr>
          <w:rFonts w:hint="default" w:ascii="Cambria" w:hAnsi="Cambria" w:eastAsia="宋体" w:cs="Cambria"/>
          <w:color w:val="000000"/>
          <w:kern w:val="0"/>
          <w:sz w:val="24"/>
          <w:szCs w:val="24"/>
          <w:lang w:val="ru-RU" w:eastAsia="zh-CN" w:bidi="ar"/>
        </w:rPr>
        <w:t>Ф</w:t>
      </w:r>
      <w:r>
        <w:rPr>
          <w:rFonts w:hint="default" w:ascii="Cambria" w:hAnsi="Cambria" w:eastAsia="宋体" w:cs="Cambria"/>
          <w:color w:val="000000"/>
          <w:kern w:val="0"/>
          <w:sz w:val="24"/>
          <w:szCs w:val="24"/>
          <w:lang w:val="en-US" w:eastAsia="zh-CN" w:bidi="ar"/>
        </w:rPr>
        <w:t xml:space="preserve">лаг More Fragments 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eastAsia="zh-CN"/>
        </w:rPr>
      </w:pPr>
      <w:r>
        <w:rPr>
          <w:rFonts w:hint="default" w:ascii="Cambria" w:hAnsi="Cambria" w:eastAsia="宋体" w:cs="Cambria"/>
          <w:sz w:val="28"/>
          <w:szCs w:val="28"/>
          <w:lang w:eastAsia="zh-CN"/>
        </w:rPr>
        <w:drawing>
          <wp:inline distT="0" distB="0" distL="114300" distR="114300">
            <wp:extent cx="5260975" cy="2105025"/>
            <wp:effectExtent l="0" t="0" r="12065" b="133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eastAsia="zh-CN"/>
        </w:rPr>
      </w:pPr>
      <w:r>
        <w:rPr>
          <w:rFonts w:hint="default" w:ascii="Cambria" w:hAnsi="Cambria" w:eastAsia="宋体" w:cs="Cambria"/>
          <w:sz w:val="28"/>
          <w:szCs w:val="28"/>
          <w:lang w:eastAsia="zh-CN"/>
        </w:rPr>
        <w:drawing>
          <wp:inline distT="0" distB="0" distL="114300" distR="114300">
            <wp:extent cx="5269865" cy="2000885"/>
            <wp:effectExtent l="0" t="0" r="3175" b="1079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Чему равно количество фрагментов при передаче ping-пакетов?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Количество фрагментов = ceil(Длина сообщения (байт) / 1500 байт (фрагмент)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eastAsia="zh-CN"/>
        </w:rPr>
      </w:pPr>
      <w:r>
        <w:rPr>
          <w:rFonts w:hint="default" w:ascii="Cambria" w:hAnsi="Cambria" w:eastAsia="宋体" w:cs="Cambria"/>
          <w:sz w:val="28"/>
          <w:szCs w:val="28"/>
          <w:lang w:eastAsia="zh-CN"/>
        </w:rPr>
        <w:drawing>
          <wp:inline distT="0" distB="0" distL="114300" distR="114300">
            <wp:extent cx="4815840" cy="571500"/>
            <wp:effectExtent l="0" t="0" r="0" b="762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b w:val="0"/>
          <w:bCs w:val="0"/>
          <w:sz w:val="28"/>
          <w:szCs w:val="28"/>
        </w:rPr>
      </w:pPr>
      <w:r>
        <w:rPr>
          <w:rFonts w:hint="default" w:ascii="Cambria" w:hAnsi="Cambria" w:eastAsia="宋体" w:cs="Cambria"/>
          <w:sz w:val="28"/>
          <w:szCs w:val="28"/>
          <w:lang w:val="en-US" w:eastAsia="zh-CN"/>
        </w:rPr>
        <w:t>4.</w:t>
      </w:r>
      <w:r>
        <w:rPr>
          <w:rFonts w:hint="default" w:ascii="Cambria" w:hAnsi="Cambria" w:eastAsia="Arial-BoldMT" w:cs="Cambria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Построить график, в котором на оси абсцисс находится размер пакета, а по оси ординат – количество фрагментов, на которое был разделён каждый</w:t>
      </w:r>
    </w:p>
    <w:p>
      <w:pPr>
        <w:numPr>
          <w:ilvl w:val="0"/>
          <w:numId w:val="0"/>
        </w:numPr>
        <w:ind w:leftChars="0"/>
        <w:rPr>
          <w:rFonts w:hint="default" w:ascii="Cambria" w:hAnsi="Cambria" w:eastAsia="宋体" w:cs="Cambr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cs="Cambria"/>
          <w:sz w:val="28"/>
          <w:szCs w:val="28"/>
        </w:rPr>
        <w:drawing>
          <wp:inline distT="0" distB="0" distL="0" distR="0">
            <wp:extent cx="4833620" cy="2987675"/>
            <wp:effectExtent l="0" t="0" r="12700" b="14605"/>
            <wp:docPr id="6" name="image3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Диаграмма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9" cy="298771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cs="Cambria"/>
          <w:sz w:val="28"/>
          <w:szCs w:val="28"/>
          <w:lang w:val="ru"/>
        </w:rPr>
      </w:pPr>
      <w:r>
        <w:rPr>
          <w:rFonts w:hint="default" w:ascii="Cambria" w:hAnsi="Cambria" w:cs="Cambria"/>
          <w:sz w:val="28"/>
          <w:szCs w:val="28"/>
          <w:lang w:val="ru"/>
        </w:rPr>
        <w:t>Как изменить поле TTL с помощью утилиты ping?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default" w:ascii="Cambria" w:hAnsi="Cambria" w:cs="Cambria"/>
          <w:sz w:val="28"/>
          <w:szCs w:val="28"/>
          <w:lang w:val="en-US" w:eastAsia="zh-CN"/>
        </w:rPr>
        <w:t>Ping -i &lt;</w:t>
      </w:r>
      <w:r>
        <w:rPr>
          <w:rFonts w:hint="default" w:ascii="Cambria" w:hAnsi="Cambria" w:cs="Cambria"/>
          <w:sz w:val="28"/>
          <w:szCs w:val="28"/>
          <w:lang w:val="ru-RU" w:eastAsia="zh-CN"/>
        </w:rPr>
        <w:t xml:space="preserve">новая </w:t>
      </w:r>
      <w:r>
        <w:rPr>
          <w:rFonts w:hint="default" w:ascii="Cambria" w:hAnsi="Cambria" w:cs="Cambria"/>
          <w:sz w:val="28"/>
          <w:szCs w:val="28"/>
          <w:lang w:val="en-US" w:eastAsia="zh-CN"/>
        </w:rPr>
        <w:t>TTL&gt;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default" w:ascii="Cambria" w:hAnsi="Cambria" w:cs="Cambria"/>
          <w:sz w:val="28"/>
          <w:szCs w:val="28"/>
          <w:lang w:val="en-US" w:eastAsia="zh-CN"/>
        </w:rPr>
        <w:drawing>
          <wp:inline distT="0" distB="0" distL="114300" distR="114300">
            <wp:extent cx="4792980" cy="2080260"/>
            <wp:effectExtent l="0" t="0" r="7620" b="762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default" w:ascii="Cambria" w:hAnsi="Cambria" w:cs="Cambria"/>
          <w:sz w:val="28"/>
          <w:szCs w:val="28"/>
          <w:lang w:val="en-US" w:eastAsia="zh-CN"/>
        </w:rPr>
        <w:t>Before: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default" w:ascii="Cambria" w:hAnsi="Cambria" w:cs="Cambria"/>
          <w:sz w:val="28"/>
          <w:szCs w:val="28"/>
          <w:lang w:val="en-US" w:eastAsia="zh-CN"/>
        </w:rPr>
        <w:drawing>
          <wp:inline distT="0" distB="0" distL="114300" distR="114300">
            <wp:extent cx="5260340" cy="1697355"/>
            <wp:effectExtent l="0" t="0" r="12700" b="952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default" w:ascii="Cambria" w:hAnsi="Cambria" w:cs="Cambria"/>
          <w:sz w:val="28"/>
          <w:szCs w:val="28"/>
          <w:lang w:val="en-US" w:eastAsia="zh-CN"/>
        </w:rPr>
        <w:t>After:</w:t>
      </w:r>
      <w:r>
        <w:rPr>
          <w:rFonts w:hint="default" w:ascii="Cambria" w:hAnsi="Cambria" w:cs="Cambria"/>
          <w:sz w:val="28"/>
          <w:szCs w:val="28"/>
          <w:lang w:val="en-US" w:eastAsia="zh-CN"/>
        </w:rPr>
        <w:drawing>
          <wp:inline distT="0" distB="0" distL="114300" distR="114300">
            <wp:extent cx="5266690" cy="1752600"/>
            <wp:effectExtent l="0" t="0" r="6350" b="0"/>
            <wp:docPr id="9" name="图片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mbria" w:hAnsi="Cambria" w:cs="Cambria"/>
          <w:sz w:val="28"/>
          <w:szCs w:val="28"/>
          <w:lang w:val="en-US" w:eastAsia="zh-CN"/>
        </w:rPr>
      </w:pPr>
      <w:r>
        <w:rPr>
          <w:rFonts w:hint="default" w:ascii="Cambria" w:hAnsi="Cambria" w:cs="Cambria"/>
          <w:sz w:val="28"/>
          <w:szCs w:val="28"/>
          <w:lang w:val="ru"/>
        </w:rPr>
        <w:t>Что содержится в поле данных ping-пакета?</w:t>
      </w:r>
      <w:r>
        <w:rPr>
          <w:rFonts w:hint="default" w:ascii="Cambria" w:hAnsi="Cambria" w:cs="Cambria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ru-RU" w:eastAsia="zh-CN"/>
        </w:rPr>
      </w:pPr>
      <w:r>
        <w:rPr>
          <w:rFonts w:hint="default" w:ascii="Cambria" w:hAnsi="Cambria" w:cs="Cambria"/>
          <w:sz w:val="28"/>
          <w:szCs w:val="28"/>
          <w:lang w:val="en-US"/>
        </w:rPr>
        <w:t>ASCII</w:t>
      </w:r>
      <w:r>
        <w:rPr>
          <w:rFonts w:hint="default" w:ascii="Cambria" w:hAnsi="Cambria" w:cs="Cambria"/>
          <w:sz w:val="28"/>
          <w:szCs w:val="28"/>
          <w:lang w:val="ru-RU" w:eastAsia="zh-CN"/>
        </w:rPr>
        <w:t xml:space="preserve"> английских букв и знаков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ru-RU" w:eastAsia="zh-CN"/>
        </w:rPr>
      </w:pPr>
      <w:r>
        <w:rPr>
          <w:rFonts w:hint="default" w:ascii="Cambria" w:hAnsi="Cambria" w:cs="Cambria"/>
          <w:sz w:val="28"/>
          <w:szCs w:val="28"/>
          <w:lang w:val="ru-RU" w:eastAsia="zh-CN"/>
        </w:rPr>
        <w:drawing>
          <wp:inline distT="0" distB="0" distL="114300" distR="114300">
            <wp:extent cx="5268595" cy="3490595"/>
            <wp:effectExtent l="0" t="0" r="4445" b="14605"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  <w:t>Этап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Необходимо отследить и проанализировать трафик, создаваемый утилитой tracert (или traceroute в Linux), запустив её следующим образом из командной строки: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“tracert -d адрес_сайта_по_варианту”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Например, tracert wireshark.org.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290060" cy="3520440"/>
            <wp:effectExtent l="0" t="0" r="7620" b="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7"/>
        <w:numPr>
          <w:ilvl w:val="0"/>
          <w:numId w:val="2"/>
        </w:numPr>
        <w:spacing w:before="120"/>
        <w:ind w:left="300" w:leftChars="0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cs="Cambria"/>
          <w:sz w:val="28"/>
          <w:szCs w:val="28"/>
          <w:lang w:val="ru"/>
        </w:rPr>
        <w:t>Сколько байт содержится в заголовке IP?</w:t>
      </w:r>
      <w:r>
        <w:rPr>
          <w:rFonts w:hint="default" w:ascii="Cambria" w:hAnsi="Cambria" w:eastAsia="宋体" w:cs="Cambria"/>
          <w:sz w:val="28"/>
          <w:szCs w:val="28"/>
          <w:lang w:val="en-US" w:eastAsia="zh-CN"/>
        </w:rPr>
        <w:t xml:space="preserve">  Сколько байт содержится в поле данных?</w:t>
      </w:r>
    </w:p>
    <w:p>
      <w:pPr>
        <w:pStyle w:val="7"/>
        <w:numPr>
          <w:ilvl w:val="0"/>
          <w:numId w:val="0"/>
        </w:numPr>
        <w:spacing w:before="120"/>
        <w:ind w:left="-60" w:leftChars="0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4712335"/>
            <wp:effectExtent l="0" t="0" r="1905" b="12065"/>
            <wp:docPr id="13" name="图片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300" w:leftChars="0" w:hanging="360" w:firstLine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Как и почему изменяется поле TTL в следующих друг за другом ICMP-пакетах tracert? Для ответа на этот вопрос нужно проследить изменение TTL при передаче по маршруту, состоящему из более чем двух хопов.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Утилита tracert отправляет первый пакет с TTL, равным 1, и увеличивает значение TTL на 1 для каждого последующего пакета, отправляемого до тех пор, пока пункт назначения не ответит или пока не будет достигнуто максимальное значение поля TTL.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И через каждый маршрутитатор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TTL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уменьшается на 1.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300" w:leftChars="0" w:hanging="360" w:firstLine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Чем отличаются ICMP-пакеты, генерируемые утилитой tracert, от ICMP-пакетов, генерируемых утилитой ping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  <w:t>В поле данных содержат нули.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ping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drawing>
          <wp:inline distT="0" distB="0" distL="114300" distR="114300">
            <wp:extent cx="5269865" cy="2000885"/>
            <wp:effectExtent l="0" t="0" r="3175" b="10795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lang w:val="en-US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tracert: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063115"/>
            <wp:effectExtent l="0" t="0" r="6350" b="9525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300" w:leftChars="0" w:hanging="360" w:firstLineChars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Чем отличаются полученные пакеты «ICMP reply» от «ICMP error» и зачем нужны оба этих типа ответов?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Пакеты «ICMP reply» указывают на получение ответного сообщения.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Пакеты «ICMP error» указывают на то, что произошла ошибка.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Они используются чтобы различать причину истечения TTL.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  <w:r>
        <w:rPr>
          <w:rFonts w:hint="default" w:ascii="Cambria" w:hAnsi="Cambria" w:cs="Cambria" w:eastAsiaTheme="minorEastAsia"/>
          <w:lang w:eastAsia="zh-CN"/>
        </w:rPr>
        <w:drawing>
          <wp:inline distT="0" distB="0" distL="114300" distR="114300">
            <wp:extent cx="5264785" cy="1372870"/>
            <wp:effectExtent l="0" t="0" r="8255" b="13970"/>
            <wp:docPr id="14" name="图片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 w:eastAsiaTheme="minorEastAsia"/>
          <w:lang w:eastAsia="zh-CN"/>
        </w:rPr>
        <w:drawing>
          <wp:inline distT="0" distB="0" distL="114300" distR="114300">
            <wp:extent cx="5266690" cy="1409700"/>
            <wp:effectExtent l="0" t="0" r="6350" b="7620"/>
            <wp:docPr id="15" name="图片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cs="Cambria" w:eastAsiaTheme="minorEastAsia"/>
          <w:lang w:eastAsia="zh-CN"/>
        </w:rPr>
        <w:drawing>
          <wp:inline distT="0" distB="0" distL="114300" distR="114300">
            <wp:extent cx="5264150" cy="1464945"/>
            <wp:effectExtent l="0" t="0" r="8890" b="13335"/>
            <wp:docPr id="16" name="图片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300" w:leftChars="0" w:hanging="360" w:firstLineChars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Что изменится в работе tracert, если убрать ключ “-d”? Какой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дополнительный трафик при этом будет генерироваться?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-60" w:leftChars="0"/>
        <w:jc w:val="left"/>
        <w:rPr>
          <w:rFonts w:hint="default" w:ascii="Cambria" w:hAnsi="Cambria" w:cs="Cambri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3178175"/>
            <wp:effectExtent l="0" t="0" r="2540" b="6985"/>
            <wp:docPr id="20" name="图片 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120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Без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-d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будет перевод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ip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 на называние компьтера.</w:t>
      </w: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  <w:t>Этап 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  <w:t xml:space="preserve">посещении Интернет-сайта, заданного по варианту. В списке захваченных пакетов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  <w:t>необходимо проанализировать следующую пару HTTP-сообщений (запрос-ответ):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  <w:t xml:space="preserve">● GET-сообщение от клиента (браузера);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  <w:t xml:space="preserve">● ответ сервера.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  <w:t xml:space="preserve">Для этого в поле с детальной информацией о пакете нужно развернуть строку “HTTP”. Затем необходимо обновить страницу в браузере так, чтобы вместо «HTTP GET» был сгенерирован «HTTP CONDITIONAL GET» (так называемый «условный GET»). Условные запросы GET содержат поля If-Modified-Since, If-Match, If-Range и подобные, которые позволяют при повторном запросе не передавать редко изменяемые данные. В ответ на условный GET тело запрашиваемого ресурса передается только в том случае, если этот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  <w:t>ресурс изменялся после даты «If-Modified- Since». Если ресурс не изменялся, сервер вернет код статуса «304 Not Modified».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266690" cy="2167255"/>
            <wp:effectExtent l="0" t="0" r="6350" b="12065"/>
            <wp:docPr id="23" name="图片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  <w:t>Этап 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Необходимо отследить и проанализировать трафик протокола DNS, сгенерированный в результате выполнения следующих действий: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настроить Wireshark-фильтр: “ip.addr == ваш_IP_адрес”;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очистить кэш DNS с помощью команды ipconfig в командной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строке: ipconfig /flushdns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очистить кэш браузера;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● зайти на Интернет-сайт, заданный по варианту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865" cy="1247140"/>
            <wp:effectExtent l="0" t="0" r="3175" b="2540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756660" cy="777240"/>
            <wp:effectExtent l="0" t="0" r="7620" b="0"/>
            <wp:docPr id="25" name="图片 2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057400"/>
            <wp:effectExtent l="0" t="0" r="6350" b="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Почему адрес, на который отправлен DNS-запрос, не совпадает с адресом посещаемого сайта?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drawing>
          <wp:inline distT="0" distB="0" distL="114300" distR="114300">
            <wp:extent cx="5266690" cy="2057400"/>
            <wp:effectExtent l="0" t="0" r="6350" b="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Н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еобходимого получить с DNS-сервера адрес сайта.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Какие бывают типы DNS-запросов?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Arial-BoldMT" w:cs="Cambr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Прямой: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преобразование домена в IP-адрес.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Arial-BoldMT" w:cs="Cambr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Обратный: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преобразование IP-адреса в домен.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Arial-BoldMT" w:cs="Cambr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Рекурсивный: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выполняется DNS-сервером, пока не будет найден домен или не будет получен ответ, что домен не существует. Рекурсия выполняется сервером.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Arial-BoldMT" w:cs="Cambr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Итеративный: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то же самое, что рекурсивный, но также допускается выполнение поиска клиентом.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В какой ситуации нужно выполнять независимые DNS-запросы для получения содержащихся на сайте изображений?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Если запрашиваемое изображение находится на другом сервере.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jc w:val="both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28"/>
          <w:szCs w:val="28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28"/>
          <w:szCs w:val="28"/>
          <w:shd w:val="clear" w:color="auto" w:fill="FFFFFF"/>
          <w:lang w:val="ru-RU" w:eastAsia="zh-CN"/>
        </w:rPr>
        <w:t>Этап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Необходимо отследить и проанализировать трафик протокола ARP, сгенерированный в результате выполнения следующих действий: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очистить ARP-таблицу командой “netsh interface ip delete arpcache” (проверить очистилась ли таблица можно с помощью команды “arp -a”, выводящей таблицу на экран);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очистить кэш браузера;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● зайти на Интернет-сайт, заданный по варианту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050665" cy="4794250"/>
            <wp:effectExtent l="0" t="0" r="3175" b="6350"/>
            <wp:docPr id="28" name="图片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1. Какие МАС-адреса присутствуют в захваченных пакетах ARP-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протокола? Что означают эти адреса? Какие устройства они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идентифицируют?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3226435"/>
            <wp:effectExtent l="0" t="0" r="2540" b="4445"/>
            <wp:docPr id="30" name="图片 30" descr="微信截图_2023051512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305151213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3432175"/>
            <wp:effectExtent l="0" t="0" r="14605" b="12065"/>
            <wp:docPr id="29" name="图片 29" descr="微信截图_2023051512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305151213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74:4c:a1:bc:7d:e9 - адрес отправителя (ip =192.168.252.131 )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b2:cf:6d:d6:ce:c0 -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адрес получаетеля (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ip=192.168.252.24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00:00:00:00:00:00 - boardcast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2. Какие МАС-адреса присутствуют в захваченных HTTP-пакетах и что означают эти адреса? Что означают эти адреса? Какие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устройства они идентифицируют?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Такие же адресы. Они служая для различения отправителя и получателя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3461385"/>
            <wp:effectExtent l="0" t="0" r="13970" b="13335"/>
            <wp:docPr id="34" name="图片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865" cy="3121660"/>
            <wp:effectExtent l="0" t="0" r="3175" b="2540"/>
            <wp:docPr id="33" name="图片 3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3. Для чего ARP-запрос содержит IP-адрес источника?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Чтобы получатель мог добавить информацию об отправителе в свою ARP-таблицу.</w:t>
      </w:r>
    </w:p>
    <w:p>
      <w:pPr>
        <w:jc w:val="left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  <w:t>Этап 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Необходимо отследить и проанализировать трафик протокола DNS, сгенерированный в результате выполнения следующих действий: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1. Настроить Wireshark-фильтр: “ip.addr == ваш_IP_адрес”.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2. Запустить в командной строке команду “nslookup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адрес_сайта_по_варианту”.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3. Дождаться отправки трёх DNS-запросов и трёх DNS-ответов (в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работе нужно использовать только последние из них, т.к. первые два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набора запросов/ответов специфичны для nslookup и не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генерируются другими сетевыми приложениями).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4. Повторить предыдущие два шага, используя команду: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“nslookup -type=NS имя_сайта_по_варианту”.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По результатам анализа собранной трассы, ответьте на следующие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627120" cy="2606040"/>
            <wp:effectExtent l="0" t="0" r="0" b="0"/>
            <wp:docPr id="35" name="图片 35" descr="微信截图_2023051421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305142139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1. Чем различается трасса трафика в п.2 и п.4, указанных выше?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2150745"/>
            <wp:effectExtent l="0" t="0" r="6350" b="13335"/>
            <wp:docPr id="36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1610" cy="1821180"/>
            <wp:effectExtent l="0" t="0" r="11430" b="7620"/>
            <wp:docPr id="37" name="图片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Типы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dns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 записы разны.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Первый связан с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IPv4-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адресом хоста.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Вторый запрашивает имя домена севера.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2. Что содержится в поле «Answers» DNS-ответа?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drawing>
          <wp:inline distT="0" distB="0" distL="114300" distR="114300">
            <wp:extent cx="5268595" cy="1448435"/>
            <wp:effectExtent l="0" t="0" r="4445" b="14605"/>
            <wp:docPr id="39" name="图片 3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drawing>
          <wp:inline distT="0" distB="0" distL="114300" distR="114300">
            <wp:extent cx="4823460" cy="1950720"/>
            <wp:effectExtent l="0" t="0" r="7620" b="0"/>
            <wp:docPr id="38" name="图片 3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A -IPv4-адрес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NS -список authoritative Name Server.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3. Каковы имена серверов, возвращающих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авторитативный(authoritative) отклик?</w:t>
      </w:r>
    </w:p>
    <w:p>
      <w:pPr>
        <w:jc w:val="both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drawing>
          <wp:inline distT="0" distB="0" distL="114300" distR="114300">
            <wp:extent cx="4823460" cy="1950720"/>
            <wp:effectExtent l="0" t="0" r="7620" b="0"/>
            <wp:docPr id="40" name="图片 4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both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  <w:t>Этап 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Необходимо отследить и проанализировать трафик протокола FTP, сгенерированный в результате выполнения следующих действий: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настроить Wireshark-фильтр «ftp || ftp-data»;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скачать в браузере небольшой файл с соответствующего варианту FTP-сервера в Интернете. В адресной строке путь к скачиваемому файлу должен начинаться с «ftp://». Адрес сайта нужно выбрать, руководствуясь правилами, указанными в п. 3.3 задания №3.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8595" cy="1565275"/>
            <wp:effectExtent l="0" t="0" r="4445" b="4445"/>
            <wp:docPr id="31" name="图片 31" descr="微信截图_2023051519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3051519140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4150" cy="1651635"/>
            <wp:effectExtent l="0" t="0" r="8890" b="9525"/>
            <wp:docPr id="27" name="图片 27" descr="微信截图_2023051519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305151914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Сколько байт данных содержится в пакете FTP-DATA?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cs="Cambria"/>
          <w:lang w:val="en-US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 1092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Как выбирается порт транспортного уровня, который используется для передачи FTP-пакетов?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61586-&gt;21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3. Чем отличаются пакеты FTP от FTP-DATA?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FTP используется для выполнения команд (request/response), а FTP-DATA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для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работ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ы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 с файлами</w:t>
      </w:r>
    </w:p>
    <w:p>
      <w:pPr>
        <w:jc w:val="both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  <w:t>Этап 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lang w:eastAsia="zh-CN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Необходимо отследить и проанализировать трафик протокола DHCP, сгенерированный в результате выполнения следующих действий: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1. Убедиться, что для назначения IP-адреса на компьютере был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использован DHCP и что компьютеру был назначен IP-адрес.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2. Настроить Wireshark-фильтр «bootp» (во время защиты УИР следует объяснить, почему именно такой фильтр используется для анализа DHCP-трафика).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3. Сбросить текущий IP-адрес, выданный накануне перед этим DHCP-сервером, с помощью команды: “ipconfig /release“.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4. Запросить новый IP-адрес с помощью команды: “ipconfig /renew“.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5. Повторить п.3 и п.4. Нарисуйте временн</w:t>
      </w:r>
      <w:r>
        <w:rPr>
          <w:rFonts w:hint="default" w:ascii="Cambria" w:hAnsi="Cambria" w:eastAsia="TimesNewRomanPS-BoldMT" w:cs="Cambria"/>
          <w:b/>
          <w:bCs/>
          <w:color w:val="000000"/>
          <w:kern w:val="0"/>
          <w:sz w:val="28"/>
          <w:szCs w:val="28"/>
          <w:lang w:val="en-US" w:eastAsia="zh-CN" w:bidi="ar"/>
        </w:rPr>
        <w:t>у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ю диаграмму, иллюстрирующую последовательность обмена первыми четырьмя DHCP-пакетами Discover/Offer/Request/ACK. Укажите для каждого пакета номера портовисточника и назначения.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Чем различаются пакеты «DHCP Discover» и «DHCP Request»?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Discorver: Когда DHCP-клиент запрашивает адрес, он не знает местонахождение DHCP-сервера, поэтому DHCP-клиент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отправляет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 сообщение в локальной сети.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  <w:lang w:val="ru-RU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Request: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Клиент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 принимает предлагаемый адрес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 и сообщает северу об этом.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bookmarkStart w:id="1" w:name="_GoBack"/>
      <w:bookmarkEnd w:id="1"/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Как и почему менялись MAC- и IP-адреса источника и назначения в переданных DHCP-пакетах.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drawing>
          <wp:inline distT="0" distB="0" distL="114300" distR="114300">
            <wp:extent cx="5270500" cy="2414905"/>
            <wp:effectExtent l="0" t="0" r="2540" b="8255"/>
            <wp:docPr id="42" name="图片 42" descr="微信截图_2023051523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截图_202305152305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drawing>
          <wp:inline distT="0" distB="0" distL="114300" distR="114300">
            <wp:extent cx="5264785" cy="2489200"/>
            <wp:effectExtent l="0" t="0" r="8255" b="10160"/>
            <wp:docPr id="41" name="图片 41" descr="微信截图_20230515230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截图_202305152307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Когда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Discover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отправляется, клиент не знает где север поэтому он просто отправляет на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широковещательные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 адреса и не поставит </w:t>
      </w:r>
      <w:r>
        <w:rPr>
          <w:rFonts w:hint="eastAsia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MAC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ардес получателя. Но он знает свой </w:t>
      </w:r>
      <w:r>
        <w:rPr>
          <w:rFonts w:hint="eastAsia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MAC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-адрес поэтому в запросе есть </w:t>
      </w:r>
      <w:r>
        <w:rPr>
          <w:rFonts w:hint="eastAsia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Client MAC address.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Поскольку пока у клиента нет </w:t>
      </w:r>
      <w:r>
        <w:rPr>
          <w:rFonts w:hint="eastAsia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ip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 и он именно хочет запрашивать его, </w:t>
      </w:r>
      <w:r>
        <w:rPr>
          <w:rFonts w:hint="eastAsia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ip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клиента является </w:t>
      </w:r>
      <w:r>
        <w:rPr>
          <w:rFonts w:hint="eastAsia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0.0.0.0.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А при отправке Offer или ACK, адреса источника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соответствуют адресам DHCP-сервера, адреса назначения широковещательные.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Каков IP-адрес DHCP-сервера?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192</w:t>
      </w:r>
      <w:r>
        <w:rPr>
          <w:rFonts w:hint="eastAsia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.168.140.82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4. Что произойдёт, если очистить использованный фильтр “bootp”?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  <w:sz w:val="28"/>
          <w:szCs w:val="28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Буд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е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т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 xml:space="preserve">показать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все 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ru-RU" w:eastAsia="zh-CN" w:bidi="ar"/>
        </w:rPr>
        <w:t>типы пакетов</w:t>
      </w: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</w:pPr>
    </w:p>
    <w:p>
      <w:pPr>
        <w:jc w:val="center"/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en-US" w:eastAsia="zh-CN"/>
        </w:rPr>
      </w:pP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ru-RU" w:eastAsia="zh-CN"/>
        </w:rPr>
        <w:t xml:space="preserve">Этап </w:t>
      </w:r>
      <w:r>
        <w:rPr>
          <w:rFonts w:hint="default" w:ascii="Cambria" w:hAnsi="Cambria" w:eastAsia="宋体" w:cs="Cambria"/>
          <w:b/>
          <w:bCs/>
          <w:color w:val="333333"/>
          <w:sz w:val="32"/>
          <w:szCs w:val="32"/>
          <w:shd w:val="clear" w:color="auto" w:fill="FFFFFF"/>
          <w:lang w:val="en-US" w:eastAsia="zh-CN"/>
        </w:rPr>
        <w:t>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Необходимо отследить и проанализировать трафик Skype (или любой другой аналогичной по функциональности программы), сгенерированный в результате выполнения следующих действий: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отправить текстовое сообщение и получить ответ;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осуществить короткий сеанс аудио-общения;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● осуществить короткий сеанс видео-общения.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Для упрощения анализа передачи различных видов трафика Скайпом (тест, аудио, видео) можно независимо собрать трассы трафика для каждого из трёх перечисленных пунктов, останавливая и возобновляя захват трафика так, чтобы получить три отдельных файла.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 xml:space="preserve">1. Чем различаются пакета разных видов Skype-трафика (текст, аудио, видео)? </w:t>
      </w:r>
    </w:p>
    <w:p>
      <w:pPr>
        <w:keepNext w:val="0"/>
        <w:keepLines w:val="0"/>
        <w:widowControl/>
        <w:suppressLineNumbers w:val="0"/>
        <w:ind w:left="280" w:hanging="280" w:hangingChars="10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2. Какой Wireshark-фильтр следует использовать для независимой идентификации Skype-трафика разных видов (текст, аудио, видео)?</w:t>
      </w: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Cambria" w:hAnsi="Cambria" w:eastAsia="宋体" w:cs="Cambria"/>
          <w:b/>
          <w:bCs/>
          <w:sz w:val="28"/>
          <w:szCs w:val="28"/>
          <w:lang w:val="ru-RU" w:eastAsia="zh-CN"/>
        </w:rPr>
      </w:pPr>
      <w:r>
        <w:rPr>
          <w:rFonts w:hint="default" w:ascii="Cambria" w:hAnsi="Cambria" w:eastAsia="宋体" w:cs="Cambria"/>
          <w:b/>
          <w:bCs/>
          <w:sz w:val="28"/>
          <w:szCs w:val="28"/>
          <w:lang w:val="ru-RU" w:eastAsia="zh-CN"/>
        </w:rPr>
        <w:t>Вывод</w:t>
      </w:r>
    </w:p>
    <w:p>
      <w:pPr>
        <w:numPr>
          <w:ilvl w:val="0"/>
          <w:numId w:val="0"/>
        </w:numPr>
        <w:jc w:val="left"/>
        <w:rPr>
          <w:rFonts w:hint="default" w:ascii="Cambria" w:hAnsi="Cambria" w:eastAsia="宋体" w:cs="Cambria"/>
          <w:b w:val="0"/>
          <w:bCs w:val="0"/>
          <w:sz w:val="28"/>
          <w:szCs w:val="28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mbria" w:hAnsi="Cambria" w:cs="Cambr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erif CJK SC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-BoldMT">
    <w:altName w:val="Euphorigen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Euphorigen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Euphorigenic">
    <w:panose1 w:val="02000400000000000000"/>
    <w:charset w:val="00"/>
    <w:family w:val="auto"/>
    <w:pitch w:val="default"/>
    <w:sig w:usb0="80000027" w:usb1="0000000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D4740B"/>
    <w:multiLevelType w:val="singleLevel"/>
    <w:tmpl w:val="C2D4740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1586506"/>
    <w:multiLevelType w:val="singleLevel"/>
    <w:tmpl w:val="D1586506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294A411F"/>
    <w:multiLevelType w:val="multilevel"/>
    <w:tmpl w:val="294A411F"/>
    <w:lvl w:ilvl="0" w:tentative="0">
      <w:start w:val="1"/>
      <w:numFmt w:val="decimal"/>
      <w:lvlText w:val="%1."/>
      <w:lvlJc w:val="left"/>
      <w:pPr>
        <w:tabs>
          <w:tab w:val="left" w:pos="-420"/>
        </w:tabs>
        <w:ind w:left="300" w:hanging="360"/>
      </w:pPr>
      <w:rPr>
        <w:rFonts w:hint="default"/>
        <w:sz w:val="28"/>
        <w:szCs w:val="28"/>
        <w:u w:val="none"/>
      </w:rPr>
    </w:lvl>
    <w:lvl w:ilvl="1" w:tentative="0">
      <w:start w:val="1"/>
      <w:numFmt w:val="lowerLetter"/>
      <w:lvlText w:val="%2."/>
      <w:lvlJc w:val="left"/>
      <w:pPr>
        <w:tabs>
          <w:tab w:val="left" w:pos="-420"/>
        </w:tabs>
        <w:ind w:left="102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tabs>
          <w:tab w:val="left" w:pos="-420"/>
        </w:tabs>
        <w:ind w:left="174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tabs>
          <w:tab w:val="left" w:pos="-420"/>
        </w:tabs>
        <w:ind w:left="246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tabs>
          <w:tab w:val="left" w:pos="-420"/>
        </w:tabs>
        <w:ind w:left="318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tabs>
          <w:tab w:val="left" w:pos="-420"/>
        </w:tabs>
        <w:ind w:left="390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-420"/>
        </w:tabs>
        <w:ind w:left="462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tabs>
          <w:tab w:val="left" w:pos="-420"/>
        </w:tabs>
        <w:ind w:left="534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tabs>
          <w:tab w:val="left" w:pos="-420"/>
        </w:tabs>
        <w:ind w:left="6060" w:hanging="360"/>
      </w:pPr>
      <w:rPr>
        <w:u w:val="none"/>
      </w:rPr>
    </w:lvl>
  </w:abstractNum>
  <w:abstractNum w:abstractNumId="3">
    <w:nsid w:val="49746345"/>
    <w:multiLevelType w:val="singleLevel"/>
    <w:tmpl w:val="4974634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993C9BA"/>
    <w:multiLevelType w:val="singleLevel"/>
    <w:tmpl w:val="6993C9B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03E72C1"/>
    <w:multiLevelType w:val="singleLevel"/>
    <w:tmpl w:val="703E72C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xM2M4MTI5NDFjMTRmNDgwZjM5NTY3OGI3NGRmOWQifQ=="/>
  </w:docVars>
  <w:rsids>
    <w:rsidRoot w:val="00000000"/>
    <w:rsid w:val="00D42B17"/>
    <w:rsid w:val="01EB1529"/>
    <w:rsid w:val="02390242"/>
    <w:rsid w:val="03930CCA"/>
    <w:rsid w:val="03B44E81"/>
    <w:rsid w:val="06034934"/>
    <w:rsid w:val="06C912AD"/>
    <w:rsid w:val="07D05163"/>
    <w:rsid w:val="08BA12DC"/>
    <w:rsid w:val="08CB1DF2"/>
    <w:rsid w:val="092E1232"/>
    <w:rsid w:val="09421119"/>
    <w:rsid w:val="09CE1F27"/>
    <w:rsid w:val="0A92134D"/>
    <w:rsid w:val="0AE74118"/>
    <w:rsid w:val="0BCE4D3A"/>
    <w:rsid w:val="0C9136EF"/>
    <w:rsid w:val="0D2F4220"/>
    <w:rsid w:val="0DA27AF9"/>
    <w:rsid w:val="0E691044"/>
    <w:rsid w:val="107A5F9E"/>
    <w:rsid w:val="123C6861"/>
    <w:rsid w:val="126253AF"/>
    <w:rsid w:val="12C33AC5"/>
    <w:rsid w:val="13B32A60"/>
    <w:rsid w:val="13B60D2E"/>
    <w:rsid w:val="14E153AA"/>
    <w:rsid w:val="15485429"/>
    <w:rsid w:val="156C1118"/>
    <w:rsid w:val="156F59E5"/>
    <w:rsid w:val="15712BD2"/>
    <w:rsid w:val="16C60CFC"/>
    <w:rsid w:val="16D55571"/>
    <w:rsid w:val="17944123"/>
    <w:rsid w:val="18DB0304"/>
    <w:rsid w:val="1ABB03E3"/>
    <w:rsid w:val="1BC561F3"/>
    <w:rsid w:val="1D047337"/>
    <w:rsid w:val="1F4853F4"/>
    <w:rsid w:val="1FF22CFC"/>
    <w:rsid w:val="1FF66CC7"/>
    <w:rsid w:val="2079293B"/>
    <w:rsid w:val="21000418"/>
    <w:rsid w:val="21CD3BAA"/>
    <w:rsid w:val="25B02458"/>
    <w:rsid w:val="27816AB5"/>
    <w:rsid w:val="27DC2324"/>
    <w:rsid w:val="28154094"/>
    <w:rsid w:val="281745F5"/>
    <w:rsid w:val="293D6BFB"/>
    <w:rsid w:val="299E3412"/>
    <w:rsid w:val="2B45448D"/>
    <w:rsid w:val="2C862AC1"/>
    <w:rsid w:val="2CBC3E90"/>
    <w:rsid w:val="2CCF2E80"/>
    <w:rsid w:val="2D3F06D5"/>
    <w:rsid w:val="2D72201A"/>
    <w:rsid w:val="300D7A9F"/>
    <w:rsid w:val="30313232"/>
    <w:rsid w:val="30922E3E"/>
    <w:rsid w:val="311C01A1"/>
    <w:rsid w:val="312F67E6"/>
    <w:rsid w:val="31E843A3"/>
    <w:rsid w:val="32937EF9"/>
    <w:rsid w:val="360D2EDF"/>
    <w:rsid w:val="364D2448"/>
    <w:rsid w:val="37BA3B0D"/>
    <w:rsid w:val="37FD68A9"/>
    <w:rsid w:val="3846585A"/>
    <w:rsid w:val="390342AB"/>
    <w:rsid w:val="396B1563"/>
    <w:rsid w:val="3A7F393B"/>
    <w:rsid w:val="3AA402F2"/>
    <w:rsid w:val="3B0759D3"/>
    <w:rsid w:val="3B455D93"/>
    <w:rsid w:val="3CD45671"/>
    <w:rsid w:val="3D6D3563"/>
    <w:rsid w:val="3E5B7B2B"/>
    <w:rsid w:val="3E614CE2"/>
    <w:rsid w:val="3E845248"/>
    <w:rsid w:val="3EEB0E1B"/>
    <w:rsid w:val="3EF43DA9"/>
    <w:rsid w:val="3FB9023D"/>
    <w:rsid w:val="41045758"/>
    <w:rsid w:val="41A13E63"/>
    <w:rsid w:val="424C5BA2"/>
    <w:rsid w:val="436239D7"/>
    <w:rsid w:val="43882D11"/>
    <w:rsid w:val="43904369"/>
    <w:rsid w:val="43B61C80"/>
    <w:rsid w:val="447A759C"/>
    <w:rsid w:val="447F5EC2"/>
    <w:rsid w:val="455410FD"/>
    <w:rsid w:val="47590C4D"/>
    <w:rsid w:val="476D6F07"/>
    <w:rsid w:val="48163114"/>
    <w:rsid w:val="486D0AE8"/>
    <w:rsid w:val="49145891"/>
    <w:rsid w:val="49726D51"/>
    <w:rsid w:val="49A265C5"/>
    <w:rsid w:val="49CB3958"/>
    <w:rsid w:val="4A0C3400"/>
    <w:rsid w:val="4A2F6DBE"/>
    <w:rsid w:val="4A6B76DF"/>
    <w:rsid w:val="4B6A373D"/>
    <w:rsid w:val="4CEE0089"/>
    <w:rsid w:val="4D422183"/>
    <w:rsid w:val="4D840312"/>
    <w:rsid w:val="4E287D9F"/>
    <w:rsid w:val="4ECB53EF"/>
    <w:rsid w:val="4F041DE6"/>
    <w:rsid w:val="4F0B04A7"/>
    <w:rsid w:val="4F38383D"/>
    <w:rsid w:val="4FD51C85"/>
    <w:rsid w:val="5052092F"/>
    <w:rsid w:val="507B5377"/>
    <w:rsid w:val="524B7153"/>
    <w:rsid w:val="532076DA"/>
    <w:rsid w:val="54441EC0"/>
    <w:rsid w:val="55432AD0"/>
    <w:rsid w:val="57522E03"/>
    <w:rsid w:val="57905A4D"/>
    <w:rsid w:val="57C121B3"/>
    <w:rsid w:val="580A3C4C"/>
    <w:rsid w:val="59083E01"/>
    <w:rsid w:val="59EB11D4"/>
    <w:rsid w:val="5B371CCA"/>
    <w:rsid w:val="5BC36B85"/>
    <w:rsid w:val="5C930305"/>
    <w:rsid w:val="5CA84DE4"/>
    <w:rsid w:val="5E3A716C"/>
    <w:rsid w:val="5FD34130"/>
    <w:rsid w:val="608F3271"/>
    <w:rsid w:val="61550DBD"/>
    <w:rsid w:val="61FD1294"/>
    <w:rsid w:val="624E3492"/>
    <w:rsid w:val="64417444"/>
    <w:rsid w:val="64585B0E"/>
    <w:rsid w:val="658F472A"/>
    <w:rsid w:val="66434B4A"/>
    <w:rsid w:val="66AB0F78"/>
    <w:rsid w:val="6792482B"/>
    <w:rsid w:val="68B86118"/>
    <w:rsid w:val="6948418F"/>
    <w:rsid w:val="6A694D9B"/>
    <w:rsid w:val="6B065463"/>
    <w:rsid w:val="6B606630"/>
    <w:rsid w:val="6D1937A4"/>
    <w:rsid w:val="6EEB6404"/>
    <w:rsid w:val="72AE5A41"/>
    <w:rsid w:val="7308277A"/>
    <w:rsid w:val="73316A3E"/>
    <w:rsid w:val="73487C44"/>
    <w:rsid w:val="73DB7D6D"/>
    <w:rsid w:val="74FA39C4"/>
    <w:rsid w:val="75143FBE"/>
    <w:rsid w:val="753D12FE"/>
    <w:rsid w:val="754B7177"/>
    <w:rsid w:val="76B24975"/>
    <w:rsid w:val="76C863D5"/>
    <w:rsid w:val="773D2C94"/>
    <w:rsid w:val="78106856"/>
    <w:rsid w:val="790C7784"/>
    <w:rsid w:val="79552C87"/>
    <w:rsid w:val="7A5A50FB"/>
    <w:rsid w:val="7B552FBE"/>
    <w:rsid w:val="7C2F6981"/>
    <w:rsid w:val="7E4521C3"/>
    <w:rsid w:val="7E924469"/>
    <w:rsid w:val="7EE7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Default"/>
    <w:qFormat/>
    <w:uiPriority w:val="0"/>
    <w:pPr>
      <w:autoSpaceDE w:val="0"/>
      <w:autoSpaceDN w:val="0"/>
    </w:pPr>
    <w:rPr>
      <w:rFonts w:ascii="Times New Roman" w:hAnsi="Times New Roman" w:eastAsia="Noto Serif CJK SC" w:cs="Times New Roman"/>
      <w:color w:val="000000"/>
      <w:sz w:val="24"/>
      <w:szCs w:val="24"/>
      <w:lang w:val="ru-RU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1362</Words>
  <Characters>9092</Characters>
  <Lines>0</Lines>
  <Paragraphs>0</Paragraphs>
  <TotalTime>156</TotalTime>
  <ScaleCrop>false</ScaleCrop>
  <LinksUpToDate>false</LinksUpToDate>
  <CharactersWithSpaces>10387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2023-05-13T11:48:00Z</dcterms:created>
  <dc:creator>x1761</dc:creator>
  <cp:lastModifiedBy>星夜</cp:lastModifiedBy>
  <dcterms:modified xsi:type="dcterms:W3CDTF">2023-05-28T14:05:00Z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E468653460B8486A92ACE96ABAB28374_12</vt:lpwstr>
  </property>
</Properties>
</file>