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windows桌面操作助手-精简技术方案-v3"/>
    <w:p>
      <w:pPr>
        <w:pStyle w:val="Heading1"/>
      </w:pPr>
      <w:r>
        <w:t xml:space="preserve">Windows桌面操作助手 — 精简技术方案 v3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v3.0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AI) |</w:t>
      </w:r>
      <w:r>
        <w:t xml:space="preserve"> </w:t>
      </w:r>
      <w:r>
        <w:rPr>
          <w:bCs/>
          <w:b/>
        </w:rPr>
        <w:t xml:space="preserve">本地模型管理</w:t>
      </w:r>
      <w:r>
        <w:t xml:space="preserve">: Ollama</w:t>
      </w:r>
    </w:p>
    <w:p>
      <w:r>
        <w:pict>
          <v:rect style="width:0;height:1.5pt" o:hralign="center" o:hrstd="t" o:hr="t"/>
        </w:pict>
      </w:r>
    </w:p>
    <w:bookmarkStart w:id="20" w:name="项目定位"/>
    <w:p>
      <w:pPr>
        <w:pStyle w:val="Heading2"/>
      </w:pPr>
      <w:r>
        <w:t xml:space="preserve">1. 项目定位</w:t>
      </w:r>
    </w:p>
    <w:p>
      <w:pPr>
        <w:pStyle w:val="FirstParagraph"/>
      </w:pPr>
      <w:r>
        <w:t xml:space="preserve">一个Windows命令行桌面操作Agent。通过自然语言对话，帮用户完成网页操作和Windows客户端操作。核心能力：理解屏幕、操控UI、学习用户习惯。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：不设计GUI界面（CLI即可）、不做企业级部署、不写CI/CD流水线、不做代码签名、不做自动更新。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架构"/>
    <w:p>
      <w:pPr>
        <w:pStyle w:val="Heading2"/>
      </w:pPr>
      <w:r>
        <w:t xml:space="preserve">2. 核心架构</w:t>
      </w:r>
    </w:p>
    <w:p>
      <w:pPr>
        <w:pStyle w:val="FirstParagraph"/>
      </w:pPr>
      <w:r>
        <w:t xml:space="preserve">单Agent + 多MCP工具模式。Agent核心是一个异步Python CLI程序，通过MCP协议调用各种工具完成操作。</w:t>
      </w:r>
    </w:p>
    <w:p>
      <w:pPr>
        <w:pStyle w:val="SourceCode"/>
      </w:pPr>
      <w:r>
        <w:rPr>
          <w:rStyle w:val="VerbatimChar"/>
        </w:rPr>
        <w:t xml:space="preserve">用户输入（自然语言）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[Agent Core] —— 对话管理 + 任务规划 + 反思学习</w:t>
      </w:r>
      <w:r>
        <w:br/>
      </w:r>
      <w:r>
        <w:rPr>
          <w:rStyle w:val="VerbatimChar"/>
        </w:rPr>
        <w:t xml:space="preserve">    ↓                    ↑</w:t>
      </w:r>
      <w:r>
        <w:br/>
      </w:r>
      <w:r>
        <w:rPr>
          <w:rStyle w:val="VerbatimChar"/>
        </w:rPr>
        <w:t xml:space="preserve">[MCP工具层] ————————————+（工具执行结果反馈）</w:t>
      </w:r>
      <w:r>
        <w:br/>
      </w:r>
      <w:r>
        <w:rPr>
          <w:rStyle w:val="VerbatimChar"/>
        </w:rPr>
        <w:t xml:space="preserve">    ├── playwright-mcp  → 浏览器操作</w:t>
      </w:r>
      <w:r>
        <w:br/>
      </w:r>
      <w:r>
        <w:rPr>
          <w:rStyle w:val="VerbatimChar"/>
        </w:rPr>
        <w:t xml:space="preserve">    ├── windows-mcp     → 桌面UI操作</w:t>
      </w:r>
      <w:r>
        <w:br/>
      </w:r>
      <w:r>
        <w:rPr>
          <w:rStyle w:val="VerbatimChar"/>
        </w:rPr>
        <w:t xml:space="preserve">    ├── mcp-filesystem  → 文件读写</w:t>
      </w:r>
      <w:r>
        <w:br/>
      </w:r>
      <w:r>
        <w:rPr>
          <w:rStyle w:val="VerbatimChar"/>
        </w:rPr>
        <w:t xml:space="preserve">    └── builtin-tools   → 截图、OCR、本地模型推理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[模型层]</w:t>
      </w:r>
      <w:r>
        <w:br/>
      </w:r>
      <w:r>
        <w:rPr>
          <w:rStyle w:val="VerbatimChar"/>
        </w:rPr>
        <w:t xml:space="preserve">    ├── Kimi K2.6 API   → 核心推理、决策、学习</w:t>
      </w:r>
      <w:r>
        <w:br/>
      </w:r>
      <w:r>
        <w:rPr>
          <w:rStyle w:val="VerbatimChar"/>
        </w:rPr>
        <w:t xml:space="preserve">    └── Ollama本地      → UI解析、OCR、简单分类</w:t>
      </w:r>
    </w:p>
    <w:p>
      <w:pPr>
        <w:pStyle w:val="FirstParagraph"/>
      </w:pPr>
      <w:r>
        <w:t xml:space="preserve">架构模式采用</w:t>
      </w:r>
      <w:r>
        <w:rPr>
          <w:bCs/>
          <w:b/>
        </w:rPr>
        <w:t xml:space="preserve">简化版ReAct循环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Perceive</w:t>
      </w:r>
      <w:r>
        <w:t xml:space="preserve">: 截图 + UIA控件树 + 浏览器A11y Tree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Think</w:t>
      </w:r>
      <w:r>
        <w:t xml:space="preserve">: Kimi K2.6根据感知结果选择工具、规划下一步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</w:t>
      </w:r>
      <w:r>
        <w:t xml:space="preserve">: 通过MCP调用具体工具执行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Reflect</w:t>
      </w:r>
      <w:r>
        <w:t xml:space="preserve">: 评估操作结果，更新记忆</w:t>
      </w:r>
    </w:p>
    <w:p>
      <w:r>
        <w:pict>
          <v:rect style="width:0;height:1.5pt" o:hralign="center" o:hrstd="t" o:hr="t"/>
        </w:pict>
      </w:r>
    </w:p>
    <w:bookmarkEnd w:id="21"/>
    <w:bookmarkStart w:id="27" w:name="kimi-k2.6-api-与-tool-call"/>
    <w:p>
      <w:pPr>
        <w:pStyle w:val="Heading2"/>
      </w:pPr>
      <w:r>
        <w:t xml:space="preserve">3. Kimi K2.6 API 与 Tool Call</w:t>
      </w:r>
    </w:p>
    <w:bookmarkStart w:id="22" w:name="api基本信息"/>
    <w:p>
      <w:pPr>
        <w:pStyle w:val="Heading3"/>
      </w:pPr>
      <w:r>
        <w:t xml:space="preserve">3.1 API基本信息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支持图文混合输入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stream=True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并行工具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支持一次调用多个工具</w:t>
            </w:r>
          </w:p>
        </w:tc>
      </w:tr>
    </w:tbl>
    <w:bookmarkEnd w:id="22"/>
    <w:bookmarkStart w:id="23" w:name="定价2025年7月"/>
    <w:p>
      <w:pPr>
        <w:pStyle w:val="Heading3"/>
      </w:pPr>
      <w:r>
        <w:t xml:space="preserve">3.2 定价（2025年7月）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输入tokens（缓存命中）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输入tokens（缓存未命中）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 / 次</w:t>
            </w:r>
          </w:p>
        </w:tc>
      </w:tr>
    </w:tbl>
    <w:bookmarkEnd w:id="23"/>
    <w:bookmarkStart w:id="24" w:name="tool-call-工作机制"/>
    <w:p>
      <w:pPr>
        <w:pStyle w:val="Heading3"/>
      </w:pPr>
      <w:r>
        <w:t xml:space="preserve">3.3 Tool Call 工作机制</w:t>
      </w:r>
    </w:p>
    <w:p>
      <w:pPr>
        <w:pStyle w:val="FirstParagraph"/>
      </w:pPr>
      <w:r>
        <w:t xml:space="preserve">Kimi的tool call遵循OpenAI标准：</w:t>
      </w:r>
    </w:p>
    <w:p>
      <w:pPr>
        <w:numPr>
          <w:ilvl w:val="0"/>
          <w:numId w:val="1002"/>
        </w:numPr>
        <w:pStyle w:val="Compact"/>
      </w:pPr>
      <w:r>
        <w:t xml:space="preserve">客户端用JSON Schema定义工具（</w:t>
      </w:r>
      <w:r>
        <w:rPr>
          <w:rStyle w:val="VerbatimChar"/>
        </w:rPr>
        <w:t xml:space="preserve">tools</w:t>
      </w:r>
      <w:r>
        <w:t xml:space="preserve">参数），通过</w:t>
      </w:r>
      <w:r>
        <w:rPr>
          <w:rStyle w:val="VerbatimChar"/>
        </w:rPr>
        <w:t xml:space="preserve">client.chat.completions.create()</w:t>
      </w:r>
      <w:r>
        <w:t xml:space="preserve">发送</w:t>
      </w:r>
    </w:p>
    <w:p>
      <w:pPr>
        <w:numPr>
          <w:ilvl w:val="0"/>
          <w:numId w:val="1002"/>
        </w:numPr>
        <w:pStyle w:val="Compact"/>
      </w:pPr>
      <w:r>
        <w:t xml:space="preserve">Kimi根据上下文决定调用哪些工具，返回</w:t>
      </w:r>
      <w:r>
        <w:rPr>
          <w:rStyle w:val="VerbatimChar"/>
        </w:rPr>
        <w:t xml:space="preserve">finish_reason="tool_calls"</w:t>
      </w:r>
    </w:p>
    <w:p>
      <w:pPr>
        <w:numPr>
          <w:ilvl w:val="0"/>
          <w:numId w:val="1002"/>
        </w:numPr>
        <w:pStyle w:val="Compact"/>
      </w:pPr>
      <w:r>
        <w:t xml:space="preserve">客户端执行工具，将结果以</w:t>
      </w:r>
      <w:r>
        <w:rPr>
          <w:rStyle w:val="VerbatimChar"/>
        </w:rPr>
        <w:t xml:space="preserve">role="tool"</w:t>
      </w:r>
      <w:r>
        <w:t xml:space="preserve">消息回传</w:t>
      </w:r>
    </w:p>
    <w:p>
      <w:pPr>
        <w:numPr>
          <w:ilvl w:val="0"/>
          <w:numId w:val="1002"/>
        </w:numPr>
        <w:pStyle w:val="Compact"/>
      </w:pPr>
      <w:r>
        <w:t xml:space="preserve">Kimi根据工具结果继续推理，可能再次调用工具，直到</w:t>
      </w:r>
      <w:r>
        <w:rPr>
          <w:rStyle w:val="VerbatimChar"/>
        </w:rPr>
        <w:t xml:space="preserve">finish_reason="stop"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：我们的Agent将</w:t>
      </w:r>
      <w:r>
        <w:rPr>
          <w:bCs/>
          <w:b/>
        </w:rPr>
        <w:t xml:space="preserve">所有操作能力</w:t>
      </w:r>
      <w:r>
        <w:t xml:space="preserve">（浏览器控制、桌面控制、文件操作、网络搜索）都注册为Kimi的tools。Kimi通过tool call选择具体工具，Agent负责执行并回传结果。</w:t>
      </w:r>
    </w:p>
    <w:bookmarkEnd w:id="24"/>
    <w:bookmarkStart w:id="25" w:name="联网搜索内置能力"/>
    <w:p>
      <w:pPr>
        <w:pStyle w:val="Heading3"/>
      </w:pPr>
      <w:r>
        <w:t xml:space="preserve">3.4 联网搜索内置能力</w:t>
      </w:r>
    </w:p>
    <w:p>
      <w:pPr>
        <w:pStyle w:val="FirstParagraph"/>
      </w:pPr>
      <w:r>
        <w:t xml:space="preserve">Kimi API</w:t>
      </w:r>
      <w:r>
        <w:rPr>
          <w:bCs/>
          <w:b/>
        </w:rPr>
        <w:t xml:space="preserve">已内置联网搜索</w:t>
      </w:r>
      <w:r>
        <w:t xml:space="preserve">。注册一个名为</w:t>
      </w:r>
      <w:r>
        <w:rPr>
          <w:rStyle w:val="VerbatimChar"/>
        </w:rPr>
        <w:t xml:space="preserve">search</w:t>
      </w:r>
      <w:r>
        <w:t xml:space="preserve">的tool，Kimi在需要时会自动调用。无需额外接入Tavily/Brave等外部搜索API。</w:t>
      </w:r>
    </w:p>
    <w:p>
      <w:pPr>
        <w:pStyle w:val="BodyText"/>
      </w:pPr>
      <w:r>
        <w:t xml:space="preserve">示例tool定义：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"通过搜索引擎搜索互联网上的内容。当你的知识无法回答用户问题，或用户请求联网搜索时调用。"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"用户搜索的内容"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执行搜索后，将结果通过</w:t>
      </w:r>
      <w:r>
        <w:rPr>
          <w:rStyle w:val="VerbatimChar"/>
        </w:rPr>
        <w:t xml:space="preserve">role="tool"</w:t>
      </w:r>
      <w:r>
        <w:t xml:space="preserve">回传，Kimi自动整合到回答中。</w:t>
      </w:r>
    </w:p>
    <w:bookmarkEnd w:id="25"/>
    <w:bookmarkStart w:id="26" w:name="context-caching"/>
    <w:p>
      <w:pPr>
        <w:pStyle w:val="Heading3"/>
      </w:pPr>
      <w:r>
        <w:t xml:space="preserve">3.5 Context Caching</w:t>
      </w:r>
    </w:p>
    <w:p>
      <w:pPr>
        <w:pStyle w:val="FirstParagraph"/>
      </w:pPr>
      <w:r>
        <w:t xml:space="preserve">Kimi支持Context Caching（上下文缓存），将长上下文缓存复用，降低token成本。缓存命中时输入价格从¥26降至¥6.5/1M tokens（约75%节省）。适合多轮对话中重复的截图/控件树信息。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本地模型管理-ollama"/>
    <w:p>
      <w:pPr>
        <w:pStyle w:val="Heading2"/>
      </w:pPr>
      <w:r>
        <w:t xml:space="preserve">4. 本地模型管理 — Ollama</w:t>
      </w:r>
    </w:p>
    <w:bookmarkStart w:id="28" w:name="选型理由"/>
    <w:p>
      <w:pPr>
        <w:pStyle w:val="Heading3"/>
      </w:pPr>
      <w:r>
        <w:t xml:space="preserve">4.1 选型理由</w:t>
      </w:r>
    </w:p>
    <w:p>
      <w:pPr>
        <w:pStyle w:val="FirstParagraph"/>
      </w:pPr>
      <w:r>
        <w:t xml:space="preserve">Ollama在Windows上开箱即用，一行命令拉取模型，提供OpenAI兼容的本地API（</w:t>
      </w:r>
      <w:r>
        <w:rPr>
          <w:rStyle w:val="VerbatimChar"/>
        </w:rPr>
        <w:t xml:space="preserve">http://localhost:11434</w:t>
      </w:r>
      <w:r>
        <w:t xml:space="preserve">）。比llama.cpp配置更简单，比vLLM更适合消费级显卡。</w:t>
      </w:r>
    </w:p>
    <w:bookmarkEnd w:id="28"/>
    <w:bookmarkStart w:id="29" w:name="部署模型清单"/>
    <w:p>
      <w:pPr>
        <w:pStyle w:val="Heading3"/>
      </w:pPr>
      <w:r>
        <w:t xml:space="preserve">4.2 部署模型清单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UI元素检测与理解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qwen2.5vl:7b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任务路由/简单分类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qwen2.5:3b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~2.5GB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granite3.2-vision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屏幕截图OCR备选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granite3.2-vision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~4GB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推荐配置</w:t>
      </w:r>
      <w:r>
        <w:t xml:space="preserve">：RTX 3060 12GB 可同时常驻 Qwen2.5-VL-7B + Qwen2.5-3B。</w:t>
      </w:r>
    </w:p>
    <w:bookmarkEnd w:id="29"/>
    <w:bookmarkStart w:id="30" w:name="调用方式"/>
    <w:p>
      <w:pPr>
        <w:pStyle w:val="Heading3"/>
      </w:pPr>
      <w:r>
        <w:t xml:space="preserve">4.3 调用方式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"http://localhost:11434/v1"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"qwen2.5vl:7b"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"data:image/png;base64,..."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"列出图中所有可点击的UI元素"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Ollama API完全兼容OpenAI SDK，切换远程/本地模型只需改</w:t>
      </w:r>
      <w:r>
        <w:rPr>
          <w:rStyle w:val="VerbatimChar"/>
        </w:rPr>
        <w:t xml:space="preserve">base_url</w:t>
      </w:r>
      <w:r>
        <w:t xml:space="preserve">和</w:t>
      </w:r>
      <w:r>
        <w:rPr>
          <w:rStyle w:val="VerbatimChar"/>
        </w:rPr>
        <w:t xml:space="preserve">model</w:t>
      </w:r>
      <w:r>
        <w:t xml:space="preserve">名。</w:t>
      </w:r>
    </w:p>
    <w:bookmarkEnd w:id="30"/>
    <w:bookmarkStart w:id="31" w:name="模型加载策略"/>
    <w:p>
      <w:pPr>
        <w:pStyle w:val="Heading3"/>
      </w:pPr>
      <w:r>
        <w:t xml:space="preserve">4.4 模型加载策略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常驻内存</w:t>
      </w:r>
      <w:r>
        <w:t xml:space="preserve">：Qwen2.5-VL-7B（每帧UI解析都需要）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按需加载</w:t>
      </w:r>
      <w:r>
        <w:t xml:space="preserve">：Qwen2.5-3B（任务路由等简单任务时启用）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未安装时Fallback</w:t>
      </w:r>
      <w:r>
        <w:t xml:space="preserve">：纯Kimi API方案（所有感知走API，无本地模型也能运行）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cp工具集"/>
    <w:p>
      <w:pPr>
        <w:pStyle w:val="Heading2"/>
      </w:pPr>
      <w:r>
        <w:t xml:space="preserve">5. MCP工具集</w:t>
      </w:r>
    </w:p>
    <w:p>
      <w:pPr>
        <w:pStyle w:val="FirstParagraph"/>
      </w:pPr>
      <w:r>
        <w:t xml:space="preserve">Agent通过MCP协议调用以下工具集。所有工具以JSON Schema形式注册到Kimi的</w:t>
      </w:r>
      <w:r>
        <w:rPr>
          <w:rStyle w:val="VerbatimChar"/>
        </w:rPr>
        <w:t xml:space="preserve">tools</w:t>
      </w:r>
      <w:r>
        <w:t xml:space="preserve">参数中。</w:t>
      </w:r>
    </w:p>
    <w:bookmarkStart w:id="33" w:name="playwright-mcp浏览器操作"/>
    <w:p>
      <w:pPr>
        <w:pStyle w:val="Heading3"/>
      </w:pPr>
      <w:r>
        <w:t xml:space="preserve">5.1 playwright-mcp（浏览器操作）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点击元素（by a11y selector）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browser_press_key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browser_get_accessibility_tree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获取页面A11y树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执行JS代码</w:t>
            </w:r>
          </w:p>
        </w:tc>
      </w:tr>
    </w:tbl>
    <w:p>
      <w:pPr>
        <w:pStyle w:val="BodyText"/>
      </w:pPr>
      <w:r>
        <w:rPr>
          <w:bCs/>
          <w:b/>
        </w:rPr>
        <w:t xml:space="preserve">启动方式</w:t>
      </w:r>
      <w:r>
        <w:t xml:space="preserve">：</w:t>
      </w:r>
      <w:r>
        <w:rPr>
          <w:rStyle w:val="VerbatimChar"/>
        </w:rPr>
        <w:t xml:space="preserve">npx @anthropic/playwright-mcp-server</w:t>
      </w:r>
      <w:r>
        <w:t xml:space="preserve">，通过stdio与Agent通信。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：Accessibility Tree方案比纯视觉方案token消耗减少82.5%。</w:t>
      </w:r>
    </w:p>
    <w:bookmarkEnd w:id="33"/>
    <w:bookmarkStart w:id="34" w:name="windows-mcp桌面ui操作"/>
    <w:p>
      <w:pPr>
        <w:pStyle w:val="Heading3"/>
      </w:pPr>
      <w:r>
        <w:t xml:space="preserve">5.2 windows-mcp（桌面UI操作）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get_ui_tree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获取当前窗口UIA控件树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click_element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点击控件（by UIA selector）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在控件中输入文本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发送快捷键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get_window_list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聚焦指定窗口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屏幕截图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启动方式</w:t>
      </w:r>
      <w:r>
        <w:t xml:space="preserve">：</w:t>
      </w:r>
      <w:r>
        <w:rPr>
          <w:rStyle w:val="VerbatimChar"/>
        </w:rPr>
        <w:t xml:space="preserve">python -m windows_mcp_server</w:t>
      </w:r>
      <w:r>
        <w:t xml:space="preserve">，通过stdio通信。</w:t>
      </w:r>
    </w:p>
    <w:p>
      <w:pPr>
        <w:pStyle w:val="BodyText"/>
      </w:pPr>
      <w:r>
        <w:rPr>
          <w:bCs/>
          <w:b/>
        </w:rPr>
        <w:t xml:space="preserve">Fallback</w:t>
      </w:r>
      <w:r>
        <w:t xml:space="preserve">：当UIA无法定位时，通过坐标Fallback（pyautogui）执行。</w:t>
      </w:r>
    </w:p>
    <w:bookmarkEnd w:id="34"/>
    <w:bookmarkStart w:id="35" w:name="mcp-filesystem文件操作"/>
    <w:p>
      <w:pPr>
        <w:pStyle w:val="Heading3"/>
      </w:pPr>
      <w:r>
        <w:t xml:space="preserve">5.3 mcp-filesystem（文件操作）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read_text_file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读取文本文件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read_media_file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读取图片/音频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read_multiple_files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递归目录树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写入文件（覆盖）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选择性编辑（diff模式）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</w:tbl>
    <w:p>
      <w:pPr>
        <w:pStyle w:val="BodyText"/>
      </w:pPr>
      <w:r>
        <w:rPr>
          <w:bCs/>
          <w:b/>
        </w:rPr>
        <w:t xml:space="preserve">启动方式</w:t>
      </w:r>
      <w:r>
        <w:t xml:space="preserve">：</w:t>
      </w:r>
      <w:r>
        <w:rPr>
          <w:rStyle w:val="VerbatimChar"/>
        </w:rPr>
        <w:t xml:space="preserve">npx @modelcontextprotocol/server-filesystem /allowed/path</w:t>
      </w:r>
      <w:r>
        <w:t xml:space="preserve">，通过stdio通信。</w:t>
      </w:r>
    </w:p>
    <w:p>
      <w:pPr>
        <w:pStyle w:val="BodyText"/>
      </w:pPr>
      <w:r>
        <w:rPr>
          <w:bCs/>
          <w:b/>
        </w:rPr>
        <w:t xml:space="preserve">权限控制</w:t>
      </w:r>
      <w:r>
        <w:t xml:space="preserve">：只允许访问用户指定的目录（通过启动参数传入），不允许访问系统目录。</w:t>
      </w:r>
    </w:p>
    <w:bookmarkEnd w:id="35"/>
    <w:bookmarkStart w:id="36" w:name="builtin工具agent内置"/>
    <w:p>
      <w:pPr>
        <w:pStyle w:val="Heading3"/>
      </w:pPr>
      <w:r>
        <w:t xml:space="preserve">5.4 Builtin工具（Agent内置）</w:t>
      </w:r>
    </w:p>
    <w:p>
      <w:pPr>
        <w:pStyle w:val="FirstParagraph"/>
      </w:pPr>
      <w:r>
        <w:t xml:space="preserve">不通过MCP，直接在Agent Python代码中实现：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PIL+mss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全屏/区域截图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截图文字识别（~30ms）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Ollama+qwen2.5vl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截图UI元素检测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httpx+搜索引擎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网络搜索（被Kimi内置tool替代时直接用Kimi）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学习机制精简版"/>
    <w:p>
      <w:pPr>
        <w:pStyle w:val="Heading2"/>
      </w:pPr>
      <w:r>
        <w:t xml:space="preserve">6. 学习机制（精简版）</w:t>
      </w:r>
    </w:p>
    <w:p>
      <w:pPr>
        <w:pStyle w:val="FirstParagraph"/>
      </w:pPr>
      <w:r>
        <w:t xml:space="preserve">学习是核心差异化，但不过度设计。三层学习机制：</w:t>
      </w:r>
    </w:p>
    <w:bookmarkStart w:id="38" w:name="会话记忆-mem0"/>
    <w:p>
      <w:pPr>
        <w:pStyle w:val="Heading3"/>
      </w:pPr>
      <w:r>
        <w:t xml:space="preserve">6.1 会话记忆 — Mem0</w:t>
      </w:r>
    </w:p>
    <w:p>
      <w:pPr>
        <w:numPr>
          <w:ilvl w:val="0"/>
          <w:numId w:val="1004"/>
        </w:numPr>
        <w:pStyle w:val="Compact"/>
      </w:pPr>
      <w:r>
        <w:t xml:space="preserve">每次对话的上下文摘要自动保存</w:t>
      </w:r>
    </w:p>
    <w:p>
      <w:pPr>
        <w:numPr>
          <w:ilvl w:val="0"/>
          <w:numId w:val="1004"/>
        </w:numPr>
        <w:pStyle w:val="Compact"/>
      </w:pPr>
      <w:r>
        <w:t xml:space="preserve">跨会话时加载历史记忆，Agent知道用户之前的偏好</w:t>
      </w:r>
    </w:p>
    <w:p>
      <w:pPr>
        <w:numPr>
          <w:ilvl w:val="0"/>
          <w:numId w:val="1004"/>
        </w:numPr>
        <w:pStyle w:val="Compact"/>
      </w:pPr>
      <w:r>
        <w:t xml:space="preserve">本地SQLite存储，零配置</w:t>
      </w:r>
    </w:p>
    <w:bookmarkEnd w:id="38"/>
    <w:bookmarkStart w:id="39" w:name="技能库-skill.md"/>
    <w:p>
      <w:pPr>
        <w:pStyle w:val="Heading3"/>
      </w:pPr>
      <w:r>
        <w:t xml:space="preserve">6.2 技能库 — SKILL.md</w:t>
      </w:r>
    </w:p>
    <w:p>
      <w:pPr>
        <w:numPr>
          <w:ilvl w:val="0"/>
          <w:numId w:val="1005"/>
        </w:numPr>
        <w:pStyle w:val="Compact"/>
      </w:pPr>
      <w:r>
        <w:t xml:space="preserve">用户教会的操作流程，自动保存为SKILL.md文件到</w:t>
      </w:r>
      <w:r>
        <w:rPr>
          <w:rStyle w:val="VerbatimChar"/>
        </w:rPr>
        <w:t xml:space="preserve">./skills/</w:t>
      </w:r>
      <w:r>
        <w:t xml:space="preserve">目录</w:t>
      </w:r>
    </w:p>
    <w:p>
      <w:pPr>
        <w:numPr>
          <w:ilvl w:val="0"/>
          <w:numId w:val="1005"/>
        </w:numPr>
        <w:pStyle w:val="Compact"/>
      </w:pPr>
      <w:r>
        <w:t xml:space="preserve">格式兼容OpenClaw生态（33,000+社区skills可复用）</w:t>
      </w:r>
    </w:p>
    <w:p>
      <w:pPr>
        <w:numPr>
          <w:ilvl w:val="0"/>
          <w:numId w:val="1005"/>
        </w:numPr>
        <w:pStyle w:val="Compact"/>
      </w:pPr>
      <w:r>
        <w:t xml:space="preserve">每次任务前检索相关skill作为few-shot示例</w:t>
      </w:r>
    </w:p>
    <w:bookmarkEnd w:id="39"/>
    <w:bookmarkStart w:id="40" w:name="反思-reflexion"/>
    <w:p>
      <w:pPr>
        <w:pStyle w:val="Heading3"/>
      </w:pPr>
      <w:r>
        <w:t xml:space="preserve">6.3 反思 — Reflexion</w:t>
      </w:r>
    </w:p>
    <w:p>
      <w:pPr>
        <w:numPr>
          <w:ilvl w:val="0"/>
          <w:numId w:val="1006"/>
        </w:numPr>
        <w:pStyle w:val="Compact"/>
      </w:pPr>
      <w:r>
        <w:t xml:space="preserve">操作失败后，Agent自动反思失败原因</w:t>
      </w:r>
    </w:p>
    <w:p>
      <w:pPr>
        <w:numPr>
          <w:ilvl w:val="0"/>
          <w:numId w:val="1006"/>
        </w:numPr>
        <w:pStyle w:val="Compact"/>
      </w:pPr>
      <w:r>
        <w:t xml:space="preserve">将反思结果保存到SQLite，下次遇到类似场景时参考</w:t>
      </w:r>
    </w:p>
    <w:p>
      <w:pPr>
        <w:numPr>
          <w:ilvl w:val="0"/>
          <w:numId w:val="1006"/>
        </w:numPr>
        <w:pStyle w:val="Compact"/>
      </w:pPr>
      <w:r>
        <w:t xml:space="preserve">不实现复杂的向量检索，简单的关键词匹配即可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项目结构"/>
    <w:p>
      <w:pPr>
        <w:pStyle w:val="Heading2"/>
      </w:pPr>
      <w:r>
        <w:t xml:space="preserve">7. 项目结构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├── main.py                  # CLI入口，对话循环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# Agent核心：ReAct循环</w:t>
      </w:r>
      <w:r>
        <w:br/>
      </w:r>
      <w:r>
        <w:rPr>
          <w:rStyle w:val="VerbatimChar"/>
        </w:rPr>
        <w:t xml:space="preserve">│   ├── llm.py               # LLM封装：Kimi API + Ollama本地</w:t>
      </w:r>
      <w:r>
        <w:br/>
      </w:r>
      <w:r>
        <w:rPr>
          <w:rStyle w:val="VerbatimChar"/>
        </w:rPr>
        <w:t xml:space="preserve">│   ├── tools.py             # Builtin工具（截图/OCR/UI解析）</w:t>
      </w:r>
      <w:r>
        <w:br/>
      </w:r>
      <w:r>
        <w:rPr>
          <w:rStyle w:val="VerbatimChar"/>
        </w:rPr>
        <w:t xml:space="preserve">│   ├── memory.py            # Mem0记忆管理</w:t>
      </w:r>
      <w:r>
        <w:br/>
      </w:r>
      <w:r>
        <w:rPr>
          <w:rStyle w:val="VerbatimChar"/>
        </w:rPr>
        <w:t xml:space="preserve">│   ├── skills.py            # SKILL.md读写与检索</w:t>
      </w:r>
      <w:r>
        <w:br/>
      </w:r>
      <w:r>
        <w:rPr>
          <w:rStyle w:val="VerbatimChar"/>
        </w:rPr>
        <w:t xml:space="preserve">│   └── reflection.py        # 反思机制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# MCP stdio客户端封装</w:t>
      </w:r>
      <w:r>
        <w:br/>
      </w:r>
      <w:r>
        <w:rPr>
          <w:rStyle w:val="VerbatimChar"/>
        </w:rPr>
        <w:t xml:space="preserve">│   ├── playwright.py        # playwright-mcp连接</w:t>
      </w:r>
      <w:r>
        <w:br/>
      </w:r>
      <w:r>
        <w:rPr>
          <w:rStyle w:val="VerbatimChar"/>
        </w:rPr>
        <w:t xml:space="preserve">│   ├── windows.py           # windows-mcp连接</w:t>
      </w:r>
      <w:r>
        <w:br/>
      </w:r>
      <w:r>
        <w:rPr>
          <w:rStyle w:val="VerbatimChar"/>
        </w:rPr>
        <w:t xml:space="preserve">│   └── filesystem.py        # mcp-filesystem连接</w:t>
      </w:r>
      <w:r>
        <w:br/>
      </w:r>
      <w:r>
        <w:rPr>
          <w:rStyle w:val="VerbatimChar"/>
        </w:rPr>
        <w:t xml:space="preserve">├── config.py                # 配置管理（Pydantic）</w:t>
      </w:r>
      <w:r>
        <w:br/>
      </w:r>
      <w:r>
        <w:rPr>
          <w:rStyle w:val="VerbatimChar"/>
        </w:rPr>
        <w:t xml:space="preserve">├── config.yaml              # 用户配置文件</w:t>
      </w:r>
      <w:r>
        <w:br/>
      </w:r>
      <w:r>
        <w:rPr>
          <w:rStyle w:val="VerbatimChar"/>
        </w:rPr>
        <w:t xml:space="preserve">├── requirements.txt         # 依赖</w:t>
      </w:r>
      <w:r>
        <w:br/>
      </w:r>
      <w:r>
        <w:rPr>
          <w:rStyle w:val="VerbatimChar"/>
        </w:rPr>
        <w:t xml:space="preserve">├── skills/                  # 技能库目录</w:t>
      </w:r>
      <w:r>
        <w:br/>
      </w:r>
      <w:r>
        <w:rPr>
          <w:rStyle w:val="VerbatimChar"/>
        </w:rPr>
        <w:t xml:space="preserve">│   └── example_skill.md</w:t>
      </w:r>
      <w:r>
        <w:br/>
      </w:r>
      <w:r>
        <w:rPr>
          <w:rStyle w:val="VerbatimChar"/>
        </w:rPr>
        <w:t xml:space="preserve">└── data/                    # 本地数据</w:t>
      </w:r>
      <w:r>
        <w:br/>
      </w:r>
      <w:r>
        <w:rPr>
          <w:rStyle w:val="VerbatimChar"/>
        </w:rPr>
        <w:t xml:space="preserve">    ├── memory.db            # SQLite记忆</w:t>
      </w:r>
      <w:r>
        <w:br/>
      </w:r>
      <w:r>
        <w:rPr>
          <w:rStyle w:val="VerbatimChar"/>
        </w:rPr>
        <w:t xml:space="preserve">    └── screenshots/         # 截图缓存</w:t>
      </w:r>
    </w:p>
    <w:p>
      <w:r>
        <w:pict>
          <v:rect style="width:0;height:1.5pt" o:hralign="center" o:hrstd="t" o:hr="t"/>
        </w:pict>
      </w:r>
    </w:p>
    <w:bookmarkEnd w:id="42"/>
    <w:bookmarkStart w:id="43" w:name="依赖清单"/>
    <w:p>
      <w:pPr>
        <w:pStyle w:val="Heading2"/>
      </w:pPr>
      <w:r>
        <w:t xml:space="preserve">8. 依赖清单</w:t>
      </w:r>
    </w:p>
    <w:p>
      <w:pPr>
        <w:pStyle w:val="SourceCode"/>
      </w:pPr>
      <w:r>
        <w:rPr>
          <w:rStyle w:val="VerbatimChar"/>
        </w:rPr>
        <w:t xml:space="preserve"># 核心</w:t>
      </w:r>
      <w:r>
        <w:br/>
      </w:r>
      <w:r>
        <w:rPr>
          <w:rStyle w:val="VerbatimChar"/>
        </w:rPr>
        <w:t xml:space="preserve">openai&gt;=1.0           # Kimi API（OpenAI兼容）</w:t>
      </w:r>
      <w:r>
        <w:br/>
      </w:r>
      <w:r>
        <w:rPr>
          <w:rStyle w:val="VerbatimChar"/>
        </w:rPr>
        <w:t xml:space="preserve">mcp&gt;=1.0              # MCP协议SDK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# UIA控件树Fallback</w:t>
      </w:r>
      <w:r>
        <w:br/>
      </w:r>
      <w:r>
        <w:rPr>
          <w:rStyle w:val="VerbatimChar"/>
        </w:rPr>
        <w:t xml:space="preserve">pyautogui&gt;=0.9        # 坐标模拟Fallback</w:t>
      </w:r>
      <w:r>
        <w:br/>
      </w:r>
      <w:r>
        <w:rPr>
          <w:rStyle w:val="VerbatimChar"/>
        </w:rPr>
        <w:t xml:space="preserve">mss&gt;=9.0              # 高性能截图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# OCR（CPU，~30ms）</w:t>
      </w:r>
      <w:r>
        <w:br/>
      </w:r>
      <w:r>
        <w:rPr>
          <w:rStyle w:val="VerbatimChar"/>
        </w:rPr>
        <w:t xml:space="preserve">pillow&gt;=10.0          # 图像处理</w:t>
      </w:r>
      <w:r>
        <w:br/>
      </w:r>
      <w:r>
        <w:br/>
      </w:r>
      <w:r>
        <w:rPr>
          <w:rStyle w:val="VerbatimChar"/>
        </w:rPr>
        <w:t xml:space="preserve"># 记忆</w:t>
      </w:r>
      <w:r>
        <w:br/>
      </w:r>
      <w:r>
        <w:rPr>
          <w:rStyle w:val="VerbatimChar"/>
        </w:rPr>
        <w:t xml:space="preserve">mem0ai&gt;=0.1           # 语义记忆</w:t>
      </w:r>
      <w:r>
        <w:br/>
      </w:r>
      <w:r>
        <w:rPr>
          <w:rStyle w:val="VerbatimChar"/>
        </w:rPr>
        <w:t xml:space="preserve">chromadb&gt;=0.5         # 向量存储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# 异步HTTP（搜索/API调用）</w:t>
      </w:r>
      <w:r>
        <w:br/>
      </w:r>
      <w:r>
        <w:rPr>
          <w:rStyle w:val="VerbatimChar"/>
        </w:rPr>
        <w:t xml:space="preserve">pydantic&gt;=2.0         # 配置验证</w:t>
      </w:r>
      <w:r>
        <w:br/>
      </w:r>
      <w:r>
        <w:rPr>
          <w:rStyle w:val="VerbatimChar"/>
        </w:rPr>
        <w:t xml:space="preserve">pydantic-settings&gt;=2.0 # 配置管理</w:t>
      </w:r>
      <w:r>
        <w:br/>
      </w:r>
      <w:r>
        <w:rPr>
          <w:rStyle w:val="VerbatimChar"/>
        </w:rPr>
        <w:t xml:space="preserve">pyyaml&gt;=6.0           # YAML配置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# 开发日志</w:t>
      </w:r>
    </w:p>
    <w:p>
      <w:pPr>
        <w:pStyle w:val="FirstParagraph"/>
      </w:pPr>
      <w:r>
        <w:t xml:space="preserve">Ollama独立安装，不在pip依赖中。</w:t>
      </w:r>
    </w:p>
    <w:p>
      <w:r>
        <w:pict>
          <v:rect style="width:0;height:1.5pt" o:hralign="center" o:hrstd="t" o:hr="t"/>
        </w:pict>
      </w:r>
    </w:p>
    <w:bookmarkEnd w:id="43"/>
    <w:bookmarkStart w:id="44" w:name="实施计划"/>
    <w:p>
      <w:pPr>
        <w:pStyle w:val="Heading2"/>
      </w:pPr>
      <w:r>
        <w:t xml:space="preserve">9. 实施计划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项目脚手架 + MCP连接 + Kimi API对话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能对话，能调用一个MCP工具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感知层（截图+OCR+Ollama UI解析）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Agent能看到屏幕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执行层（playwright + windows-mcp全工具）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能操作浏览器和桌面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文件操作（mcp-filesystem）+ 学习机制（Mem0 + skill + reflection）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能读写文件，会学习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日常使用优化，积累skills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总周期：4周出可用版本，之后持续迭代。</w:t>
      </w:r>
    </w:p>
    <w:p>
      <w:r>
        <w:pict>
          <v:rect style="width:0;height:1.5pt" o:hralign="center" o:hrstd="t" o:hr="t"/>
        </w:pict>
      </w:r>
    </w:p>
    <w:bookmarkEnd w:id="44"/>
    <w:bookmarkStart w:id="45" w:name="关键设计决策"/>
    <w:p>
      <w:pPr>
        <w:pStyle w:val="Heading2"/>
      </w:pPr>
      <w:r>
        <w:t xml:space="preserve">10. 关键设计决策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个人项目，CLI够用，GUI后期再说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Windows一键安装，OpenAI兼容API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无需额外API key，¥0.025/次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MCP标准工具，权限可控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+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零配置，本地存储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兼容OpenClaw生态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Python脚本直接运行，不打包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个人项目手动管理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2026-07-08T00:40:55Z</dcterms:created>
  <dcterms:modified xsi:type="dcterms:W3CDTF">2026-07-08T00:40:55Z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