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E635E" w14:textId="5014AB27" w:rsidR="00762B4B" w:rsidRDefault="00762B4B" w:rsidP="00762B4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做个真实网络实验</w:t>
      </w:r>
    </w:p>
    <w:p w14:paraId="13424598" w14:textId="77777777" w:rsidR="001B5402" w:rsidRPr="001B5402" w:rsidRDefault="001B5402" w:rsidP="001B5402">
      <w:pPr>
        <w:pStyle w:val="a9"/>
        <w:numPr>
          <w:ilvl w:val="0"/>
          <w:numId w:val="1"/>
        </w:numPr>
      </w:pPr>
      <w:r w:rsidRPr="001B5402">
        <w:rPr>
          <w:b/>
          <w:bCs/>
        </w:rPr>
        <w:t>是的，需要考虑</w:t>
      </w:r>
      <w:r w:rsidRPr="001B5402">
        <w:t>，原因如下：</w:t>
      </w:r>
    </w:p>
    <w:p w14:paraId="70748ADE" w14:textId="77777777" w:rsidR="001B5402" w:rsidRPr="001B5402" w:rsidRDefault="001B5402" w:rsidP="001B5402">
      <w:r w:rsidRPr="001B5402">
        <w:rPr>
          <w:b/>
          <w:bCs/>
        </w:rPr>
        <w:t>设备异构性</w:t>
      </w:r>
      <w:r w:rsidRPr="001B5402">
        <w:t>：不同处理器、传感器、通信模块的测试能力、故障模式、通信延迟可能不同，影响“测试结果”的可靠性。</w:t>
      </w:r>
    </w:p>
    <w:p w14:paraId="42005EC2" w14:textId="77777777" w:rsidR="001B5402" w:rsidRPr="001B5402" w:rsidRDefault="001B5402" w:rsidP="001B5402">
      <w:r w:rsidRPr="001B5402">
        <w:rPr>
          <w:b/>
          <w:bCs/>
        </w:rPr>
        <w:t>协议差异</w:t>
      </w:r>
      <w:r w:rsidRPr="001B5402">
        <w:t>：PMC 模型假设节点之间能进行双向测试，但在实际网络中，协议可能不支持这种测试模式，或测试消息可能丢失、延迟、被篡改。</w:t>
      </w:r>
    </w:p>
    <w:p w14:paraId="234018E9" w14:textId="77777777" w:rsidR="001B5402" w:rsidRPr="001B5402" w:rsidRDefault="001B5402" w:rsidP="001B5402">
      <w:r w:rsidRPr="001B5402">
        <w:rPr>
          <w:b/>
          <w:bCs/>
        </w:rPr>
        <w:t>网络动态性</w:t>
      </w:r>
      <w:r w:rsidRPr="001B5402">
        <w:t>：实际系统中的节点可能加入、离开或移动，而 BSN 是静态拓扑。</w:t>
      </w:r>
    </w:p>
    <w:p w14:paraId="6D0873B7" w14:textId="77777777" w:rsidR="001B5402" w:rsidRPr="001B5402" w:rsidRDefault="001B5402" w:rsidP="001B5402">
      <w:r w:rsidRPr="001B5402">
        <w:rPr>
          <w:b/>
          <w:bCs/>
        </w:rPr>
        <w:t>资源约束</w:t>
      </w:r>
      <w:r w:rsidRPr="001B5402">
        <w:t>：TRFI-PMC 使用 BFS 进行分组，计算和通信开销可能在不同设备上有不同表现。</w:t>
      </w:r>
    </w:p>
    <w:p w14:paraId="34EB2A96" w14:textId="2B5A3781" w:rsidR="001B5402" w:rsidRDefault="001B5402" w:rsidP="001B5402">
      <w:pPr>
        <w:pStyle w:val="a9"/>
        <w:numPr>
          <w:ilvl w:val="0"/>
          <w:numId w:val="1"/>
        </w:numPr>
      </w:pPr>
      <w:r w:rsidRPr="001B5402">
        <w:t>TRFI-PMC算法本身不包含实时监控，但其</w:t>
      </w:r>
      <w:r w:rsidRPr="001B5402">
        <w:rPr>
          <w:b/>
          <w:bCs/>
        </w:rPr>
        <w:t>成功部署依赖于一个独立构建的、强大的监控系统</w:t>
      </w:r>
      <w:r w:rsidRPr="001B5402">
        <w:t>。这个系统将算法从“</w:t>
      </w:r>
      <w:r w:rsidRPr="001B5402">
        <w:rPr>
          <w:b/>
          <w:bCs/>
        </w:rPr>
        <w:t>一次性实验工具</w:t>
      </w:r>
      <w:r w:rsidRPr="001B5402">
        <w:t>”转变为“</w:t>
      </w:r>
      <w:r w:rsidRPr="001B5402">
        <w:rPr>
          <w:b/>
          <w:bCs/>
        </w:rPr>
        <w:t>可持续运维的服务</w:t>
      </w:r>
      <w:r w:rsidRPr="001B5402">
        <w:t>”，是连接其卓越理论性能和复杂工程现实的关键桥梁。</w:t>
      </w:r>
    </w:p>
    <w:p w14:paraId="405D360D" w14:textId="52096045" w:rsidR="001B5402" w:rsidRDefault="007A3ED1" w:rsidP="001B540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算法对比实验？</w:t>
      </w:r>
      <w:r w:rsidRPr="007A3ED1">
        <w:drawing>
          <wp:inline distT="0" distB="0" distL="0" distR="0" wp14:anchorId="4CBF091D" wp14:editId="36CDCD84">
            <wp:extent cx="5274310" cy="1978025"/>
            <wp:effectExtent l="0" t="0" r="2540" b="3175"/>
            <wp:docPr id="99846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6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4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A0C7B"/>
    <w:multiLevelType w:val="hybridMultilevel"/>
    <w:tmpl w:val="C4B873F4"/>
    <w:lvl w:ilvl="0" w:tplc="2F0E9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B2A0867"/>
    <w:multiLevelType w:val="multilevel"/>
    <w:tmpl w:val="F610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206208">
    <w:abstractNumId w:val="0"/>
  </w:num>
  <w:num w:numId="2" w16cid:durableId="1168836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7AD"/>
    <w:rsid w:val="001427AD"/>
    <w:rsid w:val="001579BC"/>
    <w:rsid w:val="001B5402"/>
    <w:rsid w:val="002360C0"/>
    <w:rsid w:val="006E364F"/>
    <w:rsid w:val="00762B4B"/>
    <w:rsid w:val="007A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B2B608"/>
  <w15:chartTrackingRefBased/>
  <w15:docId w15:val="{357996C0-2E71-4FF7-875C-759C24752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27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2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7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7A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27A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27A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27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27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27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27A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2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2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27A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27A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27A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27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27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27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27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2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27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27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2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27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27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27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2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27A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2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136</Words>
  <Characters>201</Characters>
  <Application>Microsoft Office Word</Application>
  <DocSecurity>0</DocSecurity>
  <Lines>9</Lines>
  <Paragraphs>8</Paragraphs>
  <ScaleCrop>false</ScaleCrop>
  <Company>HP Inc.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fuxing liao</dc:creator>
  <cp:keywords/>
  <dc:description/>
  <cp:lastModifiedBy>fuxing liao</cp:lastModifiedBy>
  <cp:revision>4</cp:revision>
  <dcterms:created xsi:type="dcterms:W3CDTF">2026-01-17T07:53:00Z</dcterms:created>
  <dcterms:modified xsi:type="dcterms:W3CDTF">2026-01-17T08:44:00Z</dcterms:modified>
</cp:coreProperties>
</file>