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4A" w:rsidRDefault="001A354A" w:rsidP="001A354A">
      <w:pPr>
        <w:pStyle w:val="Title1"/>
        <w:jc w:val="center"/>
      </w:pPr>
      <w:r>
        <w:t>IT Ticketing System</w:t>
      </w:r>
    </w:p>
    <w:p w:rsidR="001A354A" w:rsidRDefault="001A354A" w:rsidP="001A354A">
      <w:pPr>
        <w:pStyle w:val="Title2"/>
      </w:pPr>
      <w:proofErr w:type="spellStart"/>
      <w:r>
        <w:t>Multinet</w:t>
      </w:r>
      <w:proofErr w:type="spellEnd"/>
      <w:r>
        <w:t xml:space="preserve"> Pakistan Private Limited.</w:t>
      </w:r>
    </w:p>
    <w:p w:rsidR="001A354A" w:rsidRDefault="00C96397" w:rsidP="001A354A">
      <w:pPr>
        <w:pStyle w:val="Title3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A354A">
        <w:t>Technical Design Document</w:t>
      </w:r>
      <w:r>
        <w:fldChar w:fldCharType="end"/>
      </w:r>
    </w:p>
    <w:p w:rsidR="001A354A" w:rsidRDefault="00C96397" w:rsidP="001A354A">
      <w:pPr>
        <w:pStyle w:val="Title4"/>
      </w:pPr>
      <w:r>
        <w:fldChar w:fldCharType="begin"/>
      </w:r>
      <w:r>
        <w:instrText xml:space="preserve"> DOCPROPERTY "Version" \* MERGEFORMAT </w:instrText>
      </w:r>
      <w:r>
        <w:fldChar w:fldCharType="separate"/>
      </w:r>
      <w:r w:rsidR="001A354A">
        <w:t>Version 1</w:t>
      </w:r>
      <w:r>
        <w:fldChar w:fldCharType="end"/>
      </w:r>
      <w:r w:rsidR="001A354A">
        <w:t>.00</w:t>
      </w: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A354A" w:rsidRDefault="001A354A" w:rsidP="00F76A4C">
      <w:pPr>
        <w:spacing w:after="0"/>
        <w:rPr>
          <w:b/>
          <w:i/>
          <w:u w:val="single"/>
        </w:rPr>
      </w:pPr>
    </w:p>
    <w:p w:rsidR="001E4AEC" w:rsidRPr="00816E8A" w:rsidRDefault="001E4AEC" w:rsidP="00DF3B0C">
      <w:pPr>
        <w:spacing w:after="0"/>
        <w:jc w:val="center"/>
        <w:rPr>
          <w:b/>
          <w:sz w:val="32"/>
          <w:szCs w:val="32"/>
        </w:rPr>
      </w:pPr>
      <w:r w:rsidRPr="00816E8A">
        <w:rPr>
          <w:b/>
          <w:sz w:val="32"/>
          <w:szCs w:val="32"/>
        </w:rPr>
        <w:lastRenderedPageBreak/>
        <w:t>Table Contents</w:t>
      </w:r>
    </w:p>
    <w:tbl>
      <w:tblPr>
        <w:tblpPr w:leftFromText="180" w:rightFromText="180" w:vertAnchor="page" w:horzAnchor="margin" w:tblpY="26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6660"/>
        <w:gridCol w:w="1035"/>
      </w:tblGrid>
      <w:tr w:rsidR="001E4AEC" w:rsidRPr="007D0795" w:rsidTr="00DF3B0C">
        <w:trPr>
          <w:trHeight w:val="530"/>
        </w:trPr>
        <w:tc>
          <w:tcPr>
            <w:tcW w:w="1548" w:type="dxa"/>
            <w:shd w:val="clear" w:color="auto" w:fill="auto"/>
          </w:tcPr>
          <w:p w:rsidR="001E4AEC" w:rsidRPr="007D0795" w:rsidRDefault="001E4AEC" w:rsidP="00DF3B0C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Reference No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1E4AEC" w:rsidP="00DF3B0C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1E4AEC" w:rsidP="00DF3B0C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Page No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BD24B7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1.0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BD24B7" w:rsidP="00BD24B7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Purpose of this document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BD24B7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3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BD24B7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1.1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4C294B" w:rsidP="004C294B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Overview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4C294B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3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4C294B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1.2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6F0F30" w:rsidP="006F0F30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Ticketing System Functionality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6F0F30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3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7B3ECE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1.3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7B3ECE" w:rsidP="007B3ECE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Application Functionality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7B3ECE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3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824E3C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1.4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824E3C" w:rsidP="00824E3C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User Complaint Registration Screen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824E3C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4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933D79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1.5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933D79" w:rsidP="00933D79">
            <w:pPr>
              <w:spacing w:after="0"/>
              <w:rPr>
                <w:b/>
                <w:i/>
                <w:sz w:val="20"/>
                <w:szCs w:val="20"/>
              </w:rPr>
            </w:pPr>
            <w:r w:rsidRPr="007D0795">
              <w:rPr>
                <w:b/>
                <w:i/>
                <w:sz w:val="20"/>
                <w:szCs w:val="20"/>
              </w:rPr>
              <w:t>User Complaint View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933D79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4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2F5A04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1.6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2F5A04" w:rsidP="002F5A04">
            <w:pPr>
              <w:spacing w:after="0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User can view complaint Status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2F5A04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5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D36B9B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1.7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D36B9B" w:rsidP="00D36B9B">
            <w:pPr>
              <w:spacing w:after="0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Application Owner View Complaints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D36B9B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5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8468FF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1.8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8468FF" w:rsidP="008468FF">
            <w:pPr>
              <w:spacing w:after="0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Application Owner can view Status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8468FF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5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CF12D1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1.9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CF12D1" w:rsidP="00CF12D1">
            <w:pPr>
              <w:spacing w:after="0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Administrator can view All Complaints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CF12D1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6</w:t>
            </w:r>
          </w:p>
        </w:tc>
      </w:tr>
      <w:tr w:rsidR="001E4AEC" w:rsidRPr="007D0795" w:rsidTr="00DF3B0C">
        <w:tc>
          <w:tcPr>
            <w:tcW w:w="1548" w:type="dxa"/>
            <w:shd w:val="clear" w:color="auto" w:fill="auto"/>
          </w:tcPr>
          <w:p w:rsidR="001E4AEC" w:rsidRPr="007D0795" w:rsidRDefault="00CA0AF7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2.0</w:t>
            </w:r>
          </w:p>
        </w:tc>
        <w:tc>
          <w:tcPr>
            <w:tcW w:w="6660" w:type="dxa"/>
            <w:shd w:val="clear" w:color="auto" w:fill="auto"/>
          </w:tcPr>
          <w:p w:rsidR="001E4AEC" w:rsidRPr="007D0795" w:rsidRDefault="00CA0AF7" w:rsidP="00CA0AF7">
            <w:pPr>
              <w:spacing w:after="0"/>
              <w:rPr>
                <w:b/>
                <w:sz w:val="20"/>
                <w:szCs w:val="20"/>
              </w:rPr>
            </w:pPr>
            <w:r w:rsidRPr="007D0795">
              <w:rPr>
                <w:b/>
                <w:sz w:val="20"/>
                <w:szCs w:val="20"/>
              </w:rPr>
              <w:t>Administrator can update status</w:t>
            </w:r>
          </w:p>
        </w:tc>
        <w:tc>
          <w:tcPr>
            <w:tcW w:w="1035" w:type="dxa"/>
            <w:shd w:val="clear" w:color="auto" w:fill="auto"/>
          </w:tcPr>
          <w:p w:rsidR="001E4AEC" w:rsidRPr="007D0795" w:rsidRDefault="00CA0AF7" w:rsidP="00BB79CA">
            <w:pPr>
              <w:jc w:val="center"/>
              <w:rPr>
                <w:i/>
                <w:sz w:val="20"/>
                <w:szCs w:val="20"/>
              </w:rPr>
            </w:pPr>
            <w:r w:rsidRPr="007D0795">
              <w:rPr>
                <w:i/>
                <w:sz w:val="20"/>
                <w:szCs w:val="20"/>
              </w:rPr>
              <w:t>6</w:t>
            </w:r>
          </w:p>
        </w:tc>
      </w:tr>
    </w:tbl>
    <w:p w:rsidR="001E4AEC" w:rsidRDefault="001E4AEC" w:rsidP="00F76A4C">
      <w:pPr>
        <w:spacing w:after="0"/>
        <w:rPr>
          <w:b/>
          <w:i/>
          <w:u w:val="single"/>
        </w:rPr>
      </w:pPr>
    </w:p>
    <w:p w:rsidR="001F7802" w:rsidRDefault="001F7802" w:rsidP="00D32EAC">
      <w:pPr>
        <w:spacing w:after="0"/>
        <w:rPr>
          <w:b/>
        </w:rPr>
      </w:pPr>
      <w:bookmarkStart w:id="0" w:name="_Toc502116515"/>
      <w:bookmarkStart w:id="1" w:name="_Toc502128729"/>
      <w:bookmarkStart w:id="2" w:name="_Toc504386206"/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1F7802" w:rsidRDefault="001F7802" w:rsidP="00D32EAC">
      <w:pPr>
        <w:spacing w:after="0"/>
        <w:rPr>
          <w:b/>
        </w:rPr>
      </w:pPr>
    </w:p>
    <w:p w:rsidR="00FF0FA9" w:rsidRDefault="00FF0FA9" w:rsidP="00D32EAC">
      <w:pPr>
        <w:spacing w:after="0"/>
        <w:rPr>
          <w:b/>
        </w:rPr>
      </w:pPr>
    </w:p>
    <w:p w:rsidR="00FF0FA9" w:rsidRDefault="00FF0FA9" w:rsidP="00D32EAC">
      <w:pPr>
        <w:spacing w:after="0"/>
        <w:rPr>
          <w:b/>
        </w:rPr>
      </w:pPr>
    </w:p>
    <w:p w:rsidR="00FF0FA9" w:rsidRDefault="00FF0FA9" w:rsidP="00D32EAC">
      <w:pPr>
        <w:spacing w:after="0"/>
        <w:rPr>
          <w:b/>
        </w:rPr>
      </w:pPr>
    </w:p>
    <w:p w:rsidR="00D32EAC" w:rsidRPr="00D32EAC" w:rsidRDefault="00BF5CAE" w:rsidP="00D32EAC">
      <w:pPr>
        <w:spacing w:after="0"/>
        <w:rPr>
          <w:b/>
        </w:rPr>
      </w:pPr>
      <w:r>
        <w:rPr>
          <w:b/>
        </w:rPr>
        <w:lastRenderedPageBreak/>
        <w:t xml:space="preserve">1.0 </w:t>
      </w:r>
      <w:r w:rsidR="00D32EAC" w:rsidRPr="00D32EAC">
        <w:rPr>
          <w:b/>
        </w:rPr>
        <w:t>Purpose of this document</w:t>
      </w:r>
      <w:bookmarkEnd w:id="0"/>
      <w:bookmarkEnd w:id="1"/>
      <w:bookmarkEnd w:id="2"/>
    </w:p>
    <w:p w:rsidR="00D32EAC" w:rsidRDefault="00D32EAC" w:rsidP="00D32EAC">
      <w:pPr>
        <w:spacing w:after="0"/>
      </w:pPr>
      <w:r>
        <w:t xml:space="preserve">This document is a generic </w:t>
      </w:r>
      <w:r w:rsidR="00C96397">
        <w:fldChar w:fldCharType="begin"/>
      </w:r>
      <w:r w:rsidR="00C96397">
        <w:instrText xml:space="preserve">title  \* mergeformat </w:instrText>
      </w:r>
      <w:r w:rsidR="00C96397">
        <w:fldChar w:fldCharType="separate"/>
      </w:r>
      <w:r>
        <w:t>Technical Design Document</w:t>
      </w:r>
      <w:r w:rsidR="00C96397">
        <w:fldChar w:fldCharType="end"/>
      </w:r>
      <w:r>
        <w:t xml:space="preserve">. It provides </w:t>
      </w:r>
      <w:r w:rsidR="002D19BF">
        <w:t>Application functionality</w:t>
      </w:r>
      <w:r>
        <w:t xml:space="preserve"> and configuration material which is intended to assist the relevant management or technical staff</w:t>
      </w:r>
      <w:r w:rsidR="002D19BF">
        <w:t xml:space="preserve"> and end users</w:t>
      </w:r>
      <w:r>
        <w:t xml:space="preserve">. It is also useful background reading for anyone involved in developing or </w:t>
      </w:r>
      <w:r w:rsidR="001E3148">
        <w:t xml:space="preserve">using </w:t>
      </w:r>
      <w:r>
        <w:t xml:space="preserve">the </w:t>
      </w:r>
      <w:r w:rsidR="001E3148">
        <w:t>IT Ticketing System</w:t>
      </w:r>
      <w:r w:rsidR="006A79B8">
        <w:t xml:space="preserve"> </w:t>
      </w:r>
      <w:r w:rsidR="001E3148">
        <w:t>(ITS</w:t>
      </w:r>
      <w:r w:rsidR="006A79B8">
        <w:t>)</w:t>
      </w:r>
    </w:p>
    <w:p w:rsidR="006A79B8" w:rsidRDefault="006A79B8" w:rsidP="00D32EAC">
      <w:pPr>
        <w:spacing w:after="0"/>
      </w:pPr>
    </w:p>
    <w:p w:rsidR="00D32EAC" w:rsidRPr="00D32EAC" w:rsidRDefault="00BF5CAE" w:rsidP="00D32EAC">
      <w:pPr>
        <w:spacing w:after="0"/>
        <w:rPr>
          <w:b/>
        </w:rPr>
      </w:pPr>
      <w:bookmarkStart w:id="3" w:name="_Toc489699526"/>
      <w:bookmarkStart w:id="4" w:name="_Toc490463821"/>
      <w:bookmarkStart w:id="5" w:name="_Toc497459894"/>
      <w:bookmarkStart w:id="6" w:name="_Toc502116517"/>
      <w:bookmarkStart w:id="7" w:name="_Toc502128731"/>
      <w:bookmarkStart w:id="8" w:name="_Toc504386208"/>
      <w:r>
        <w:rPr>
          <w:b/>
        </w:rPr>
        <w:t xml:space="preserve">1.1 </w:t>
      </w:r>
      <w:r w:rsidR="00D32EAC" w:rsidRPr="00D32EAC">
        <w:rPr>
          <w:b/>
        </w:rPr>
        <w:t>Overview</w:t>
      </w:r>
      <w:bookmarkEnd w:id="3"/>
      <w:bookmarkEnd w:id="4"/>
      <w:bookmarkEnd w:id="5"/>
      <w:bookmarkEnd w:id="6"/>
      <w:bookmarkEnd w:id="7"/>
      <w:bookmarkEnd w:id="8"/>
    </w:p>
    <w:p w:rsidR="00D32EAC" w:rsidRDefault="00D32EAC" w:rsidP="00D32EAC">
      <w:pPr>
        <w:spacing w:after="0"/>
      </w:pPr>
      <w:r>
        <w:t xml:space="preserve">This document shows the functionality which is developed by programmer and configuration of the </w:t>
      </w:r>
      <w:r w:rsidR="008614D1">
        <w:t>IT Ticketing</w:t>
      </w:r>
      <w:r>
        <w:t xml:space="preserve"> System. </w:t>
      </w:r>
      <w:bookmarkStart w:id="9" w:name="_Toc504386209"/>
      <w:r>
        <w:t xml:space="preserve">It attempts to set standards and create a consistent approach to the design and development of systems across the </w:t>
      </w:r>
      <w:bookmarkEnd w:id="9"/>
      <w:r w:rsidR="008614D1">
        <w:t>ITS</w:t>
      </w:r>
      <w:r>
        <w:t>.</w:t>
      </w:r>
    </w:p>
    <w:p w:rsidR="00D32EAC" w:rsidRDefault="00D32EAC" w:rsidP="00F76A4C">
      <w:pPr>
        <w:spacing w:after="0"/>
        <w:rPr>
          <w:b/>
          <w:i/>
          <w:u w:val="single"/>
        </w:rPr>
      </w:pPr>
    </w:p>
    <w:p w:rsidR="00724D0F" w:rsidRPr="007B3ECE" w:rsidRDefault="00BF5CAE" w:rsidP="00F76A4C">
      <w:pPr>
        <w:spacing w:after="0"/>
        <w:rPr>
          <w:b/>
        </w:rPr>
      </w:pPr>
      <w:r>
        <w:rPr>
          <w:b/>
        </w:rPr>
        <w:t xml:space="preserve">1.2 </w:t>
      </w:r>
      <w:r w:rsidR="00333B31" w:rsidRPr="007B3ECE">
        <w:rPr>
          <w:b/>
        </w:rPr>
        <w:t>Ticketing System Functionality</w:t>
      </w:r>
    </w:p>
    <w:p w:rsidR="007B3ECE" w:rsidRDefault="007B3ECE" w:rsidP="007B3ECE">
      <w:pPr>
        <w:pStyle w:val="ListParagraph"/>
        <w:numPr>
          <w:ilvl w:val="0"/>
          <w:numId w:val="6"/>
        </w:numPr>
        <w:spacing w:after="0"/>
      </w:pPr>
      <w:r>
        <w:t>User can create complaints and also attach screen shot</w:t>
      </w:r>
    </w:p>
    <w:p w:rsidR="007B3ECE" w:rsidRDefault="007B3ECE" w:rsidP="007B3ECE">
      <w:pPr>
        <w:pStyle w:val="ListParagraph"/>
        <w:numPr>
          <w:ilvl w:val="0"/>
          <w:numId w:val="6"/>
        </w:numPr>
        <w:spacing w:after="0"/>
      </w:pPr>
      <w:r>
        <w:t>User can view his own complaints</w:t>
      </w:r>
    </w:p>
    <w:p w:rsidR="007B3ECE" w:rsidRDefault="007B3ECE" w:rsidP="007B3ECE">
      <w:pPr>
        <w:pStyle w:val="ListParagraph"/>
        <w:numPr>
          <w:ilvl w:val="0"/>
          <w:numId w:val="6"/>
        </w:numPr>
        <w:spacing w:after="0"/>
      </w:pPr>
      <w:r>
        <w:t>User can re-open the complaint and update the remarks</w:t>
      </w:r>
    </w:p>
    <w:p w:rsidR="007B3ECE" w:rsidRDefault="007B3ECE" w:rsidP="007B3ECE">
      <w:pPr>
        <w:pStyle w:val="ListParagraph"/>
        <w:numPr>
          <w:ilvl w:val="0"/>
          <w:numId w:val="6"/>
        </w:numPr>
        <w:spacing w:after="0"/>
      </w:pPr>
      <w:r>
        <w:t>User can send Email to Application Owner</w:t>
      </w:r>
    </w:p>
    <w:p w:rsidR="00F76A4C" w:rsidRDefault="00F76A4C" w:rsidP="00F76A4C">
      <w:pPr>
        <w:spacing w:after="0"/>
      </w:pPr>
    </w:p>
    <w:p w:rsidR="00F76A4C" w:rsidRPr="007B3ECE" w:rsidRDefault="00BF5CAE" w:rsidP="00F76A4C">
      <w:pPr>
        <w:spacing w:after="0"/>
        <w:rPr>
          <w:b/>
        </w:rPr>
      </w:pPr>
      <w:r>
        <w:rPr>
          <w:b/>
        </w:rPr>
        <w:t xml:space="preserve">1.3 </w:t>
      </w:r>
      <w:r w:rsidR="00F76A4C" w:rsidRPr="007B3ECE">
        <w:rPr>
          <w:b/>
        </w:rPr>
        <w:t>Application Functionality</w:t>
      </w:r>
    </w:p>
    <w:p w:rsidR="000D2592" w:rsidRDefault="002B25C3" w:rsidP="00F76A4C">
      <w:pPr>
        <w:spacing w:after="0"/>
      </w:pPr>
      <w:r>
        <w:rPr>
          <w:noProof/>
        </w:rPr>
        <w:drawing>
          <wp:inline distT="0" distB="0" distL="0" distR="0" wp14:anchorId="127BD76B" wp14:editId="3403EEA7">
            <wp:extent cx="6131862" cy="3065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964" t="20230" r="14833" b="20000"/>
                    <a:stretch/>
                  </pic:blipFill>
                  <pic:spPr bwMode="auto">
                    <a:xfrm>
                      <a:off x="0" y="0"/>
                      <a:ext cx="6129692" cy="30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824E3C" w:rsidRDefault="00824E3C" w:rsidP="000D2592">
      <w:pPr>
        <w:spacing w:after="0"/>
        <w:rPr>
          <w:b/>
          <w:u w:val="single"/>
        </w:rPr>
      </w:pPr>
    </w:p>
    <w:p w:rsidR="000D2592" w:rsidRPr="00824E3C" w:rsidRDefault="00BF5CAE" w:rsidP="000D2592">
      <w:pPr>
        <w:spacing w:after="0"/>
        <w:rPr>
          <w:b/>
          <w:i/>
        </w:rPr>
      </w:pPr>
      <w:r>
        <w:rPr>
          <w:b/>
          <w:i/>
        </w:rPr>
        <w:t xml:space="preserve">1.4 </w:t>
      </w:r>
      <w:r w:rsidR="000D2592" w:rsidRPr="00824E3C">
        <w:rPr>
          <w:b/>
          <w:i/>
        </w:rPr>
        <w:t>User Complaint Registration Screen</w:t>
      </w:r>
    </w:p>
    <w:p w:rsidR="000D2592" w:rsidRPr="00CD3313" w:rsidRDefault="001A354A" w:rsidP="004E2B26">
      <w:pPr>
        <w:pStyle w:val="ListParagraph"/>
        <w:numPr>
          <w:ilvl w:val="0"/>
          <w:numId w:val="8"/>
        </w:numPr>
        <w:spacing w:after="0"/>
      </w:pPr>
      <w:r>
        <w:t>User can register</w:t>
      </w:r>
      <w:r w:rsidR="004E2B26">
        <w:t xml:space="preserve"> complaint from the following screen with attached screen shot</w:t>
      </w:r>
    </w:p>
    <w:p w:rsidR="000D2592" w:rsidRDefault="009619A7" w:rsidP="000D2592">
      <w:pPr>
        <w:pStyle w:val="ListParagraph"/>
        <w:spacing w:after="0"/>
      </w:pPr>
      <w:r>
        <w:rPr>
          <w:noProof/>
        </w:rPr>
        <w:drawing>
          <wp:inline distT="0" distB="0" distL="0" distR="0" wp14:anchorId="1EE4186D" wp14:editId="56C01988">
            <wp:extent cx="4011066" cy="2796988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54" t="10526" r="16387" b="6178"/>
                    <a:stretch/>
                  </pic:blipFill>
                  <pic:spPr bwMode="auto">
                    <a:xfrm>
                      <a:off x="0" y="0"/>
                      <a:ext cx="4009499" cy="279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26" w:rsidRDefault="004E2B26" w:rsidP="000D2592">
      <w:pPr>
        <w:spacing w:after="0"/>
      </w:pPr>
    </w:p>
    <w:p w:rsidR="000D2592" w:rsidRPr="00933D79" w:rsidRDefault="00BF5CAE" w:rsidP="000D2592">
      <w:pPr>
        <w:spacing w:after="0"/>
        <w:rPr>
          <w:b/>
          <w:i/>
        </w:rPr>
      </w:pPr>
      <w:r>
        <w:rPr>
          <w:b/>
          <w:i/>
        </w:rPr>
        <w:t xml:space="preserve">1.5 </w:t>
      </w:r>
      <w:r w:rsidR="000D2592" w:rsidRPr="00933D79">
        <w:rPr>
          <w:b/>
          <w:i/>
        </w:rPr>
        <w:t>User Complaint View</w:t>
      </w:r>
    </w:p>
    <w:p w:rsidR="000D2592" w:rsidRDefault="004E2B26" w:rsidP="004E2B26">
      <w:pPr>
        <w:pStyle w:val="ListParagraph"/>
        <w:numPr>
          <w:ilvl w:val="0"/>
          <w:numId w:val="8"/>
        </w:numPr>
        <w:spacing w:after="0"/>
      </w:pPr>
      <w:r>
        <w:t>User can view his own complaints, screen shot given bellow</w:t>
      </w:r>
    </w:p>
    <w:p w:rsidR="004E2B26" w:rsidRDefault="009619A7" w:rsidP="004E2B26">
      <w:pPr>
        <w:pStyle w:val="ListParagraph"/>
        <w:spacing w:after="0"/>
      </w:pPr>
      <w:r>
        <w:rPr>
          <w:noProof/>
        </w:rPr>
        <w:drawing>
          <wp:inline distT="0" distB="0" distL="0" distR="0" wp14:anchorId="5FAC199A" wp14:editId="227E8DB9">
            <wp:extent cx="3857385" cy="266635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576" t="11212" r="17550" b="9383"/>
                    <a:stretch/>
                  </pic:blipFill>
                  <pic:spPr bwMode="auto">
                    <a:xfrm>
                      <a:off x="0" y="0"/>
                      <a:ext cx="3855878" cy="26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D79" w:rsidRDefault="00933D79" w:rsidP="004E2B26">
      <w:pPr>
        <w:spacing w:after="0"/>
        <w:rPr>
          <w:b/>
          <w:u w:val="single"/>
        </w:rPr>
      </w:pPr>
    </w:p>
    <w:p w:rsidR="00933D79" w:rsidRDefault="00933D79" w:rsidP="004E2B26">
      <w:pPr>
        <w:spacing w:after="0"/>
        <w:rPr>
          <w:b/>
          <w:u w:val="single"/>
        </w:rPr>
      </w:pPr>
    </w:p>
    <w:p w:rsidR="00933D79" w:rsidRDefault="00933D79" w:rsidP="004E2B26">
      <w:pPr>
        <w:spacing w:after="0"/>
        <w:rPr>
          <w:b/>
          <w:u w:val="single"/>
        </w:rPr>
      </w:pPr>
    </w:p>
    <w:p w:rsidR="00933D79" w:rsidRDefault="00933D79" w:rsidP="004E2B26">
      <w:pPr>
        <w:spacing w:after="0"/>
        <w:rPr>
          <w:b/>
          <w:u w:val="single"/>
        </w:rPr>
      </w:pPr>
    </w:p>
    <w:p w:rsidR="00933D79" w:rsidRDefault="00933D79" w:rsidP="004E2B26">
      <w:pPr>
        <w:spacing w:after="0"/>
        <w:rPr>
          <w:b/>
          <w:u w:val="single"/>
        </w:rPr>
      </w:pPr>
    </w:p>
    <w:p w:rsidR="004E2B26" w:rsidRPr="00BF5CAE" w:rsidRDefault="00BF5CAE" w:rsidP="004E2B26">
      <w:pPr>
        <w:spacing w:after="0"/>
        <w:rPr>
          <w:b/>
        </w:rPr>
      </w:pPr>
      <w:r w:rsidRPr="00BF5CAE">
        <w:rPr>
          <w:b/>
        </w:rPr>
        <w:lastRenderedPageBreak/>
        <w:t xml:space="preserve">1.6 </w:t>
      </w:r>
      <w:r w:rsidR="004E2B26" w:rsidRPr="00BF5CAE">
        <w:rPr>
          <w:b/>
        </w:rPr>
        <w:t>User can view complaint Status</w:t>
      </w:r>
    </w:p>
    <w:p w:rsidR="004E2B26" w:rsidRDefault="004E2B26" w:rsidP="004E2B26">
      <w:pPr>
        <w:pStyle w:val="ListParagraph"/>
        <w:numPr>
          <w:ilvl w:val="0"/>
          <w:numId w:val="8"/>
        </w:numPr>
        <w:spacing w:after="0"/>
      </w:pPr>
      <w:r>
        <w:t>User can re-open the complaint and update the remarks</w:t>
      </w:r>
    </w:p>
    <w:p w:rsidR="004E2B26" w:rsidRDefault="009619A7" w:rsidP="004E2B26">
      <w:pPr>
        <w:spacing w:after="0"/>
        <w:ind w:firstLine="720"/>
      </w:pPr>
      <w:r>
        <w:rPr>
          <w:noProof/>
        </w:rPr>
        <w:drawing>
          <wp:inline distT="0" distB="0" distL="0" distR="0" wp14:anchorId="2597CF71" wp14:editId="69509B87">
            <wp:extent cx="4034118" cy="2812357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637" t="10755" r="16516" b="5492"/>
                    <a:stretch/>
                  </pic:blipFill>
                  <pic:spPr bwMode="auto">
                    <a:xfrm>
                      <a:off x="0" y="0"/>
                      <a:ext cx="4032540" cy="281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26" w:rsidRDefault="004E2B26" w:rsidP="00F76A4C">
      <w:pPr>
        <w:spacing w:after="0"/>
      </w:pPr>
    </w:p>
    <w:p w:rsidR="00FC74E9" w:rsidRPr="00FC74E9" w:rsidRDefault="00BF5CAE" w:rsidP="00F76A4C">
      <w:pPr>
        <w:spacing w:after="0"/>
        <w:rPr>
          <w:b/>
        </w:rPr>
      </w:pPr>
      <w:r>
        <w:rPr>
          <w:b/>
        </w:rPr>
        <w:t xml:space="preserve">1.7 </w:t>
      </w:r>
      <w:r w:rsidR="00FC74E9" w:rsidRPr="00FC74E9">
        <w:rPr>
          <w:b/>
        </w:rPr>
        <w:t>Application Owner View Complaints</w:t>
      </w:r>
    </w:p>
    <w:p w:rsidR="00F76A4C" w:rsidRDefault="00FC74E9" w:rsidP="00FC74E9">
      <w:pPr>
        <w:pStyle w:val="ListParagraph"/>
        <w:numPr>
          <w:ilvl w:val="0"/>
          <w:numId w:val="8"/>
        </w:numPr>
        <w:spacing w:after="0"/>
      </w:pPr>
      <w:r>
        <w:t>Application Owner can view his own Application complaint at the following screen</w:t>
      </w:r>
    </w:p>
    <w:p w:rsidR="00FC74E9" w:rsidRDefault="00881A80" w:rsidP="00FC74E9">
      <w:pPr>
        <w:pStyle w:val="ListParagraph"/>
        <w:spacing w:after="0"/>
      </w:pPr>
      <w:r>
        <w:rPr>
          <w:noProof/>
        </w:rPr>
        <w:drawing>
          <wp:inline distT="0" distB="0" distL="0" distR="0" wp14:anchorId="19BD6A04" wp14:editId="1298CDE2">
            <wp:extent cx="3857385" cy="26663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576" t="11212" r="17550" b="9383"/>
                    <a:stretch/>
                  </pic:blipFill>
                  <pic:spPr bwMode="auto">
                    <a:xfrm>
                      <a:off x="0" y="0"/>
                      <a:ext cx="3855878" cy="26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FC74E9" w:rsidRPr="008468FF" w:rsidRDefault="00BF5CAE" w:rsidP="00FC74E9">
      <w:pPr>
        <w:spacing w:after="0"/>
        <w:rPr>
          <w:b/>
        </w:rPr>
      </w:pPr>
      <w:r>
        <w:rPr>
          <w:b/>
        </w:rPr>
        <w:lastRenderedPageBreak/>
        <w:t xml:space="preserve">1.8 </w:t>
      </w:r>
      <w:r w:rsidR="00FC74E9" w:rsidRPr="008468FF">
        <w:rPr>
          <w:b/>
        </w:rPr>
        <w:t>Application Owner can view Status</w:t>
      </w:r>
    </w:p>
    <w:p w:rsidR="00FC74E9" w:rsidRDefault="00FC74E9" w:rsidP="00FC74E9">
      <w:pPr>
        <w:pStyle w:val="ListParagraph"/>
        <w:numPr>
          <w:ilvl w:val="0"/>
          <w:numId w:val="8"/>
        </w:numPr>
        <w:spacing w:after="0"/>
      </w:pPr>
      <w:r>
        <w:t>Application Owner can update the complaint Status, Resolution time and attachment</w:t>
      </w:r>
    </w:p>
    <w:p w:rsidR="00FC74E9" w:rsidRDefault="00FC74E9" w:rsidP="00FC74E9">
      <w:pPr>
        <w:spacing w:after="0"/>
      </w:pPr>
      <w:r>
        <w:tab/>
      </w:r>
      <w:r w:rsidR="00881A80">
        <w:rPr>
          <w:noProof/>
        </w:rPr>
        <w:drawing>
          <wp:inline distT="0" distB="0" distL="0" distR="0" wp14:anchorId="73FE8D0E" wp14:editId="077659EF">
            <wp:extent cx="3857385" cy="2666359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576" t="11212" r="17550" b="9383"/>
                    <a:stretch/>
                  </pic:blipFill>
                  <pic:spPr bwMode="auto">
                    <a:xfrm>
                      <a:off x="0" y="0"/>
                      <a:ext cx="3855878" cy="26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4E9" w:rsidRPr="00D36B9B" w:rsidRDefault="00BF5CAE" w:rsidP="00FC74E9">
      <w:pPr>
        <w:spacing w:after="0"/>
        <w:rPr>
          <w:b/>
        </w:rPr>
      </w:pPr>
      <w:r>
        <w:rPr>
          <w:b/>
        </w:rPr>
        <w:t xml:space="preserve">1.9 </w:t>
      </w:r>
      <w:r w:rsidR="00FC74E9" w:rsidRPr="00D36B9B">
        <w:rPr>
          <w:b/>
        </w:rPr>
        <w:t xml:space="preserve">Administrator can view All </w:t>
      </w:r>
      <w:r w:rsidR="00D36B9B" w:rsidRPr="00D36B9B">
        <w:rPr>
          <w:b/>
        </w:rPr>
        <w:t>Complaints</w:t>
      </w:r>
    </w:p>
    <w:p w:rsidR="00FC74E9" w:rsidRDefault="00FC74E9" w:rsidP="00FC74E9">
      <w:pPr>
        <w:pStyle w:val="ListParagraph"/>
        <w:numPr>
          <w:ilvl w:val="0"/>
          <w:numId w:val="8"/>
        </w:numPr>
        <w:spacing w:after="0"/>
      </w:pPr>
      <w:r>
        <w:t>Administrator can view all complaints</w:t>
      </w:r>
    </w:p>
    <w:p w:rsidR="00FC74E9" w:rsidRDefault="00881A80" w:rsidP="00FC74E9">
      <w:pPr>
        <w:pStyle w:val="ListParagraph"/>
        <w:spacing w:after="0"/>
      </w:pPr>
      <w:r>
        <w:rPr>
          <w:noProof/>
        </w:rPr>
        <w:drawing>
          <wp:inline distT="0" distB="0" distL="0" distR="0" wp14:anchorId="145A0423" wp14:editId="5C5D69C9">
            <wp:extent cx="3857385" cy="266635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576" t="11212" r="17550" b="9383"/>
                    <a:stretch/>
                  </pic:blipFill>
                  <pic:spPr bwMode="auto">
                    <a:xfrm>
                      <a:off x="0" y="0"/>
                      <a:ext cx="3855878" cy="266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4E9" w:rsidRDefault="00FC74E9" w:rsidP="00FC74E9">
      <w:pPr>
        <w:spacing w:after="0"/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791FC0" w:rsidRDefault="00791FC0" w:rsidP="00FC74E9">
      <w:pPr>
        <w:spacing w:after="0"/>
        <w:rPr>
          <w:b/>
        </w:rPr>
      </w:pPr>
    </w:p>
    <w:p w:rsidR="00FC74E9" w:rsidRPr="00CA0AF7" w:rsidRDefault="00BF5CAE" w:rsidP="00FC74E9">
      <w:pPr>
        <w:spacing w:after="0"/>
        <w:rPr>
          <w:b/>
        </w:rPr>
      </w:pPr>
      <w:r>
        <w:rPr>
          <w:b/>
        </w:rPr>
        <w:lastRenderedPageBreak/>
        <w:t xml:space="preserve">2.0 </w:t>
      </w:r>
      <w:r w:rsidR="00FC74E9" w:rsidRPr="00CA0AF7">
        <w:rPr>
          <w:b/>
        </w:rPr>
        <w:t>Administrator can update status</w:t>
      </w:r>
    </w:p>
    <w:p w:rsidR="00FC74E9" w:rsidRDefault="00FC74E9" w:rsidP="00FC74E9">
      <w:pPr>
        <w:pStyle w:val="ListParagraph"/>
        <w:numPr>
          <w:ilvl w:val="0"/>
          <w:numId w:val="8"/>
        </w:numPr>
        <w:spacing w:after="0"/>
      </w:pPr>
      <w:r>
        <w:t xml:space="preserve">Administrator can update the status, </w:t>
      </w:r>
      <w:r w:rsidR="00D0089E">
        <w:t>resolution Time, attachment and forward the email to any one developer and vendor</w:t>
      </w:r>
    </w:p>
    <w:p w:rsidR="00FC74E9" w:rsidRDefault="00881A80" w:rsidP="00FC74E9">
      <w:pPr>
        <w:pStyle w:val="ListParagraph"/>
        <w:spacing w:after="0"/>
      </w:pPr>
      <w:r>
        <w:rPr>
          <w:noProof/>
        </w:rPr>
        <w:drawing>
          <wp:inline distT="0" distB="0" distL="0" distR="0" wp14:anchorId="55BE1350" wp14:editId="77F7B86E">
            <wp:extent cx="4034118" cy="2812357"/>
            <wp:effectExtent l="0" t="0" r="508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637" t="10755" r="16516" b="5492"/>
                    <a:stretch/>
                  </pic:blipFill>
                  <pic:spPr bwMode="auto">
                    <a:xfrm>
                      <a:off x="0" y="0"/>
                      <a:ext cx="4032540" cy="281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76A4C" w:rsidRDefault="00F76A4C" w:rsidP="001B7D49"/>
    <w:p w:rsidR="00333B31" w:rsidRDefault="00333B31" w:rsidP="001A0A66"/>
    <w:p w:rsidR="00902706" w:rsidRDefault="00902706" w:rsidP="001A0A66"/>
    <w:p w:rsidR="00902706" w:rsidRDefault="00902706" w:rsidP="001A0A66"/>
    <w:sectPr w:rsidR="00902706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97" w:rsidRDefault="00C96397" w:rsidP="00FF0FA9">
      <w:pPr>
        <w:spacing w:after="0" w:line="240" w:lineRule="auto"/>
      </w:pPr>
      <w:r>
        <w:separator/>
      </w:r>
    </w:p>
  </w:endnote>
  <w:endnote w:type="continuationSeparator" w:id="0">
    <w:p w:rsidR="00C96397" w:rsidRDefault="00C96397" w:rsidP="00FF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BCD" w:rsidRDefault="00C96397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97" w:rsidRDefault="00C96397" w:rsidP="00FF0FA9">
      <w:pPr>
        <w:spacing w:after="0" w:line="240" w:lineRule="auto"/>
      </w:pPr>
      <w:r>
        <w:separator/>
      </w:r>
    </w:p>
  </w:footnote>
  <w:footnote w:type="continuationSeparator" w:id="0">
    <w:p w:rsidR="00C96397" w:rsidRDefault="00C96397" w:rsidP="00FF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0"/>
      <w:gridCol w:w="7110"/>
    </w:tblGrid>
    <w:tr w:rsidR="00D80BCD">
      <w:trPr>
        <w:cantSplit/>
      </w:trPr>
      <w:tc>
        <w:tcPr>
          <w:tcW w:w="1980" w:type="dxa"/>
        </w:tcPr>
        <w:p w:rsidR="00D80BCD" w:rsidRDefault="00C55DF1">
          <w:pPr>
            <w:pStyle w:val="Head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  <w:tc>
        <w:tcPr>
          <w:tcW w:w="7110" w:type="dxa"/>
        </w:tcPr>
        <w:p w:rsidR="00D80BCD" w:rsidRDefault="00C55DF1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Technical Design Document</w:t>
          </w:r>
          <w:r>
            <w:rPr>
              <w:sz w:val="18"/>
            </w:rPr>
            <w:fldChar w:fldCharType="end"/>
          </w:r>
        </w:p>
      </w:tc>
    </w:tr>
    <w:tr w:rsidR="00D80BCD">
      <w:trPr>
        <w:cantSplit/>
      </w:trPr>
      <w:tc>
        <w:tcPr>
          <w:tcW w:w="1980" w:type="dxa"/>
        </w:tcPr>
        <w:p w:rsidR="00D80BCD" w:rsidRDefault="00C96397">
          <w:pPr>
            <w:pStyle w:val="Header"/>
            <w:rPr>
              <w:sz w:val="18"/>
            </w:rPr>
          </w:pPr>
        </w:p>
      </w:tc>
      <w:tc>
        <w:tcPr>
          <w:tcW w:w="7110" w:type="dxa"/>
        </w:tcPr>
        <w:p w:rsidR="00D80BCD" w:rsidRDefault="00C55DF1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IDA-MS-TD</w:t>
          </w:r>
          <w:r>
            <w:rPr>
              <w:sz w:val="18"/>
            </w:rPr>
            <w:fldChar w:fldCharType="end"/>
          </w:r>
        </w:p>
      </w:tc>
    </w:tr>
    <w:tr w:rsidR="00D80BCD">
      <w:trPr>
        <w:cantSplit/>
      </w:trPr>
      <w:tc>
        <w:tcPr>
          <w:tcW w:w="1980" w:type="dxa"/>
        </w:tcPr>
        <w:p w:rsidR="00D80BCD" w:rsidRDefault="00C96397">
          <w:pPr>
            <w:pStyle w:val="Header"/>
            <w:rPr>
              <w:sz w:val="18"/>
            </w:rPr>
          </w:pPr>
        </w:p>
      </w:tc>
      <w:tc>
        <w:tcPr>
          <w:tcW w:w="7110" w:type="dxa"/>
        </w:tcPr>
        <w:p w:rsidR="00D80BCD" w:rsidRDefault="00C55DF1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"Version"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Issue 1</w:t>
          </w:r>
          <w:r>
            <w:rPr>
              <w:sz w:val="18"/>
            </w:rPr>
            <w:fldChar w:fldCharType="end"/>
          </w:r>
        </w:p>
      </w:tc>
    </w:tr>
  </w:tbl>
  <w:p w:rsidR="00D80BCD" w:rsidRDefault="00C96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880"/>
    </w:tblGrid>
    <w:tr w:rsidR="00D80BCD">
      <w:trPr>
        <w:cantSplit/>
      </w:trPr>
      <w:tc>
        <w:tcPr>
          <w:tcW w:w="6210" w:type="dxa"/>
        </w:tcPr>
        <w:p w:rsidR="00D80BCD" w:rsidRDefault="00C55DF1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Technical Design Document</w: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 w:rsidR="00D80BCD" w:rsidRDefault="00C55DF1">
          <w:pPr>
            <w:pStyle w:val="Header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 w:rsidR="00881A80">
            <w:rPr>
              <w:noProof/>
              <w:sz w:val="18"/>
            </w:rPr>
            <w:t>7</w:t>
          </w:r>
          <w:r>
            <w:rPr>
              <w:sz w:val="18"/>
            </w:rPr>
            <w:fldChar w:fldCharType="end"/>
          </w:r>
        </w:p>
      </w:tc>
    </w:tr>
    <w:tr w:rsidR="00D80BCD">
      <w:trPr>
        <w:cantSplit/>
      </w:trPr>
      <w:tc>
        <w:tcPr>
          <w:tcW w:w="6210" w:type="dxa"/>
        </w:tcPr>
        <w:p w:rsidR="00D80BCD" w:rsidRDefault="00FF0FA9">
          <w:pPr>
            <w:pStyle w:val="Header"/>
            <w:rPr>
              <w:sz w:val="18"/>
            </w:rPr>
          </w:pPr>
          <w:r>
            <w:rPr>
              <w:sz w:val="18"/>
            </w:rPr>
            <w:t>IT Ticketing System</w:t>
          </w:r>
        </w:p>
      </w:tc>
      <w:tc>
        <w:tcPr>
          <w:tcW w:w="2880" w:type="dxa"/>
        </w:tcPr>
        <w:p w:rsidR="00D80BCD" w:rsidRDefault="00C96397">
          <w:pPr>
            <w:pStyle w:val="Header"/>
            <w:jc w:val="right"/>
            <w:rPr>
              <w:sz w:val="18"/>
            </w:rPr>
          </w:pPr>
        </w:p>
      </w:tc>
    </w:tr>
    <w:tr w:rsidR="00D80BCD">
      <w:trPr>
        <w:cantSplit/>
      </w:trPr>
      <w:tc>
        <w:tcPr>
          <w:tcW w:w="6210" w:type="dxa"/>
        </w:tcPr>
        <w:p w:rsidR="00D80BCD" w:rsidRDefault="00C96397">
          <w:pPr>
            <w:pStyle w:val="Header"/>
            <w:rPr>
              <w:sz w:val="18"/>
            </w:rPr>
          </w:pPr>
        </w:p>
      </w:tc>
      <w:tc>
        <w:tcPr>
          <w:tcW w:w="2880" w:type="dxa"/>
        </w:tcPr>
        <w:p w:rsidR="00D80BCD" w:rsidRDefault="00C96397">
          <w:pPr>
            <w:pStyle w:val="Header"/>
            <w:jc w:val="right"/>
            <w:rPr>
              <w:sz w:val="18"/>
            </w:rPr>
          </w:pPr>
        </w:p>
      </w:tc>
    </w:tr>
  </w:tbl>
  <w:p w:rsidR="00D80BCD" w:rsidRDefault="00C96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90"/>
    </w:tblGrid>
    <w:tr w:rsidR="00D80BCD">
      <w:trPr>
        <w:cantSplit/>
      </w:trPr>
      <w:tc>
        <w:tcPr>
          <w:tcW w:w="9090" w:type="dxa"/>
        </w:tcPr>
        <w:p w:rsidR="00D80BCD" w:rsidRDefault="00C96397">
          <w:pPr>
            <w:pStyle w:val="Header"/>
            <w:jc w:val="right"/>
          </w:pPr>
        </w:p>
      </w:tc>
    </w:tr>
  </w:tbl>
  <w:p w:rsidR="00D80BCD" w:rsidRDefault="00C96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55B"/>
    <w:multiLevelType w:val="hybridMultilevel"/>
    <w:tmpl w:val="D85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547CE"/>
    <w:multiLevelType w:val="hybridMultilevel"/>
    <w:tmpl w:val="AF8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77361"/>
    <w:multiLevelType w:val="hybridMultilevel"/>
    <w:tmpl w:val="4588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76F44"/>
    <w:multiLevelType w:val="hybridMultilevel"/>
    <w:tmpl w:val="ABD0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607A4"/>
    <w:multiLevelType w:val="hybridMultilevel"/>
    <w:tmpl w:val="AF02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53F76"/>
    <w:multiLevelType w:val="hybridMultilevel"/>
    <w:tmpl w:val="90B4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D6295"/>
    <w:multiLevelType w:val="hybridMultilevel"/>
    <w:tmpl w:val="4DB47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8E1564"/>
    <w:multiLevelType w:val="hybridMultilevel"/>
    <w:tmpl w:val="A8C0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9">
    <w:nsid w:val="6D7563FD"/>
    <w:multiLevelType w:val="hybridMultilevel"/>
    <w:tmpl w:val="59C4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31"/>
    <w:rsid w:val="000D2592"/>
    <w:rsid w:val="00196C5C"/>
    <w:rsid w:val="001A0A66"/>
    <w:rsid w:val="001A354A"/>
    <w:rsid w:val="001B7D49"/>
    <w:rsid w:val="001D7DBF"/>
    <w:rsid w:val="001E3148"/>
    <w:rsid w:val="001E4AEC"/>
    <w:rsid w:val="001F7802"/>
    <w:rsid w:val="002A65FC"/>
    <w:rsid w:val="002B25C3"/>
    <w:rsid w:val="002D19BF"/>
    <w:rsid w:val="002F5A04"/>
    <w:rsid w:val="00333B31"/>
    <w:rsid w:val="00442EE6"/>
    <w:rsid w:val="004C294B"/>
    <w:rsid w:val="004E2B26"/>
    <w:rsid w:val="00615870"/>
    <w:rsid w:val="00674FF4"/>
    <w:rsid w:val="006A79B8"/>
    <w:rsid w:val="006F0F30"/>
    <w:rsid w:val="00791FC0"/>
    <w:rsid w:val="007B3ECE"/>
    <w:rsid w:val="007D0795"/>
    <w:rsid w:val="00824E3C"/>
    <w:rsid w:val="008468FF"/>
    <w:rsid w:val="008614D1"/>
    <w:rsid w:val="00881A80"/>
    <w:rsid w:val="008C08BC"/>
    <w:rsid w:val="008E7AEE"/>
    <w:rsid w:val="00902706"/>
    <w:rsid w:val="00933D79"/>
    <w:rsid w:val="00952E6D"/>
    <w:rsid w:val="009619A7"/>
    <w:rsid w:val="009A1ABB"/>
    <w:rsid w:val="00A55504"/>
    <w:rsid w:val="00B6318A"/>
    <w:rsid w:val="00BD24B7"/>
    <w:rsid w:val="00BF5CAE"/>
    <w:rsid w:val="00C55DF1"/>
    <w:rsid w:val="00C96397"/>
    <w:rsid w:val="00CA0AF7"/>
    <w:rsid w:val="00CD3313"/>
    <w:rsid w:val="00CF12D1"/>
    <w:rsid w:val="00D0089E"/>
    <w:rsid w:val="00D32EAC"/>
    <w:rsid w:val="00D36B9B"/>
    <w:rsid w:val="00DF3B0C"/>
    <w:rsid w:val="00E61BA0"/>
    <w:rsid w:val="00F63824"/>
    <w:rsid w:val="00F76A4C"/>
    <w:rsid w:val="00F912AB"/>
    <w:rsid w:val="00FC74E9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66"/>
    <w:rPr>
      <w:rFonts w:ascii="Tahoma" w:hAnsi="Tahoma" w:cs="Tahoma"/>
      <w:sz w:val="16"/>
      <w:szCs w:val="16"/>
    </w:rPr>
  </w:style>
  <w:style w:type="paragraph" w:customStyle="1" w:styleId="Title1">
    <w:name w:val="Title1"/>
    <w:rsid w:val="001A354A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1A354A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1A354A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1A354A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styleId="TOC1">
    <w:name w:val="toc 1"/>
    <w:basedOn w:val="Normal"/>
    <w:semiHidden/>
    <w:rsid w:val="001E4AEC"/>
    <w:pPr>
      <w:keepNext/>
      <w:tabs>
        <w:tab w:val="right" w:leader="dot" w:pos="9027"/>
      </w:tabs>
      <w:spacing w:before="120" w:after="60" w:line="240" w:lineRule="auto"/>
      <w:ind w:left="720" w:hanging="720"/>
    </w:pPr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paragraph" w:styleId="Header">
    <w:name w:val="header"/>
    <w:basedOn w:val="Normal"/>
    <w:link w:val="HeaderChar"/>
    <w:semiHidden/>
    <w:rsid w:val="001E4AEC"/>
    <w:pPr>
      <w:keepLine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E4AE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rsid w:val="001E4AEC"/>
    <w:pPr>
      <w:keepLine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E4AEC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2">
    <w:name w:val="Preface 2"/>
    <w:basedOn w:val="Normal"/>
    <w:rsid w:val="00D32EAC"/>
    <w:pPr>
      <w:keepNext/>
      <w:spacing w:before="28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/>
    </w:rPr>
  </w:style>
  <w:style w:type="paragraph" w:customStyle="1" w:styleId="Preface5">
    <w:name w:val="Preface 5"/>
    <w:rsid w:val="00D32EAC"/>
    <w:pPr>
      <w:numPr>
        <w:numId w:val="9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66"/>
    <w:rPr>
      <w:rFonts w:ascii="Tahoma" w:hAnsi="Tahoma" w:cs="Tahoma"/>
      <w:sz w:val="16"/>
      <w:szCs w:val="16"/>
    </w:rPr>
  </w:style>
  <w:style w:type="paragraph" w:customStyle="1" w:styleId="Title1">
    <w:name w:val="Title1"/>
    <w:rsid w:val="001A354A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1A354A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"/>
    <w:rsid w:val="001A354A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"/>
    <w:rsid w:val="001A354A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paragraph" w:styleId="TOC1">
    <w:name w:val="toc 1"/>
    <w:basedOn w:val="Normal"/>
    <w:semiHidden/>
    <w:rsid w:val="001E4AEC"/>
    <w:pPr>
      <w:keepNext/>
      <w:tabs>
        <w:tab w:val="right" w:leader="dot" w:pos="9027"/>
      </w:tabs>
      <w:spacing w:before="120" w:after="60" w:line="240" w:lineRule="auto"/>
      <w:ind w:left="720" w:hanging="720"/>
    </w:pPr>
    <w:rPr>
      <w:rFonts w:ascii="Times New Roman" w:eastAsia="Times New Roman" w:hAnsi="Times New Roman" w:cs="Times New Roman"/>
      <w:b/>
      <w:caps/>
      <w:sz w:val="24"/>
      <w:szCs w:val="20"/>
      <w:lang w:val="en-GB"/>
    </w:rPr>
  </w:style>
  <w:style w:type="paragraph" w:styleId="Header">
    <w:name w:val="header"/>
    <w:basedOn w:val="Normal"/>
    <w:link w:val="HeaderChar"/>
    <w:semiHidden/>
    <w:rsid w:val="001E4AEC"/>
    <w:pPr>
      <w:keepLine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E4AE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semiHidden/>
    <w:rsid w:val="001E4AEC"/>
    <w:pPr>
      <w:keepLines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E4AEC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2">
    <w:name w:val="Preface 2"/>
    <w:basedOn w:val="Normal"/>
    <w:rsid w:val="00D32EAC"/>
    <w:pPr>
      <w:keepNext/>
      <w:spacing w:before="28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GB"/>
    </w:rPr>
  </w:style>
  <w:style w:type="paragraph" w:customStyle="1" w:styleId="Preface5">
    <w:name w:val="Preface 5"/>
    <w:rsid w:val="00D32EAC"/>
    <w:pPr>
      <w:numPr>
        <w:numId w:val="9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62250-D203-4029-AEA1-DF11A33D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Liaqat Hussain</dc:creator>
  <cp:lastModifiedBy>Liaqat Hussain</cp:lastModifiedBy>
  <cp:revision>75</cp:revision>
  <dcterms:created xsi:type="dcterms:W3CDTF">2016-02-25T04:02:00Z</dcterms:created>
  <dcterms:modified xsi:type="dcterms:W3CDTF">2016-04-20T12:37:00Z</dcterms:modified>
</cp:coreProperties>
</file>