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 w:val="false"/>
          <w:i w:val="false"/>
          <w:i w:val="false"/>
        </w:rPr>
      </w:pPr>
      <w:hyperlink r:id="rId3">
        <w:r>
          <w:rPr>
            <w:rFonts w:ascii="NanumSquareRound Regular" w:hAnsi="NanumSquareRound Regular"/>
            <w:sz w:val="48"/>
            <w:szCs w:val="48"/>
          </w:rPr>
          <mc:AlternateContent>
            <mc:Choice Requires="wps"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3142615</wp:posOffset>
                  </wp:positionH>
                  <wp:positionV relativeFrom="paragraph">
                    <wp:posOffset>7620</wp:posOffset>
                  </wp:positionV>
                  <wp:extent cx="2978150" cy="1426845"/>
                  <wp:effectExtent l="0" t="0" r="0" b="0"/>
                  <wp:wrapNone/>
                  <wp:docPr id="1" name="Text Frame 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78280" cy="142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  <w:t>Adres: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Jacob van Lennepkade 59-3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1054 ZH Amsterdam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  <w:t>Email: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vliegers.liath@gmail.com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  <w:t>Tel: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06 40513334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  <w:t>KvK: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94830347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  <w:t>Btw-id: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NL005115070B61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57" w:after="57" w:lineRule="auto" w:line="240"/>
                                <w:rPr/>
                              </w:pPr>
                              <w:r>
                                <w:rPr>
                                  <w:rFonts w:ascii="NanumSquareRound Regular" w:hAnsi="NanumSquareRound Regular"/>
                                </w:rPr>
                                <w:t>IBAN:</w:t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</w:r>
                              <w:r>
                                <w:rPr>
                                  <w:rFonts w:ascii="NanumSquareRound Regular" w:hAnsi="NanumSquareRound Regular"/>
                                </w:rPr>
                                <w:t>NL61 REVO 5481 9924 18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1" stroked="f" o:allowincell="f" style="position:absolute;margin-left:247.45pt;margin-top:0.6pt;width:234.45pt;height:112.3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  <w:t>Adres: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Jacob van Lennepkade 59-3</w:t>
                        </w:r>
                      </w:p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1054 ZH Amsterdam</w:t>
                        </w:r>
                      </w:p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  <w:t>Email: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vliegers.liath@gmail.com</w:t>
                        </w:r>
                      </w:p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  <w:t>Tel: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06 40513334</w:t>
                        </w:r>
                      </w:p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  <w:t>KvK: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94830347</w:t>
                        </w:r>
                      </w:p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  <w:t>Btw-id: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NL005115070B61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spacing w:before="57" w:after="57" w:lineRule="auto" w:line="240"/>
                          <w:rPr/>
                        </w:pPr>
                        <w:r>
                          <w:rPr>
                            <w:rFonts w:ascii="NanumSquareRound Regular" w:hAnsi="NanumSquareRound Regular"/>
                          </w:rPr>
                          <w:t>IBAN:</w:t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</w:r>
                        <w:r>
                          <w:rPr>
                            <w:rFonts w:ascii="NanumSquareRound Regular" w:hAnsi="NanumSquareRound Regular"/>
                          </w:rPr>
                          <w:t>NL61 REVO 5481 9924 18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635</wp:posOffset>
                  </wp:positionV>
                  <wp:extent cx="2978150" cy="1479550"/>
                  <wp:effectExtent l="0" t="0" r="0" b="0"/>
                  <wp:wrapNone/>
                  <wp:docPr id="2" name="Text Frame 2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78280" cy="147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57" w:after="57" w:lineRule="auto" w:line="240"/>
                                <w:ind w:hanging="0"/>
                                <w:jc w:val="start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i w:val="false"/>
                                  <w:iCs w:val="false"/>
                                  <w:sz w:val="56"/>
                                  <w:szCs w:val="56"/>
                                  <w:shadow/>
                                  <w:outline w:val="false"/>
                                  <w:rFonts w:ascii="NanumSquareRound Regular" w:hAnsi="NanumSquareRound Regular"/>
                                  <w:color w:val="158466"/>
                                </w:rPr>
                                <w:t>GoLiath Leerlab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57" w:after="57" w:lineRule="auto" w:line="240"/>
                                <w:ind w:hanging="0"/>
                                <w:jc w:val="start"/>
                                <w:rPr/>
                              </w:pPr>
                              <w:r>
                                <w:rPr>
                                  <w:sz w:val="56"/>
                                  <w:b/>
                                  <w:i w:val="false"/>
                                  <w:szCs w:val="56"/>
                                  <w:bCs/>
                                  <w:iCs w:val="false"/>
                                  <w:rFonts w:ascii="NanumSquareRound Regular" w:hAnsi="NanumSquareRound Regular"/>
                                </w:rPr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456" w:after="456" w:lineRule="auto" w:line="240"/>
                                <w:ind w:hanging="0"/>
                                <w:jc w:val="start"/>
                                <w:rPr/>
                              </w:pPr>
                              <w:r>
                                <w:rPr>
                                  <w:sz w:val="48"/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48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NanumSquareRound Regular" w:hAnsi="NanumSquareRound Regular" w:eastAsia="DejaVu Sans" w:cs="NanumSquareRound Regular"/>
                                  <w:color w:val="auto"/>
                                  <w:lang w:val="en-US" w:eastAsia="zh-CN" w:bidi="hi-IN"/>
                                </w:rPr>
                                <w:t>Factuur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2" stroked="f" o:allowincell="f" style="position:absolute;margin-left:1.95pt;margin-top:0pt;width:234.45pt;height:116.45pt;mso-wrap-style:square;v-text-anchor:top" type="_x0000_t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57" w:after="57" w:lineRule="auto" w:line="240"/>
                          <w:ind w:hanging="0"/>
                          <w:jc w:val="start"/>
                          <w:rPr/>
                        </w:pPr>
                        <w:r>
                          <w:rPr>
                            <w:b/>
                            <w:bCs/>
                            <w:i w:val="false"/>
                            <w:iCs w:val="false"/>
                            <w:sz w:val="56"/>
                            <w:szCs w:val="56"/>
                            <w:shadow/>
                            <w:outline w:val="false"/>
                            <w:rFonts w:ascii="NanumSquareRound Regular" w:hAnsi="NanumSquareRound Regular"/>
                            <w:color w:val="158466"/>
                          </w:rPr>
                          <w:t>GoLiath Leerlab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57" w:after="57" w:lineRule="auto" w:line="240"/>
                          <w:ind w:hanging="0"/>
                          <w:jc w:val="start"/>
                          <w:rPr/>
                        </w:pPr>
                        <w:r>
                          <w:rPr>
                            <w:sz w:val="56"/>
                            <w:b/>
                            <w:i w:val="false"/>
                            <w:szCs w:val="56"/>
                            <w:bCs/>
                            <w:iCs w:val="false"/>
                            <w:rFonts w:ascii="NanumSquareRound Regular" w:hAnsi="NanumSquareRound Regular"/>
                          </w:rPr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456" w:after="456" w:lineRule="auto" w:line="240"/>
                          <w:ind w:hanging="0"/>
                          <w:jc w:val="start"/>
                          <w:rPr/>
                        </w:pPr>
                        <w:r>
                          <w:rPr>
                            <w:sz w:val="48"/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48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NanumSquareRound Regular" w:hAnsi="NanumSquareRound Regular" w:eastAsia="DejaVu Sans" w:cs="NanumSquareRound Regular"/>
                            <w:color w:val="auto"/>
                            <w:lang w:val="en-US" w:eastAsia="zh-CN" w:bidi="hi-IN"/>
                          </w:rPr>
                          <w:t>Factuur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1697990</wp:posOffset>
                  </wp:positionV>
                  <wp:extent cx="6121400" cy="4445"/>
                  <wp:effectExtent l="9525" t="9525" r="9525" b="9525"/>
                  <wp:wrapNone/>
                  <wp:docPr id="3" name="Line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121440" cy="432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0.55pt,133.7pt" to="481.4pt,134pt" ID="Line 1" stroked="t" o:allowincell="f" style="position:absolute;flip:y">
                  <v:stroke color="black" weight="18360" joinstyle="round" endcap="flat"/>
                  <v:fill o:detectmouseclick="t" on="false"/>
                  <w10:wrap type="none"/>
                </v:line>
              </w:pict>
            </mc:Fallback>
          </mc:AlternateContent>
        </w:r>
      </w:hyperlink>
    </w:p>
    <w:p>
      <w:pPr>
        <w:pStyle w:val="Normal"/>
        <w:bidi w:val="0"/>
        <w:jc w:val="start"/>
        <w:rPr>
          <w:b w:val="false"/>
          <w:b w:val="false"/>
          <w:i w:val="false"/>
          <w:i w:val="false"/>
        </w:rPr>
      </w:pPr>
      <w:r>
        <w:rPr>
          <w:rFonts w:ascii="NanumSquareRound Regular" w:hAnsi="NanumSquareRound Regular"/>
          <w:sz w:val="48"/>
          <w:szCs w:val="48"/>
        </w:rPr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</w:rPr>
      </w:pPr>
      <w:r>
        <w:rPr>
          <w:rFonts w:ascii="NanumSquareRound Regular" w:hAnsi="NanumSquareRound Regular"/>
          <w:sz w:val="48"/>
          <w:szCs w:val="48"/>
        </w:rPr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</w:rPr>
      </w:pPr>
      <w:r>
        <w:rPr>
          <w:rFonts w:ascii="NanumSquareRound Regular" w:hAnsi="NanumSquareRound Regular"/>
          <w:sz w:val="48"/>
          <w:szCs w:val="48"/>
        </w:rPr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</w:rPr>
      </w:pPr>
      <w:r>
        <w:rPr>
          <w:rFonts w:ascii="NanumSquareRound Regular" w:hAnsi="NanumSquareRound Regular"/>
          <w:sz w:val="48"/>
          <w:szCs w:val="48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b/>
          <w:b/>
          <w:bCs/>
        </w:rPr>
      </w:pPr>
      <w:r>
        <w:rPr>
          <w:rFonts w:ascii="NanumSquareRound Regular" w:hAnsi="NanumSquareRound Regular"/>
          <w:b/>
          <w:bCs/>
        </w:rPr>
        <w:t>Bit-E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  <w:t>T.a.v. K.R. Kalika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  <w:t>Peperstraat 180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  <w:t>1502 AM Zaandam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  <w:t>Factuurnummer:</w:t>
        <w:tab/>
      </w:r>
      <w:r>
        <w:rPr>
          <w:rFonts w:ascii="NanumSquareRound Regular" w:hAnsi="NanumSquareRound Regular"/>
        </w:rPr>
        <w:t>F20240001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4"/>
          <w:szCs w:val="24"/>
        </w:rPr>
      </w:pPr>
      <w:r>
        <w:rPr>
          <w:rFonts w:ascii="NanumSquareRound Regular" w:hAnsi="NanumSquareRound Regular"/>
          <w:b w:val="false"/>
          <w:i w:val="false"/>
          <w:sz w:val="24"/>
          <w:szCs w:val="24"/>
        </w:rPr>
        <w:t>Factuurdatum:</w:t>
        <w:tab/>
        <w:t>0</w:t>
      </w:r>
      <w:r>
        <w:rPr>
          <w:rFonts w:ascii="NanumSquareRound Regular" w:hAnsi="NanumSquareRound Regular"/>
          <w:b w:val="false"/>
          <w:i w:val="false"/>
          <w:sz w:val="24"/>
          <w:szCs w:val="24"/>
        </w:rPr>
        <w:t>7</w:t>
      </w:r>
      <w:r>
        <w:rPr>
          <w:rFonts w:ascii="NanumSquareRound Regular" w:hAnsi="NanumSquareRound Regular"/>
          <w:b w:val="false"/>
          <w:i w:val="false"/>
          <w:sz w:val="24"/>
          <w:szCs w:val="24"/>
        </w:rPr>
        <w:t>-10-2024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  <w:b w:val="false"/>
          <w:i w:val="false"/>
          <w:sz w:val="24"/>
          <w:szCs w:val="24"/>
        </w:rPr>
        <w:t>Vervaldatum:</w:t>
        <w:tab/>
      </w:r>
      <w:r>
        <w:rPr>
          <w:rFonts w:ascii="NanumSquareRound Regular" w:hAnsi="NanumSquareRound Regular"/>
          <w:b w:val="false"/>
          <w:i w:val="false"/>
          <w:sz w:val="24"/>
          <w:szCs w:val="24"/>
        </w:rPr>
        <w:t>21</w:t>
      </w:r>
      <w:r>
        <w:rPr>
          <w:rFonts w:ascii="NanumSquareRound Regular" w:hAnsi="NanumSquareRound Regular"/>
          <w:b w:val="false"/>
          <w:i w:val="false"/>
          <w:sz w:val="24"/>
          <w:szCs w:val="24"/>
        </w:rPr>
        <w:t>-1</w:t>
      </w:r>
      <w:r>
        <w:rPr>
          <w:rFonts w:ascii="NanumSquareRound Regular" w:hAnsi="NanumSquareRound Regular"/>
          <w:b w:val="false"/>
          <w:i w:val="false"/>
          <w:sz w:val="24"/>
          <w:szCs w:val="24"/>
        </w:rPr>
        <w:t>0</w:t>
      </w:r>
      <w:r>
        <w:rPr>
          <w:rFonts w:ascii="NanumSquareRound Regular" w:hAnsi="NanumSquareRound Regular"/>
          <w:b w:val="false"/>
          <w:i w:val="false"/>
          <w:sz w:val="24"/>
          <w:szCs w:val="24"/>
        </w:rPr>
        <w:t>-2024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TableContents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  <w:b/>
          <w:bCs/>
          <w:iCs w:val="false"/>
          <w:szCs w:val="24"/>
        </w:rPr>
        <w:t>Omschrijving</w:t>
        <w:tab/>
        <w:tab/>
        <w:tab/>
      </w:r>
      <w:r>
        <w:rPr>
          <w:rFonts w:ascii="NanumSquareRound Regular" w:hAnsi="NanumSquareRound Regular"/>
          <w:b/>
          <w:bCs/>
          <w:iCs w:val="false"/>
          <w:szCs w:val="24"/>
        </w:rPr>
        <w:t>Datum</w:t>
        <w:tab/>
        <w:tab/>
      </w:r>
      <w:r>
        <w:rPr>
          <w:rFonts w:ascii="NanumSquareRound Regular" w:hAnsi="NanumSquareRound Regular"/>
          <w:b/>
          <w:bCs/>
          <w:iCs w:val="false"/>
          <w:szCs w:val="24"/>
        </w:rPr>
        <w:t>Tarief</w:t>
        <w:tab/>
        <w:tab/>
        <w:t xml:space="preserve">Aantal </w:t>
      </w:r>
      <w:r>
        <w:rPr>
          <w:rFonts w:ascii="NanumSquareRound Regular" w:hAnsi="NanumSquareRound Regular"/>
          <w:b/>
          <w:bCs/>
          <w:iCs w:val="false"/>
          <w:szCs w:val="24"/>
        </w:rPr>
        <w:t>Uur</w:t>
        <w:tab/>
      </w:r>
      <w:r>
        <w:rPr>
          <w:rFonts w:ascii="NanumSquareRound Regular" w:hAnsi="NanumSquareRound Regular"/>
          <w:b/>
          <w:bCs/>
          <w:iCs w:val="false"/>
          <w:szCs w:val="24"/>
        </w:rPr>
        <w:t>Totaal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5715</wp:posOffset>
                </wp:positionH>
                <wp:positionV relativeFrom="paragraph">
                  <wp:posOffset>81280</wp:posOffset>
                </wp:positionV>
                <wp:extent cx="6121400" cy="4445"/>
                <wp:effectExtent l="9525" t="9525" r="9525" b="9525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1440" cy="43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6.4pt" to="482.4pt,6.7pt" ID="Line 2" stroked="t" o:allowincell="f" style="position:absolute;flip:y">
                <v:stroke color="#cccccc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5715</wp:posOffset>
                </wp:positionH>
                <wp:positionV relativeFrom="paragraph">
                  <wp:posOffset>921385</wp:posOffset>
                </wp:positionV>
                <wp:extent cx="6121400" cy="4445"/>
                <wp:effectExtent l="9525" t="9525" r="9525" b="952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1440" cy="43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72.55pt" to="482.4pt,72.85pt" ID="Line 3" stroked="t" o:allowincell="f" style="position:absolute;flip:y">
                <v:stroke color="#cccccc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ableContents"/>
        <w:bidi w:val="0"/>
        <w:jc w:val="start"/>
        <w:rPr>
          <w:rFonts w:ascii="NanumSquareRound Regular" w:hAnsi="NanumSquareRound Regular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 xml:space="preserve">Les aan de </w:t>
      </w:r>
      <w:r>
        <w:rPr>
          <w:rFonts w:ascii="NanumSquareRound Regular" w:hAnsi="NanumSquareRound Regular"/>
          <w:bCs w:val="false"/>
          <w:iCs w:val="false"/>
          <w:szCs w:val="24"/>
        </w:rPr>
        <w:t>ICBS De Windroos</w:t>
        <w:tab/>
      </w:r>
      <w:r>
        <w:rPr>
          <w:rFonts w:ascii="NanumSquareRound Regular" w:hAnsi="NanumSquareRound Regular"/>
          <w:bCs w:val="false"/>
          <w:iCs w:val="false"/>
          <w:szCs w:val="24"/>
        </w:rPr>
        <w:t>05</w:t>
      </w:r>
      <w:r>
        <w:rPr>
          <w:rFonts w:ascii="NanumSquareRound Regular" w:hAnsi="NanumSquareRound Regular"/>
          <w:bCs w:val="false"/>
          <w:iCs w:val="false"/>
          <w:szCs w:val="24"/>
        </w:rPr>
        <w:t>-09-2024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 xml:space="preserve">40,- </w:t>
        <w:tab/>
        <w:t>3,</w:t>
      </w:r>
      <w:r>
        <w:rPr>
          <w:rFonts w:ascii="NanumSquareRound Regular" w:hAnsi="NanumSquareRound Regular"/>
          <w:bCs w:val="false"/>
          <w:iCs w:val="false"/>
          <w:szCs w:val="24"/>
        </w:rPr>
        <w:t>66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>146,66</w:t>
      </w:r>
    </w:p>
    <w:p>
      <w:pPr>
        <w:pStyle w:val="TableContents"/>
        <w:bidi w:val="0"/>
        <w:jc w:val="start"/>
        <w:rPr>
          <w:rFonts w:ascii="NanumSquareRound Regular" w:hAnsi="NanumSquareRound Regular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 xml:space="preserve">Les aan de </w:t>
      </w:r>
      <w:r>
        <w:rPr>
          <w:rFonts w:ascii="NanumSquareRound Regular" w:hAnsi="NanumSquareRound Regular"/>
          <w:bCs w:val="false"/>
          <w:iCs w:val="false"/>
          <w:szCs w:val="24"/>
        </w:rPr>
        <w:t>ICBS De Windroos</w:t>
        <w:tab/>
        <w:t>12-09-2024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 xml:space="preserve">40,- </w:t>
        <w:tab/>
        <w:t>3,</w:t>
      </w:r>
      <w:r>
        <w:rPr>
          <w:rFonts w:ascii="NanumSquareRound Regular" w:hAnsi="NanumSquareRound Regular"/>
          <w:bCs w:val="false"/>
          <w:iCs w:val="false"/>
          <w:szCs w:val="24"/>
        </w:rPr>
        <w:t>66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>146,66</w:t>
      </w:r>
    </w:p>
    <w:p>
      <w:pPr>
        <w:pStyle w:val="TableContents"/>
        <w:bidi w:val="0"/>
        <w:jc w:val="start"/>
        <w:rPr>
          <w:rFonts w:ascii="NanumSquareRound Regular" w:hAnsi="NanumSquareRound Regular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 xml:space="preserve">Les aan de </w:t>
      </w:r>
      <w:r>
        <w:rPr>
          <w:rFonts w:ascii="NanumSquareRound Regular" w:hAnsi="NanumSquareRound Regular"/>
          <w:bCs w:val="false"/>
          <w:iCs w:val="false"/>
          <w:szCs w:val="24"/>
        </w:rPr>
        <w:t>ICBS De Windroos</w:t>
        <w:tab/>
        <w:t>1</w:t>
      </w:r>
      <w:r>
        <w:rPr>
          <w:rFonts w:ascii="NanumSquareRound Regular" w:hAnsi="NanumSquareRound Regular"/>
          <w:bCs w:val="false"/>
          <w:iCs w:val="false"/>
          <w:szCs w:val="24"/>
        </w:rPr>
        <w:t>9</w:t>
      </w:r>
      <w:r>
        <w:rPr>
          <w:rFonts w:ascii="NanumSquareRound Regular" w:hAnsi="NanumSquareRound Regular"/>
          <w:bCs w:val="false"/>
          <w:iCs w:val="false"/>
          <w:szCs w:val="24"/>
        </w:rPr>
        <w:t>-09-2024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 xml:space="preserve">40,- </w:t>
        <w:tab/>
        <w:t>3,</w:t>
      </w:r>
      <w:r>
        <w:rPr>
          <w:rFonts w:ascii="NanumSquareRound Regular" w:hAnsi="NanumSquareRound Regular"/>
          <w:bCs w:val="false"/>
          <w:iCs w:val="false"/>
          <w:szCs w:val="24"/>
        </w:rPr>
        <w:t>66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>146,66</w:t>
      </w:r>
    </w:p>
    <w:p>
      <w:pPr>
        <w:pStyle w:val="TableContents"/>
        <w:bidi w:val="0"/>
        <w:jc w:val="start"/>
        <w:rPr>
          <w:rFonts w:ascii="NanumSquareRound Regular" w:hAnsi="NanumSquareRound Regular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 xml:space="preserve">Les aan de </w:t>
      </w:r>
      <w:r>
        <w:rPr>
          <w:rFonts w:ascii="NanumSquareRound Regular" w:hAnsi="NanumSquareRound Regular"/>
          <w:bCs w:val="false"/>
          <w:iCs w:val="false"/>
          <w:szCs w:val="24"/>
        </w:rPr>
        <w:t>ICBS De Windroos</w:t>
        <w:tab/>
        <w:t>1</w:t>
      </w:r>
      <w:r>
        <w:rPr>
          <w:rFonts w:ascii="NanumSquareRound Regular" w:hAnsi="NanumSquareRound Regular"/>
          <w:bCs w:val="false"/>
          <w:iCs w:val="false"/>
          <w:szCs w:val="24"/>
        </w:rPr>
        <w:t>9</w:t>
      </w:r>
      <w:r>
        <w:rPr>
          <w:rFonts w:ascii="NanumSquareRound Regular" w:hAnsi="NanumSquareRound Regular"/>
          <w:bCs w:val="false"/>
          <w:iCs w:val="false"/>
          <w:szCs w:val="24"/>
        </w:rPr>
        <w:t>-09-2024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 xml:space="preserve">40,- </w:t>
        <w:tab/>
        <w:t>3,</w:t>
      </w:r>
      <w:r>
        <w:rPr>
          <w:rFonts w:ascii="NanumSquareRound Regular" w:hAnsi="NanumSquareRound Regular"/>
          <w:bCs w:val="false"/>
          <w:iCs w:val="false"/>
          <w:szCs w:val="24"/>
        </w:rPr>
        <w:t>66</w:t>
        <w:tab/>
        <w:tab/>
        <w:t xml:space="preserve">€ </w:t>
      </w:r>
      <w:r>
        <w:rPr>
          <w:rFonts w:ascii="NanumSquareRound Regular" w:hAnsi="NanumSquareRound Regular"/>
          <w:bCs w:val="false"/>
          <w:iCs w:val="false"/>
          <w:szCs w:val="24"/>
        </w:rPr>
        <w:t>146,66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TableContents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ab/>
        <w:tab/>
        <w:tab/>
        <w:tab/>
        <w:tab/>
        <w:tab/>
        <w:tab/>
        <w:tab/>
        <w:t>Totaal excl. BTW</w:t>
        <w:tab/>
        <w:t xml:space="preserve">   </w:t>
        <w:tab/>
        <w:t>€ 586,64</w:t>
      </w:r>
    </w:p>
    <w:p>
      <w:pPr>
        <w:pStyle w:val="TableContents"/>
        <w:bidi w:val="0"/>
        <w:ind w:start="0" w:hanging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ab/>
        <w:tab/>
        <w:tab/>
        <w:tab/>
        <w:tab/>
        <w:tab/>
        <w:tab/>
        <w:tab/>
        <w:t xml:space="preserve">BTW percentage </w:t>
      </w:r>
      <w:r>
        <w:rPr>
          <w:rFonts w:ascii="NanumSquareRound Regular" w:hAnsi="NanumSquareRound Regular"/>
          <w:bCs w:val="false"/>
          <w:iCs w:val="false"/>
          <w:szCs w:val="24"/>
        </w:rPr>
        <w:t>(0%)</w:t>
        <w:tab/>
      </w:r>
      <w:r>
        <w:rPr>
          <w:rFonts w:ascii="NanumSquareRound Regular" w:hAnsi="NanumSquareRound Regular"/>
          <w:bCs w:val="false"/>
          <w:iCs w:val="false"/>
          <w:szCs w:val="24"/>
        </w:rPr>
        <w:t>€ 0,00</w:t>
      </w:r>
    </w:p>
    <w:p>
      <w:pPr>
        <w:pStyle w:val="TableContents"/>
        <w:bidi w:val="0"/>
        <w:jc w:val="start"/>
        <w:rPr>
          <w:rFonts w:ascii="NanumSquareRound Regular" w:hAnsi="NanumSquareRound Regular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Cs w:val="false"/>
          <w:iCs w:val="false"/>
          <w:szCs w:val="24"/>
        </w:rPr>
        <w:tab/>
        <w:tab/>
        <w:tab/>
        <w:tab/>
        <w:tab/>
        <w:tab/>
        <w:tab/>
        <w:tab/>
        <w:t xml:space="preserve">BTW </w:t>
        <w:tab/>
        <w:tab/>
        <w:tab/>
        <w:tab/>
      </w:r>
      <w:r>
        <w:rPr>
          <w:rFonts w:ascii="NanumSquareRound Regular" w:hAnsi="NanumSquareRound Regular"/>
          <w:bCs w:val="false"/>
          <w:iCs w:val="false"/>
          <w:szCs w:val="24"/>
        </w:rPr>
        <w:t>€ 0,00</w:t>
      </w:r>
    </w:p>
    <w:p>
      <w:pPr>
        <w:pStyle w:val="TableContents"/>
        <w:bidi w:val="0"/>
        <w:jc w:val="start"/>
        <w:rPr>
          <w:rFonts w:ascii="NanumSquareRound Regular" w:hAnsi="NanumSquareRound Regular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Cs w:val="false"/>
          <w:iCs w:val="false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3542665</wp:posOffset>
                </wp:positionH>
                <wp:positionV relativeFrom="paragraph">
                  <wp:posOffset>110490</wp:posOffset>
                </wp:positionV>
                <wp:extent cx="2584450" cy="4445"/>
                <wp:effectExtent l="9525" t="9525" r="9525" b="9525"/>
                <wp:wrapNone/>
                <wp:docPr id="6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84440" cy="43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95pt,8.7pt" to="482.4pt,9pt" ID="Line 4" stroked="t" o:allowincell="f" style="position:absolute;flip:y">
                <v:stroke color="#cccccc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ableContents"/>
        <w:bidi w:val="0"/>
        <w:jc w:val="start"/>
        <w:rPr>
          <w:rFonts w:ascii="NanumSquareRound Regular" w:hAnsi="NanumSquareRound Regular"/>
          <w:b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NanumSquareRound Regular" w:hAnsi="NanumSquareRound Regular"/>
          <w:b/>
          <w:bCs w:val="false"/>
          <w:iCs w:val="false"/>
          <w:szCs w:val="24"/>
        </w:rPr>
        <w:tab/>
        <w:tab/>
        <w:tab/>
        <w:tab/>
        <w:tab/>
        <w:tab/>
        <w:tab/>
        <w:tab/>
        <w:t>TOTAAL</w:t>
        <w:tab/>
        <w:tab/>
        <w:tab/>
        <w:t>€ 586,64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NanumSquareRound Regular" w:hAnsi="NanumSquareRound Regular"/>
          <w:sz w:val="20"/>
          <w:szCs w:val="20"/>
        </w:rPr>
        <w:t xml:space="preserve">Gelieve te betalen binnen 14 dagen onder vermelding van het factuurnummer op </w:t>
      </w:r>
    </w:p>
    <w:p>
      <w:pPr>
        <w:pStyle w:val="Normal"/>
        <w:bidi w:val="0"/>
        <w:jc w:val="start"/>
        <w:rPr/>
      </w:pPr>
      <w:r>
        <w:rPr>
          <w:rFonts w:ascii="NanumSquareRound Regular" w:hAnsi="NanumSquareRound Regular"/>
          <w:sz w:val="20"/>
          <w:szCs w:val="20"/>
        </w:rPr>
        <w:t xml:space="preserve">NL61 REVO 5481 9924 18 </w:t>
      </w:r>
      <w:r>
        <w:rPr>
          <w:rFonts w:ascii="NanumSquareRound Regular" w:hAnsi="NanumSquareRound Regular"/>
          <w:sz w:val="20"/>
          <w:szCs w:val="20"/>
        </w:rPr>
        <w:t xml:space="preserve">ten name van GoLiath Leerlab. </w:t>
      </w:r>
      <w:r>
        <w:rPr>
          <w:rFonts w:ascii="NanumSquareRound Regular" w:hAnsi="NanumSquareRound Regular"/>
          <w:b w:val="false"/>
          <w:i w:val="false"/>
          <w:sz w:val="20"/>
          <w:szCs w:val="20"/>
        </w:rPr>
        <w:t xml:space="preserve">KvK nr. </w:t>
      </w:r>
      <w:r>
        <w:rPr>
          <w:rFonts w:ascii="NanumSquareRound Regular" w:hAnsi="NanumSquareRound Regular"/>
          <w:sz w:val="20"/>
          <w:szCs w:val="20"/>
        </w:rPr>
        <w:t>94830347</w:t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</w:rPr>
      </w:pPr>
      <w:r>
        <w:rPr>
          <w:rFonts w:ascii="NanumSquareRound Regular" w:hAnsi="NanumSquareRound Regular"/>
        </w:rPr>
      </w:r>
    </w:p>
    <w:p>
      <w:pPr>
        <w:pStyle w:val="Normal"/>
        <w:bidi w:val="0"/>
        <w:jc w:val="start"/>
        <w:rPr>
          <w:rFonts w:ascii="NanumSquareRound Regular" w:hAnsi="NanumSquareRound Regular"/>
          <w:sz w:val="20"/>
          <w:szCs w:val="20"/>
        </w:rPr>
      </w:pPr>
      <w:r>
        <w:rPr>
          <w:rFonts w:ascii="NanumSquareRound Regular" w:hAnsi="NanumSquareRound Regular"/>
        </w:rPr>
      </w:r>
    </w:p>
    <w:tbl>
      <w:tblPr>
        <w:tblW w:w="9630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00"/>
        <w:gridCol w:w="1710"/>
        <w:gridCol w:w="990"/>
        <w:gridCol w:w="2070"/>
        <w:gridCol w:w="1260"/>
      </w:tblGrid>
      <w:tr>
        <w:trPr/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  <w:t>Omschrijving</w:t>
            </w:r>
          </w:p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</w:r>
          </w:p>
        </w:tc>
        <w:tc>
          <w:tcPr>
            <w:tcW w:w="1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  <w:t>Datum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  <w:t>Tarief</w:t>
            </w:r>
          </w:p>
        </w:tc>
        <w:tc>
          <w:tcPr>
            <w:tcW w:w="2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  <w:t xml:space="preserve">Aantal </w:t>
            </w: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  <w:t>Uur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/>
                <w:iCs w:val="false"/>
                <w:szCs w:val="24"/>
              </w:rPr>
              <w:t>Totaal</w:t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Les aan de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ICBS De Windroos</w:t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05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-09-2024</w:t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40,-</w:t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3,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66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146,66</w:t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Les aan de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ICBS De Windroos </w:t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12-09-2024</w:t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40,-</w:t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3,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66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146,66</w:t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Les aan de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ICBS De Windroos  </w:t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1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9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-09-2024</w:t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40,-</w:t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3,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66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146,66</w:t>
            </w:r>
          </w:p>
        </w:tc>
      </w:tr>
      <w:tr>
        <w:trPr>
          <w:cantSplit w:val="true"/>
        </w:trPr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Les aan de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ICBS De Windroos </w:t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2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6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-09-2024</w:t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40,-</w:t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3,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66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146,66</w:t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Totaal excl. BTW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586,64</w:t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BTW percentage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(0%)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0,00</w:t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BTW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  <w:t>0,00</w:t>
            </w:r>
          </w:p>
        </w:tc>
      </w:tr>
      <w:tr>
        <w:trPr>
          <w:cantSplit w:val="true"/>
        </w:trPr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17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9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Cs w:val="false"/>
                <w:iCs w:val="false"/>
                <w:szCs w:val="24"/>
              </w:rPr>
            </w:r>
          </w:p>
        </w:tc>
        <w:tc>
          <w:tcPr>
            <w:tcW w:w="2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anumSquareRound Regular" w:hAnsi="NanumSquareRound Regular"/>
                <w:b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 w:val="false"/>
                <w:iCs w:val="false"/>
                <w:szCs w:val="24"/>
              </w:rPr>
              <w:t>TOTAAL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end"/>
              <w:rPr>
                <w:rFonts w:ascii="NanumSquareRound Regular" w:hAnsi="NanumSquareRound Regular"/>
                <w:b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anumSquareRound Regular" w:hAnsi="NanumSquareRound Regular"/>
                <w:b/>
                <w:bCs w:val="false"/>
                <w:iCs w:val="false"/>
                <w:szCs w:val="24"/>
              </w:rPr>
              <w:t xml:space="preserve">€ </w:t>
            </w:r>
            <w:r>
              <w:rPr>
                <w:rFonts w:ascii="NanumSquareRound Regular" w:hAnsi="NanumSquareRound Regular"/>
                <w:b/>
                <w:bCs w:val="false"/>
                <w:iCs w:val="false"/>
                <w:szCs w:val="24"/>
              </w:rPr>
              <w:t>586,64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anumSquareRound Regular">
    <w:charset w:val="01"/>
    <w:family w:val="auto"/>
    <w:pitch w:val="variable"/>
  </w:font>
  <w:font w:name="NanumSquareRound Regula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liegers.liath@gmail.com" TargetMode="External"/><Relationship Id="rId3" Type="http://schemas.openxmlformats.org/officeDocument/2006/relationships/hyperlink" Target="mailto:vliegers.liath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180</Words>
  <Characters>826</Characters>
  <CharactersWithSpaces>1018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2024-10-07T11:44:16Z</dcterms:created>
  <dc:creator/>
  <dc:description/>
  <dc:language>en-US</dc:language>
  <cp:lastModifiedBy/>
  <dcterms:modified xsi:type="dcterms:W3CDTF">2024-10-07T12:57:22Z</dcterms:modified>
  <cp:revision>3</cp:revision>
  <dc:subject/>
  <dc:title/>
</cp:coreProperties>
</file>