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F8C18" w14:textId="21A3C386" w:rsidR="0012669E" w:rsidRPr="0012669E" w:rsidRDefault="0012669E" w:rsidP="0012669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28"/>
          <w:szCs w:val="28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 w:val="28"/>
          <w:szCs w:val="28"/>
          <w14:ligatures w14:val="none"/>
        </w:rPr>
        <w:t>데이터센터 밀집도에 따른 전력 계통 부하 및 인프라 리스크 분석</w:t>
      </w:r>
    </w:p>
    <w:p w14:paraId="793E3E4C" w14:textId="77777777" w:rsidR="0012669E" w:rsidRPr="0012669E" w:rsidRDefault="0012669E" w:rsidP="0012669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프로젝트 주제</w:t>
      </w:r>
    </w:p>
    <w:p w14:paraId="63E8D1AF" w14:textId="77777777" w:rsidR="0012669E" w:rsidRPr="0012669E" w:rsidRDefault="0012669E" w:rsidP="0012669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1"/>
          <w:szCs w:val="21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 w:val="21"/>
          <w:szCs w:val="21"/>
          <w14:ligatures w14:val="none"/>
        </w:rPr>
        <w:t xml:space="preserve">공공데이터 기반 수도권 데이터센터 밀집 지역의 </w:t>
      </w:r>
      <w:proofErr w:type="spellStart"/>
      <w:r w:rsidRPr="0012669E">
        <w:rPr>
          <w:rFonts w:ascii="굴림" w:eastAsia="굴림" w:hAnsi="굴림" w:cs="굴림"/>
          <w:b/>
          <w:bCs/>
          <w:kern w:val="0"/>
          <w:sz w:val="21"/>
          <w:szCs w:val="21"/>
          <w14:ligatures w14:val="none"/>
        </w:rPr>
        <w:t>전력망</w:t>
      </w:r>
      <w:proofErr w:type="spellEnd"/>
      <w:r w:rsidRPr="0012669E">
        <w:rPr>
          <w:rFonts w:ascii="굴림" w:eastAsia="굴림" w:hAnsi="굴림" w:cs="굴림"/>
          <w:b/>
          <w:bCs/>
          <w:kern w:val="0"/>
          <w:sz w:val="21"/>
          <w:szCs w:val="21"/>
          <w14:ligatures w14:val="none"/>
        </w:rPr>
        <w:t xml:space="preserve"> 포화도 분석 및 인프라 입지 리스크 평가 모델링</w:t>
      </w:r>
    </w:p>
    <w:p w14:paraId="75C10BF3" w14:textId="77777777" w:rsidR="0012669E" w:rsidRPr="0012669E" w:rsidRDefault="0012669E" w:rsidP="0012669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주제 선정 이유 (Problem Statement)</w:t>
      </w:r>
    </w:p>
    <w:p w14:paraId="09F46044" w14:textId="77777777" w:rsidR="0012669E" w:rsidRPr="0012669E" w:rsidRDefault="0012669E" w:rsidP="0012669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1"/>
          <w:szCs w:val="21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 w:val="21"/>
          <w:szCs w:val="21"/>
          <w14:ligatures w14:val="none"/>
        </w:rPr>
        <w:t>물리적 한계 직면:</w:t>
      </w:r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수도권(안양, 판교, 용인 등)</w:t>
      </w:r>
      <w:proofErr w:type="spellStart"/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>에</w:t>
      </w:r>
      <w:proofErr w:type="spellEnd"/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데이터센터가 급증하며 특정 변전소의 전력 공급 능력이 임계치에 도달, 신규 서버 증설이 불가능한 사례 발생.</w:t>
      </w:r>
    </w:p>
    <w:p w14:paraId="7F1DD542" w14:textId="77777777" w:rsidR="0012669E" w:rsidRPr="0012669E" w:rsidRDefault="0012669E" w:rsidP="0012669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1"/>
          <w:szCs w:val="21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 w:val="21"/>
          <w:szCs w:val="21"/>
          <w14:ligatures w14:val="none"/>
        </w:rPr>
        <w:t>운영 안정성 위협:</w:t>
      </w:r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</w:t>
      </w:r>
      <w:proofErr w:type="spellStart"/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>전력망</w:t>
      </w:r>
      <w:proofErr w:type="spellEnd"/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과부하 지역은 피크 타임 시 전압 불안정이나 강제 </w:t>
      </w:r>
      <w:proofErr w:type="spellStart"/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>셧다운</w:t>
      </w:r>
      <w:proofErr w:type="spellEnd"/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리스크가 존재하며, 이는 서비스 가용성에 직격탄을 미침.</w:t>
      </w:r>
    </w:p>
    <w:p w14:paraId="368B4CE6" w14:textId="77777777" w:rsidR="0012669E" w:rsidRPr="0012669E" w:rsidRDefault="0012669E" w:rsidP="0012669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1"/>
          <w:szCs w:val="21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 w:val="21"/>
          <w:szCs w:val="21"/>
          <w14:ligatures w14:val="none"/>
        </w:rPr>
        <w:t>비용 리스크 관리:</w:t>
      </w:r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향후 도입될 '지역별 차등 전기요금제'</w:t>
      </w:r>
      <w:proofErr w:type="spellStart"/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>에</w:t>
      </w:r>
      <w:proofErr w:type="spellEnd"/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대비하여, 운영 비용(OPEX) 최적화를 위한 데이터 기반의 입지 전략이 필요함.</w:t>
      </w:r>
    </w:p>
    <w:p w14:paraId="1911DA11" w14:textId="77777777" w:rsidR="0012669E" w:rsidRDefault="0012669E" w:rsidP="0012669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활용 데이터셋 (Data Sourcing)</w:t>
      </w:r>
    </w:p>
    <w:p w14:paraId="02E8EAE2" w14:textId="7A7D1880" w:rsidR="0012669E" w:rsidRPr="0012669E" w:rsidRDefault="0012669E" w:rsidP="0012669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 w:hint="eastAsia"/>
          <w:b/>
          <w:bCs/>
          <w:color w:val="EE0000"/>
          <w:kern w:val="0"/>
          <w:sz w:val="20"/>
          <w:szCs w:val="20"/>
          <w:u w:val="single"/>
          <w14:ligatures w14:val="none"/>
        </w:rPr>
      </w:pPr>
      <w:r w:rsidRPr="0012669E">
        <w:rPr>
          <w:rFonts w:ascii="굴림" w:eastAsia="굴림" w:hAnsi="굴림" w:cs="굴림" w:hint="eastAsia"/>
          <w:b/>
          <w:bCs/>
          <w:color w:val="EE0000"/>
          <w:kern w:val="0"/>
          <w:sz w:val="20"/>
          <w:szCs w:val="20"/>
          <w:u w:val="single"/>
          <w14:ligatures w14:val="none"/>
        </w:rPr>
        <w:t xml:space="preserve">*아직 국내에 데이터센터가 </w:t>
      </w:r>
      <w:proofErr w:type="spellStart"/>
      <w:r w:rsidRPr="0012669E">
        <w:rPr>
          <w:rFonts w:ascii="굴림" w:eastAsia="굴림" w:hAnsi="굴림" w:cs="굴림" w:hint="eastAsia"/>
          <w:b/>
          <w:bCs/>
          <w:color w:val="EE0000"/>
          <w:kern w:val="0"/>
          <w:sz w:val="20"/>
          <w:szCs w:val="20"/>
          <w:u w:val="single"/>
          <w14:ligatures w14:val="none"/>
        </w:rPr>
        <w:t>계획되어있거나</w:t>
      </w:r>
      <w:proofErr w:type="spellEnd"/>
      <w:r w:rsidRPr="0012669E">
        <w:rPr>
          <w:rFonts w:ascii="굴림" w:eastAsia="굴림" w:hAnsi="굴림" w:cs="굴림" w:hint="eastAsia"/>
          <w:b/>
          <w:bCs/>
          <w:color w:val="EE0000"/>
          <w:kern w:val="0"/>
          <w:sz w:val="20"/>
          <w:szCs w:val="20"/>
          <w:u w:val="single"/>
          <w14:ligatures w14:val="none"/>
        </w:rPr>
        <w:t xml:space="preserve"> </w:t>
      </w:r>
      <w:proofErr w:type="spellStart"/>
      <w:r w:rsidRPr="0012669E">
        <w:rPr>
          <w:rFonts w:ascii="굴림" w:eastAsia="굴림" w:hAnsi="굴림" w:cs="굴림" w:hint="eastAsia"/>
          <w:b/>
          <w:bCs/>
          <w:color w:val="EE0000"/>
          <w:kern w:val="0"/>
          <w:sz w:val="20"/>
          <w:szCs w:val="20"/>
          <w:u w:val="single"/>
          <w14:ligatures w14:val="none"/>
        </w:rPr>
        <w:t>지어지고있는</w:t>
      </w:r>
      <w:proofErr w:type="spellEnd"/>
      <w:r w:rsidRPr="0012669E">
        <w:rPr>
          <w:rFonts w:ascii="굴림" w:eastAsia="굴림" w:hAnsi="굴림" w:cs="굴림" w:hint="eastAsia"/>
          <w:b/>
          <w:bCs/>
          <w:color w:val="EE0000"/>
          <w:kern w:val="0"/>
          <w:sz w:val="20"/>
          <w:szCs w:val="20"/>
          <w:u w:val="single"/>
          <w14:ligatures w14:val="none"/>
        </w:rPr>
        <w:t xml:space="preserve"> 상황이 많아 데이터셋은 좀 더 확인이 필요해 보임..</w:t>
      </w:r>
    </w:p>
    <w:p w14:paraId="5CE76EBA" w14:textId="77777777" w:rsidR="0012669E" w:rsidRPr="0012669E" w:rsidRDefault="0012669E" w:rsidP="0012669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1"/>
          <w:szCs w:val="21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 w:val="21"/>
          <w:szCs w:val="21"/>
          <w14:ligatures w14:val="none"/>
        </w:rPr>
        <w:t>데이터센터 현황:</w:t>
      </w:r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전국 건축물대장(방송통신시설 용도)을 활용한 위치 및 규모(면적) 데이터.</w:t>
      </w:r>
    </w:p>
    <w:p w14:paraId="358FCA62" w14:textId="77777777" w:rsidR="0012669E" w:rsidRPr="0012669E" w:rsidRDefault="0012669E" w:rsidP="0012669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1"/>
          <w:szCs w:val="21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 w:val="21"/>
          <w:szCs w:val="21"/>
          <w14:ligatures w14:val="none"/>
        </w:rPr>
        <w:t>지역별 전력 수요:</w:t>
      </w:r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한전 빅데이터 센터의 </w:t>
      </w:r>
      <w:proofErr w:type="spellStart"/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>시군구별</w:t>
      </w:r>
      <w:proofErr w:type="spellEnd"/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>/용도별(산업용·일반용 고압) 전력 사용량.</w:t>
      </w:r>
    </w:p>
    <w:p w14:paraId="6853F242" w14:textId="77777777" w:rsidR="0012669E" w:rsidRPr="0012669E" w:rsidRDefault="0012669E" w:rsidP="0012669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1"/>
          <w:szCs w:val="21"/>
          <w14:ligatures w14:val="none"/>
        </w:rPr>
      </w:pPr>
      <w:proofErr w:type="spellStart"/>
      <w:r w:rsidRPr="0012669E">
        <w:rPr>
          <w:rFonts w:ascii="굴림" w:eastAsia="굴림" w:hAnsi="굴림" w:cs="굴림"/>
          <w:b/>
          <w:bCs/>
          <w:kern w:val="0"/>
          <w:sz w:val="21"/>
          <w:szCs w:val="21"/>
          <w14:ligatures w14:val="none"/>
        </w:rPr>
        <w:t>전력망</w:t>
      </w:r>
      <w:proofErr w:type="spellEnd"/>
      <w:r w:rsidRPr="0012669E">
        <w:rPr>
          <w:rFonts w:ascii="굴림" w:eastAsia="굴림" w:hAnsi="굴림" w:cs="굴림"/>
          <w:b/>
          <w:bCs/>
          <w:kern w:val="0"/>
          <w:sz w:val="21"/>
          <w:szCs w:val="21"/>
          <w14:ligatures w14:val="none"/>
        </w:rPr>
        <w:t xml:space="preserve"> 여유 정보:</w:t>
      </w:r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한전 계통정보 시스템의 변전소별 수용 가능 용량 및 현재 부하 상태.</w:t>
      </w:r>
    </w:p>
    <w:p w14:paraId="7781B3F3" w14:textId="77777777" w:rsidR="0012669E" w:rsidRPr="0012669E" w:rsidRDefault="0012669E" w:rsidP="0012669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1"/>
          <w:szCs w:val="21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 w:val="21"/>
          <w:szCs w:val="21"/>
          <w14:ligatures w14:val="none"/>
        </w:rPr>
        <w:t>에너지 자립 지표:</w:t>
      </w:r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전력통계정보시스템(EPSIS)의 지역별 전력 </w:t>
      </w:r>
      <w:proofErr w:type="spellStart"/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>자립률</w:t>
      </w:r>
      <w:proofErr w:type="spellEnd"/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및 송전 손실 관련 통계.</w:t>
      </w:r>
    </w:p>
    <w:p w14:paraId="45E179A6" w14:textId="77777777" w:rsidR="0012669E" w:rsidRPr="0012669E" w:rsidRDefault="0012669E" w:rsidP="0012669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 주요 분석 및 결과 도출 (Analysis Workflow)</w:t>
      </w:r>
    </w:p>
    <w:p w14:paraId="76049F42" w14:textId="77777777" w:rsidR="0012669E" w:rsidRPr="0012669E" w:rsidRDefault="0012669E" w:rsidP="0012669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1"/>
          <w:szCs w:val="21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 w:val="21"/>
          <w:szCs w:val="21"/>
          <w14:ligatures w14:val="none"/>
        </w:rPr>
        <w:t>전력 부하 Heat-map 제작:</w:t>
      </w:r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데이터센터 위치와 지역 변전소 용량을 매핑하여, 전력 공급이 한계에 다다른 '인프라 병목 지역' 시각화.</w:t>
      </w:r>
    </w:p>
    <w:p w14:paraId="2A5E8B88" w14:textId="77777777" w:rsidR="0012669E" w:rsidRPr="0012669E" w:rsidRDefault="0012669E" w:rsidP="0012669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1"/>
          <w:szCs w:val="21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 w:val="21"/>
          <w:szCs w:val="21"/>
          <w14:ligatures w14:val="none"/>
        </w:rPr>
        <w:t>전력 위험 지수(PRI) 산출:</w:t>
      </w:r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지역별 [데이터센터 추정 전력 / 변전소 여유 용량] 비율을 계산하여 입지 적합도를 수치화.</w:t>
      </w:r>
    </w:p>
    <w:p w14:paraId="081BB11C" w14:textId="77777777" w:rsidR="0012669E" w:rsidRPr="0012669E" w:rsidRDefault="0012669E" w:rsidP="0012669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1"/>
          <w:szCs w:val="21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 w:val="21"/>
          <w:szCs w:val="21"/>
          <w14:ligatures w14:val="none"/>
        </w:rPr>
        <w:t>상관관계 검정:</w:t>
      </w:r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데이터센터 밀집도와 해당 지역 </w:t>
      </w:r>
      <w:proofErr w:type="spellStart"/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>전력망</w:t>
      </w:r>
      <w:proofErr w:type="spellEnd"/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안정성 사이의 통계적 유의성 분석 및 향후 5년 내 포화 시점 예측.</w:t>
      </w:r>
    </w:p>
    <w:p w14:paraId="29662457" w14:textId="77777777" w:rsidR="0012669E" w:rsidRPr="0012669E" w:rsidRDefault="0012669E" w:rsidP="0012669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 기대 효과 (Expected Impact)</w:t>
      </w:r>
    </w:p>
    <w:p w14:paraId="4E8CD4AD" w14:textId="77777777" w:rsidR="0012669E" w:rsidRPr="0012669E" w:rsidRDefault="0012669E" w:rsidP="0012669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1"/>
          <w:szCs w:val="21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 w:val="21"/>
          <w:szCs w:val="21"/>
          <w14:ligatures w14:val="none"/>
        </w:rPr>
        <w:t>인프라 가용성 확보:</w:t>
      </w:r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데이터에 기반하여 전력 공급 중단 리스크가 낮은 '안전 구역'을 선별함으로써 서비스 안정성 극대화.</w:t>
      </w:r>
    </w:p>
    <w:p w14:paraId="0BC7DE19" w14:textId="77777777" w:rsidR="0012669E" w:rsidRPr="0012669E" w:rsidRDefault="0012669E" w:rsidP="0012669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1"/>
          <w:szCs w:val="21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 w:val="21"/>
          <w:szCs w:val="21"/>
          <w14:ligatures w14:val="none"/>
        </w:rPr>
        <w:t>확장성 리스크 회피:</w:t>
      </w:r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현재의 여유가 아닌 '미래 포화 임계점'을 예측하여, 서버 증설이 제한될 위험이 없는 거점을 전략적으로 선정.</w:t>
      </w:r>
    </w:p>
    <w:p w14:paraId="7AB2AD27" w14:textId="739304F7" w:rsidR="00B92BE9" w:rsidRPr="0012669E" w:rsidRDefault="0012669E" w:rsidP="0012669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1"/>
          <w:szCs w:val="21"/>
          <w14:ligatures w14:val="none"/>
        </w:rPr>
      </w:pPr>
      <w:r w:rsidRPr="0012669E">
        <w:rPr>
          <w:rFonts w:ascii="굴림" w:eastAsia="굴림" w:hAnsi="굴림" w:cs="굴림"/>
          <w:b/>
          <w:bCs/>
          <w:kern w:val="0"/>
          <w:sz w:val="21"/>
          <w:szCs w:val="21"/>
          <w14:ligatures w14:val="none"/>
        </w:rPr>
        <w:t>운영 비용 최적화:</w:t>
      </w:r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전력 자립도가 높은 지역의 잠재적 요금 혜택을 </w:t>
      </w:r>
      <w:proofErr w:type="spellStart"/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>시뮬레이션하여</w:t>
      </w:r>
      <w:proofErr w:type="spellEnd"/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장기적인 인프라 유지 비용 </w:t>
      </w:r>
      <w:proofErr w:type="spellStart"/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>절감안</w:t>
      </w:r>
      <w:proofErr w:type="spellEnd"/>
      <w:r w:rsidRPr="0012669E">
        <w:rPr>
          <w:rFonts w:ascii="굴림" w:eastAsia="굴림" w:hAnsi="굴림" w:cs="굴림"/>
          <w:kern w:val="0"/>
          <w:sz w:val="21"/>
          <w:szCs w:val="21"/>
          <w14:ligatures w14:val="none"/>
        </w:rPr>
        <w:t xml:space="preserve"> 제시.</w:t>
      </w:r>
    </w:p>
    <w:sectPr w:rsidR="00B92BE9" w:rsidRPr="001266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7591"/>
    <w:multiLevelType w:val="multilevel"/>
    <w:tmpl w:val="0BBE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10B35"/>
    <w:multiLevelType w:val="multilevel"/>
    <w:tmpl w:val="27FA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53937"/>
    <w:multiLevelType w:val="multilevel"/>
    <w:tmpl w:val="74DE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D72AA"/>
    <w:multiLevelType w:val="multilevel"/>
    <w:tmpl w:val="644C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540975">
    <w:abstractNumId w:val="0"/>
  </w:num>
  <w:num w:numId="2" w16cid:durableId="10567029">
    <w:abstractNumId w:val="1"/>
  </w:num>
  <w:num w:numId="3" w16cid:durableId="1282880842">
    <w:abstractNumId w:val="3"/>
  </w:num>
  <w:num w:numId="4" w16cid:durableId="776095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9E"/>
    <w:rsid w:val="0012669E"/>
    <w:rsid w:val="00341075"/>
    <w:rsid w:val="00400E55"/>
    <w:rsid w:val="00B92BE9"/>
    <w:rsid w:val="00FE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9E7660"/>
  <w15:chartTrackingRefBased/>
  <w15:docId w15:val="{FC1C717F-681E-E641-8388-9162B1EE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266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26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266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266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266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266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266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266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266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266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266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266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266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266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266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266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266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266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266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2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266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266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26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266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266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266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26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266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2669E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12669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</Words>
  <Characters>902</Characters>
  <Application>Microsoft Office Word</Application>
  <DocSecurity>0</DocSecurity>
  <Lines>30</Lines>
  <Paragraphs>10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이인범</dc:creator>
  <cp:keywords/>
  <dc:description/>
  <cp:lastModifiedBy>이인범</cp:lastModifiedBy>
  <cp:revision>1</cp:revision>
  <dcterms:created xsi:type="dcterms:W3CDTF">2026-05-09T07:56:00Z</dcterms:created>
  <dcterms:modified xsi:type="dcterms:W3CDTF">2026-05-09T07:58:00Z</dcterms:modified>
</cp:coreProperties>
</file>