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7D19" w14:textId="04280266" w:rsidR="00056CBF" w:rsidRDefault="00D62ACF">
      <w:pPr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B</w:t>
      </w:r>
      <w:proofErr w:type="gramStart"/>
      <w:r w:rsidR="00000000">
        <w:rPr>
          <w:rFonts w:ascii="Times New Roman" w:hAnsi="Times New Roman" w:cs="Times New Roman"/>
          <w:b/>
          <w:sz w:val="28"/>
          <w:szCs w:val="28"/>
        </w:rPr>
        <w:t>题</w:t>
      </w:r>
      <w:r w:rsidR="00000000">
        <w:rPr>
          <w:rFonts w:hint="eastAsia"/>
          <w:b/>
          <w:sz w:val="28"/>
          <w:szCs w:val="28"/>
        </w:rPr>
        <w:t xml:space="preserve"> </w:t>
      </w:r>
      <w:r w:rsidR="00000000">
        <w:rPr>
          <w:b/>
          <w:sz w:val="28"/>
          <w:szCs w:val="28"/>
        </w:rPr>
        <w:t>城市</w:t>
      </w:r>
      <w:proofErr w:type="gramEnd"/>
      <w:r w:rsidR="00000000">
        <w:rPr>
          <w:b/>
          <w:sz w:val="28"/>
          <w:szCs w:val="28"/>
        </w:rPr>
        <w:t>新能源公共充电网络智能规划与调度</w:t>
      </w:r>
    </w:p>
    <w:p w14:paraId="5B24EC2F" w14:textId="77777777" w:rsidR="00056CBF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</w:t>
      </w:r>
      <w:r>
        <w:rPr>
          <w:rFonts w:asciiTheme="minorEastAsia" w:hAnsiTheme="minorEastAsia" w:cs="Times New Roman"/>
          <w:sz w:val="24"/>
          <w:szCs w:val="24"/>
        </w:rPr>
        <w:t>“双碳”</w:t>
      </w:r>
      <w:r>
        <w:rPr>
          <w:rFonts w:ascii="Times New Roman" w:hAnsi="Times New Roman" w:cs="Times New Roman"/>
          <w:sz w:val="24"/>
          <w:szCs w:val="24"/>
        </w:rPr>
        <w:t>目标与新型电力系统建设背景下，新能源汽车已成为城市交通绿色低碳转型的重要载体。随着新能源汽车保有量持续快速增长，城市公共充电网络面临充电需求时空分布不均、充电桩布局不合理、电网峰谷负荷冲突明显、区域供电容量约束紧张等现实问题。科学开展充电需求预测、站点优化选址、充放电动态调度与安全运行分析，对提升充电服务质量、保障电网安全稳定、推动城市能源系统高效运行具有重要意义。</w:t>
      </w:r>
    </w:p>
    <w:p w14:paraId="5304D31A" w14:textId="77777777" w:rsidR="00056CBF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某市主城区划分为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个具有不同功能的典型区域，如老城核心区（政务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商业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文旅）、城市新区、工业区、城郊过渡区等。每个区域的人口密度、车流量、商业繁华程度、现有充电桩数量及电网容量都不同。不合理的充电行为会加剧电网的峰谷差（日最大负荷与最小负荷</w:t>
      </w:r>
      <w:r>
        <w:rPr>
          <w:rFonts w:ascii="Times New Roman" w:hAnsi="Times New Roman" w:cs="Times New Roman" w:hint="eastAsia"/>
          <w:sz w:val="24"/>
          <w:szCs w:val="24"/>
        </w:rPr>
        <w:t>之差</w:t>
      </w:r>
      <w:r>
        <w:rPr>
          <w:rFonts w:ascii="Times New Roman" w:hAnsi="Times New Roman" w:cs="Times New Roman"/>
          <w:sz w:val="24"/>
          <w:szCs w:val="24"/>
        </w:rPr>
        <w:t>），甚至引发电网过载风险。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1-5</w:t>
      </w:r>
      <w:r>
        <w:rPr>
          <w:rFonts w:ascii="Times New Roman" w:hAnsi="Times New Roman" w:cs="Times New Roman" w:hint="eastAsia"/>
          <w:sz w:val="24"/>
          <w:szCs w:val="24"/>
        </w:rPr>
        <w:t>给出了</w:t>
      </w: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>年各区域基础属性数据、</w:t>
      </w:r>
      <w:r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>小时分时段充电需求数据、电网安全容量数据</w:t>
      </w:r>
      <w:r>
        <w:rPr>
          <w:rFonts w:ascii="Times New Roman" w:hAnsi="Times New Roman" w:cs="Times New Roman" w:hint="eastAsia"/>
          <w:sz w:val="24"/>
          <w:szCs w:val="24"/>
        </w:rPr>
        <w:t>等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39241B86" w14:textId="77777777" w:rsidR="00056CBF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通过</w:t>
      </w:r>
      <w:r>
        <w:rPr>
          <w:rFonts w:ascii="Times New Roman" w:hAnsi="Times New Roman" w:cs="Times New Roman" w:hint="eastAsia"/>
          <w:sz w:val="24"/>
          <w:szCs w:val="24"/>
        </w:rPr>
        <w:t>建立</w:t>
      </w:r>
      <w:r>
        <w:rPr>
          <w:rFonts w:ascii="Times New Roman" w:hAnsi="Times New Roman" w:cs="Times New Roman"/>
          <w:sz w:val="24"/>
          <w:szCs w:val="24"/>
        </w:rPr>
        <w:t>数学</w:t>
      </w:r>
      <w:r>
        <w:rPr>
          <w:rFonts w:ascii="Times New Roman" w:hAnsi="Times New Roman" w:cs="Times New Roman" w:hint="eastAsia"/>
          <w:sz w:val="24"/>
          <w:szCs w:val="24"/>
        </w:rPr>
        <w:t>模型</w:t>
      </w:r>
      <w:r>
        <w:rPr>
          <w:rFonts w:ascii="Times New Roman" w:hAnsi="Times New Roman" w:cs="Times New Roman"/>
          <w:sz w:val="24"/>
          <w:szCs w:val="24"/>
        </w:rPr>
        <w:t>，为该市规划一个更智能、更</w:t>
      </w:r>
      <w:r>
        <w:rPr>
          <w:rFonts w:ascii="Times New Roman" w:hAnsi="Times New Roman" w:cs="Times New Roman" w:hint="eastAsia"/>
          <w:sz w:val="24"/>
          <w:szCs w:val="24"/>
        </w:rPr>
        <w:t>经济</w:t>
      </w:r>
      <w:r>
        <w:rPr>
          <w:rFonts w:ascii="Times New Roman" w:hAnsi="Times New Roman" w:cs="Times New Roman"/>
          <w:sz w:val="24"/>
          <w:szCs w:val="24"/>
        </w:rPr>
        <w:t>、更安全的公共充电网络，解决以下问题：</w:t>
      </w:r>
    </w:p>
    <w:p w14:paraId="6D68D597" w14:textId="77777777" w:rsidR="00056CBF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基于</w:t>
      </w:r>
      <w:proofErr w:type="gramEnd"/>
      <w:r>
        <w:rPr>
          <w:rFonts w:ascii="Times New Roman" w:hAnsi="Times New Roman" w:cs="Times New Roman"/>
          <w:sz w:val="24"/>
          <w:szCs w:val="24"/>
        </w:rPr>
        <w:t>附件中区域基础数据、分时段充电负荷数据，分析充电需求在区域空间、</w:t>
      </w:r>
      <w:r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>小时时段、工作日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周末三个维度的分布规律与差异特征；综合人口密度、车流量、商业</w:t>
      </w:r>
      <w:r>
        <w:rPr>
          <w:rFonts w:ascii="Times New Roman" w:hAnsi="Times New Roman" w:cs="Times New Roman"/>
          <w:sz w:val="24"/>
          <w:szCs w:val="24"/>
        </w:rPr>
        <w:t>POI</w:t>
      </w:r>
      <w:r>
        <w:rPr>
          <w:rFonts w:ascii="Times New Roman" w:hAnsi="Times New Roman" w:cs="Times New Roman"/>
          <w:sz w:val="24"/>
          <w:szCs w:val="24"/>
        </w:rPr>
        <w:t>等影响因素，构建多因素充电需求预测模型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对各区域未来短期日均充电需求（单位：</w:t>
      </w:r>
      <w:r>
        <w:rPr>
          <w:rFonts w:ascii="Times New Roman" w:hAnsi="Times New Roman" w:cs="Times New Roman"/>
          <w:sz w:val="24"/>
          <w:szCs w:val="24"/>
        </w:rPr>
        <w:t>kWh/</w:t>
      </w:r>
      <w:r>
        <w:rPr>
          <w:rFonts w:ascii="Times New Roman" w:hAnsi="Times New Roman" w:cs="Times New Roman"/>
          <w:sz w:val="24"/>
          <w:szCs w:val="24"/>
        </w:rPr>
        <w:t>日）进行预测。</w:t>
      </w:r>
    </w:p>
    <w:p w14:paraId="73C3CCFE" w14:textId="77777777" w:rsidR="00056CBF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计划</w:t>
      </w:r>
      <w:proofErr w:type="gramEnd"/>
      <w:r>
        <w:rPr>
          <w:rFonts w:ascii="Times New Roman" w:hAnsi="Times New Roman" w:cs="Times New Roman"/>
          <w:sz w:val="24"/>
          <w:szCs w:val="24"/>
        </w:rPr>
        <w:t>在保持现有充电桩基础上，新增一批快充桩和慢充桩，需要满足投资成本小、服务覆盖率高、电网负荷均衡性好三个目标。请结合问题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的预测需求、现有充电桩数量、各区域电网总容量，确定各区域需新增快充桩和慢充桩的数量。</w:t>
      </w:r>
    </w:p>
    <w:p w14:paraId="49553A22" w14:textId="77777777" w:rsidR="00056CBF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现</w:t>
      </w:r>
      <w:proofErr w:type="gramEnd"/>
      <w:r>
        <w:rPr>
          <w:rFonts w:ascii="Times New Roman" w:hAnsi="Times New Roman" w:cs="Times New Roman"/>
          <w:sz w:val="24"/>
          <w:szCs w:val="24"/>
        </w:rPr>
        <w:t>拟采用</w:t>
      </w:r>
      <w:r>
        <w:rPr>
          <w:rFonts w:asciiTheme="minorEastAsia" w:hAnsiTheme="minorEastAsia" w:cs="Times New Roman"/>
          <w:sz w:val="24"/>
          <w:szCs w:val="24"/>
        </w:rPr>
        <w:t>“峰、平、谷”</w:t>
      </w:r>
      <w:r>
        <w:rPr>
          <w:rFonts w:ascii="Times New Roman" w:hAnsi="Times New Roman" w:cs="Times New Roman"/>
          <w:sz w:val="24"/>
          <w:szCs w:val="24"/>
        </w:rPr>
        <w:t>三段式分时电价，引导用户将充电需求从高峰时段转移到低谷时段，以降低电网峰谷差。根据附件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的充电负荷数据，计算调度前每个区域的电网峰谷差。假设实施分时电价后，高峰时段</w:t>
      </w:r>
      <w:r>
        <w:rPr>
          <w:rFonts w:ascii="Times New Roman" w:hAnsi="Times New Roman" w:cs="Times New Roman"/>
          <w:sz w:val="24"/>
          <w:szCs w:val="24"/>
        </w:rPr>
        <w:t>20%</w:t>
      </w:r>
      <w:r>
        <w:rPr>
          <w:rFonts w:ascii="Times New Roman" w:hAnsi="Times New Roman" w:cs="Times New Roman"/>
          <w:sz w:val="24"/>
          <w:szCs w:val="24"/>
        </w:rPr>
        <w:t>的充电负荷可以转移到低谷时段，请</w:t>
      </w:r>
      <w:r>
        <w:rPr>
          <w:rFonts w:ascii="Times New Roman" w:hAnsi="Times New Roman" w:cs="Times New Roman" w:hint="eastAsia"/>
          <w:sz w:val="24"/>
          <w:szCs w:val="24"/>
        </w:rPr>
        <w:t>给出</w:t>
      </w:r>
      <w:r>
        <w:rPr>
          <w:rFonts w:ascii="Times New Roman" w:hAnsi="Times New Roman" w:cs="Times New Roman"/>
          <w:sz w:val="24"/>
          <w:szCs w:val="24"/>
        </w:rPr>
        <w:t>调度后各区域未来</w:t>
      </w:r>
      <w:r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>小时负荷曲线，计算峰谷差，并评估调度效果。</w:t>
      </w:r>
    </w:p>
    <w:p w14:paraId="06DA0486" w14:textId="77777777" w:rsidR="00056CBF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假设</w:t>
      </w:r>
      <w:proofErr w:type="gramEnd"/>
      <w:r>
        <w:rPr>
          <w:rFonts w:ascii="Times New Roman" w:hAnsi="Times New Roman" w:cs="Times New Roman"/>
          <w:sz w:val="24"/>
          <w:szCs w:val="24"/>
        </w:rPr>
        <w:t>未来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年，该市新能源汽车保有量每年增长</w:t>
      </w:r>
      <w:r>
        <w:rPr>
          <w:rFonts w:ascii="Times New Roman" w:hAnsi="Times New Roman" w:cs="Times New Roman"/>
          <w:sz w:val="24"/>
          <w:szCs w:val="24"/>
        </w:rPr>
        <w:t>15%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针对</w:t>
      </w:r>
      <w:r>
        <w:rPr>
          <w:rFonts w:ascii="Times New Roman" w:hAnsi="Times New Roman" w:cs="Times New Roman"/>
          <w:sz w:val="24"/>
          <w:szCs w:val="24"/>
        </w:rPr>
        <w:t>服务覆</w:t>
      </w:r>
      <w:r>
        <w:rPr>
          <w:rFonts w:ascii="Times New Roman" w:hAnsi="Times New Roman" w:cs="Times New Roman"/>
          <w:sz w:val="24"/>
          <w:szCs w:val="24"/>
        </w:rPr>
        <w:lastRenderedPageBreak/>
        <w:t>盖率下降或电网过载风险，提出优化调整建议。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B7743A" w14:textId="77777777" w:rsidR="00056CBF" w:rsidRDefault="00056CBF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6A936103" w14:textId="77777777" w:rsidR="00056CBF" w:rsidRDefault="00056CBF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316FED51" w14:textId="77777777" w:rsidR="00056CBF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附件数据说明</w:t>
      </w:r>
    </w:p>
    <w:p w14:paraId="6F1A7228" w14:textId="77777777" w:rsidR="00056CBF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：区域基础数据：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个区域的人口密度、车流量、商业</w:t>
      </w:r>
      <w:r>
        <w:rPr>
          <w:rFonts w:ascii="Times New Roman" w:hAnsi="Times New Roman" w:cs="Times New Roman"/>
          <w:sz w:val="24"/>
          <w:szCs w:val="24"/>
        </w:rPr>
        <w:t>POI</w:t>
      </w:r>
      <w:r>
        <w:rPr>
          <w:rFonts w:ascii="Times New Roman" w:hAnsi="Times New Roman" w:cs="Times New Roman"/>
          <w:sz w:val="24"/>
          <w:szCs w:val="24"/>
        </w:rPr>
        <w:t>数、现有充电桩数量、区域电网总容量。</w:t>
      </w:r>
    </w:p>
    <w:p w14:paraId="59F56225" w14:textId="77777777" w:rsidR="00056CBF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附近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：分时段充电车次数据：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个区域</w:t>
      </w:r>
      <w:r>
        <w:rPr>
          <w:rFonts w:ascii="Times New Roman" w:hAnsi="Times New Roman" w:cs="Times New Roman"/>
          <w:sz w:val="24"/>
          <w:szCs w:val="24"/>
        </w:rPr>
        <w:t>×24</w:t>
      </w:r>
      <w:r>
        <w:rPr>
          <w:rFonts w:ascii="Times New Roman" w:hAnsi="Times New Roman" w:cs="Times New Roman"/>
          <w:sz w:val="24"/>
          <w:szCs w:val="24"/>
        </w:rPr>
        <w:t>小时，工作日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周末充电车次。</w:t>
      </w:r>
    </w:p>
    <w:p w14:paraId="7B7BB9F5" w14:textId="77777777" w:rsidR="00056CBF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：分时段充电负荷数据：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个区域</w:t>
      </w:r>
      <w:r>
        <w:rPr>
          <w:rFonts w:ascii="Times New Roman" w:hAnsi="Times New Roman" w:cs="Times New Roman"/>
          <w:sz w:val="24"/>
          <w:szCs w:val="24"/>
        </w:rPr>
        <w:t>×24</w:t>
      </w:r>
      <w:r>
        <w:rPr>
          <w:rFonts w:ascii="Times New Roman" w:hAnsi="Times New Roman" w:cs="Times New Roman"/>
          <w:sz w:val="24"/>
          <w:szCs w:val="24"/>
        </w:rPr>
        <w:t>小时，工作日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周末充电负荷（</w:t>
      </w:r>
      <w:r>
        <w:rPr>
          <w:rFonts w:ascii="Times New Roman" w:hAnsi="Times New Roman" w:cs="Times New Roman"/>
          <w:sz w:val="24"/>
          <w:szCs w:val="24"/>
        </w:rPr>
        <w:t>kWh</w:t>
      </w:r>
      <w:r>
        <w:rPr>
          <w:rFonts w:ascii="Times New Roman" w:hAnsi="Times New Roman" w:cs="Times New Roman"/>
          <w:sz w:val="24"/>
          <w:szCs w:val="24"/>
        </w:rPr>
        <w:t>）。</w:t>
      </w:r>
    </w:p>
    <w:p w14:paraId="079F3B6E" w14:textId="77777777" w:rsidR="00056CBF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：分时段电网最大允许负荷数据：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个区域</w:t>
      </w:r>
      <w:r>
        <w:rPr>
          <w:rFonts w:ascii="Times New Roman" w:hAnsi="Times New Roman" w:cs="Times New Roman"/>
          <w:sz w:val="24"/>
          <w:szCs w:val="24"/>
        </w:rPr>
        <w:t>×24</w:t>
      </w:r>
      <w:r>
        <w:rPr>
          <w:rFonts w:ascii="Times New Roman" w:hAnsi="Times New Roman" w:cs="Times New Roman"/>
          <w:sz w:val="24"/>
          <w:szCs w:val="24"/>
        </w:rPr>
        <w:t>小时电网安全运行上限（</w:t>
      </w:r>
      <w:r>
        <w:rPr>
          <w:rFonts w:ascii="Times New Roman" w:hAnsi="Times New Roman" w:cs="Times New Roman"/>
          <w:sz w:val="24"/>
          <w:szCs w:val="24"/>
        </w:rPr>
        <w:t>kW</w:t>
      </w:r>
      <w:r>
        <w:rPr>
          <w:rFonts w:ascii="Times New Roman" w:hAnsi="Times New Roman" w:cs="Times New Roman"/>
          <w:sz w:val="24"/>
          <w:szCs w:val="24"/>
        </w:rPr>
        <w:t>），超过即有过载风险。</w:t>
      </w:r>
    </w:p>
    <w:p w14:paraId="18F93ECF" w14:textId="77777777" w:rsidR="00056CBF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附件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：基础参数补充。</w:t>
      </w:r>
    </w:p>
    <w:sectPr w:rsidR="00056C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C0E"/>
    <w:rsid w:val="00001910"/>
    <w:rsid w:val="0000607C"/>
    <w:rsid w:val="00006533"/>
    <w:rsid w:val="00011129"/>
    <w:rsid w:val="0001197B"/>
    <w:rsid w:val="000123D2"/>
    <w:rsid w:val="000143FC"/>
    <w:rsid w:val="00015AAE"/>
    <w:rsid w:val="00017572"/>
    <w:rsid w:val="00017EF7"/>
    <w:rsid w:val="00022010"/>
    <w:rsid w:val="000220CD"/>
    <w:rsid w:val="00022860"/>
    <w:rsid w:val="000238D5"/>
    <w:rsid w:val="00024F27"/>
    <w:rsid w:val="00030057"/>
    <w:rsid w:val="00033165"/>
    <w:rsid w:val="00033289"/>
    <w:rsid w:val="000333D6"/>
    <w:rsid w:val="00034077"/>
    <w:rsid w:val="0003468B"/>
    <w:rsid w:val="00035B23"/>
    <w:rsid w:val="00036B90"/>
    <w:rsid w:val="00042D0D"/>
    <w:rsid w:val="00044778"/>
    <w:rsid w:val="000509B2"/>
    <w:rsid w:val="0005404D"/>
    <w:rsid w:val="00054606"/>
    <w:rsid w:val="00055BC0"/>
    <w:rsid w:val="00056588"/>
    <w:rsid w:val="00056CBF"/>
    <w:rsid w:val="000577D0"/>
    <w:rsid w:val="000715EB"/>
    <w:rsid w:val="00073327"/>
    <w:rsid w:val="000733AE"/>
    <w:rsid w:val="00073632"/>
    <w:rsid w:val="0007428A"/>
    <w:rsid w:val="00074311"/>
    <w:rsid w:val="00074938"/>
    <w:rsid w:val="00074E4D"/>
    <w:rsid w:val="000809E4"/>
    <w:rsid w:val="00080ED0"/>
    <w:rsid w:val="0008185A"/>
    <w:rsid w:val="00083984"/>
    <w:rsid w:val="000846BE"/>
    <w:rsid w:val="000878F0"/>
    <w:rsid w:val="0009290A"/>
    <w:rsid w:val="0009313F"/>
    <w:rsid w:val="000943CB"/>
    <w:rsid w:val="00094709"/>
    <w:rsid w:val="00094B4B"/>
    <w:rsid w:val="000958F0"/>
    <w:rsid w:val="00095EC1"/>
    <w:rsid w:val="000A0813"/>
    <w:rsid w:val="000A18D6"/>
    <w:rsid w:val="000A2C15"/>
    <w:rsid w:val="000A433D"/>
    <w:rsid w:val="000A5CEE"/>
    <w:rsid w:val="000A754C"/>
    <w:rsid w:val="000B0418"/>
    <w:rsid w:val="000B1D51"/>
    <w:rsid w:val="000B1FF1"/>
    <w:rsid w:val="000B4C7C"/>
    <w:rsid w:val="000C0337"/>
    <w:rsid w:val="000C082F"/>
    <w:rsid w:val="000C0ED8"/>
    <w:rsid w:val="000C139E"/>
    <w:rsid w:val="000C2512"/>
    <w:rsid w:val="000C30C1"/>
    <w:rsid w:val="000C4C75"/>
    <w:rsid w:val="000D0088"/>
    <w:rsid w:val="000D6BE5"/>
    <w:rsid w:val="000E1DF8"/>
    <w:rsid w:val="000E402E"/>
    <w:rsid w:val="000E5340"/>
    <w:rsid w:val="000E684E"/>
    <w:rsid w:val="000E6D1A"/>
    <w:rsid w:val="000F0CBA"/>
    <w:rsid w:val="000F395A"/>
    <w:rsid w:val="000F6744"/>
    <w:rsid w:val="000F70A9"/>
    <w:rsid w:val="001010C3"/>
    <w:rsid w:val="001017F2"/>
    <w:rsid w:val="001030B8"/>
    <w:rsid w:val="00104607"/>
    <w:rsid w:val="00106878"/>
    <w:rsid w:val="00106978"/>
    <w:rsid w:val="00107514"/>
    <w:rsid w:val="00107692"/>
    <w:rsid w:val="0011185B"/>
    <w:rsid w:val="001126AE"/>
    <w:rsid w:val="001143A6"/>
    <w:rsid w:val="00115B1E"/>
    <w:rsid w:val="00123960"/>
    <w:rsid w:val="0013118A"/>
    <w:rsid w:val="0013265C"/>
    <w:rsid w:val="00134AD9"/>
    <w:rsid w:val="001353A4"/>
    <w:rsid w:val="00135F3D"/>
    <w:rsid w:val="00147821"/>
    <w:rsid w:val="001516F8"/>
    <w:rsid w:val="00152562"/>
    <w:rsid w:val="0016093D"/>
    <w:rsid w:val="00160B6F"/>
    <w:rsid w:val="00161B1A"/>
    <w:rsid w:val="00164D31"/>
    <w:rsid w:val="00165DB3"/>
    <w:rsid w:val="001751D4"/>
    <w:rsid w:val="00177047"/>
    <w:rsid w:val="00180C13"/>
    <w:rsid w:val="00183B5A"/>
    <w:rsid w:val="00184115"/>
    <w:rsid w:val="00184622"/>
    <w:rsid w:val="001907EB"/>
    <w:rsid w:val="00191BEF"/>
    <w:rsid w:val="0019240F"/>
    <w:rsid w:val="00192569"/>
    <w:rsid w:val="00193267"/>
    <w:rsid w:val="001935D0"/>
    <w:rsid w:val="001955F5"/>
    <w:rsid w:val="001A3C93"/>
    <w:rsid w:val="001A4981"/>
    <w:rsid w:val="001A4DCC"/>
    <w:rsid w:val="001B029D"/>
    <w:rsid w:val="001B338C"/>
    <w:rsid w:val="001B5A50"/>
    <w:rsid w:val="001B5C3B"/>
    <w:rsid w:val="001C0A34"/>
    <w:rsid w:val="001C54C9"/>
    <w:rsid w:val="001D049C"/>
    <w:rsid w:val="001E0036"/>
    <w:rsid w:val="001E1140"/>
    <w:rsid w:val="001E124F"/>
    <w:rsid w:val="001E2785"/>
    <w:rsid w:val="001E39B3"/>
    <w:rsid w:val="001E4216"/>
    <w:rsid w:val="001E5E16"/>
    <w:rsid w:val="001E7981"/>
    <w:rsid w:val="001E7B34"/>
    <w:rsid w:val="001E7EB9"/>
    <w:rsid w:val="001F2E5B"/>
    <w:rsid w:val="001F3BC9"/>
    <w:rsid w:val="001F4810"/>
    <w:rsid w:val="001F5525"/>
    <w:rsid w:val="001F69BA"/>
    <w:rsid w:val="001F719C"/>
    <w:rsid w:val="002034C5"/>
    <w:rsid w:val="00204681"/>
    <w:rsid w:val="00207C32"/>
    <w:rsid w:val="00210CB0"/>
    <w:rsid w:val="00215023"/>
    <w:rsid w:val="00217A3D"/>
    <w:rsid w:val="002202DB"/>
    <w:rsid w:val="00221C2C"/>
    <w:rsid w:val="00222343"/>
    <w:rsid w:val="0022289E"/>
    <w:rsid w:val="00225E90"/>
    <w:rsid w:val="00225F94"/>
    <w:rsid w:val="002305BE"/>
    <w:rsid w:val="00230C1B"/>
    <w:rsid w:val="00230EE5"/>
    <w:rsid w:val="00231C18"/>
    <w:rsid w:val="00231D09"/>
    <w:rsid w:val="00231D34"/>
    <w:rsid w:val="00232583"/>
    <w:rsid w:val="002333D0"/>
    <w:rsid w:val="00234784"/>
    <w:rsid w:val="00235693"/>
    <w:rsid w:val="002377FC"/>
    <w:rsid w:val="00241932"/>
    <w:rsid w:val="00242A8E"/>
    <w:rsid w:val="00244C5C"/>
    <w:rsid w:val="00250932"/>
    <w:rsid w:val="002529E1"/>
    <w:rsid w:val="002548D6"/>
    <w:rsid w:val="00262774"/>
    <w:rsid w:val="00262E06"/>
    <w:rsid w:val="00276E1D"/>
    <w:rsid w:val="002770AE"/>
    <w:rsid w:val="002775ED"/>
    <w:rsid w:val="00281805"/>
    <w:rsid w:val="00283C1A"/>
    <w:rsid w:val="00285209"/>
    <w:rsid w:val="002927EE"/>
    <w:rsid w:val="00292CF8"/>
    <w:rsid w:val="00294C10"/>
    <w:rsid w:val="002A266F"/>
    <w:rsid w:val="002A3F62"/>
    <w:rsid w:val="002A7737"/>
    <w:rsid w:val="002B0815"/>
    <w:rsid w:val="002B0B1E"/>
    <w:rsid w:val="002B0FB8"/>
    <w:rsid w:val="002B20A4"/>
    <w:rsid w:val="002B49A2"/>
    <w:rsid w:val="002C4008"/>
    <w:rsid w:val="002C436C"/>
    <w:rsid w:val="002C5460"/>
    <w:rsid w:val="002C6CC6"/>
    <w:rsid w:val="002C7490"/>
    <w:rsid w:val="002D2B25"/>
    <w:rsid w:val="002D63CD"/>
    <w:rsid w:val="002D64EA"/>
    <w:rsid w:val="002D70A2"/>
    <w:rsid w:val="002E0E23"/>
    <w:rsid w:val="002E15DB"/>
    <w:rsid w:val="002E521D"/>
    <w:rsid w:val="002E5A2A"/>
    <w:rsid w:val="002F064D"/>
    <w:rsid w:val="002F68BE"/>
    <w:rsid w:val="003021A7"/>
    <w:rsid w:val="00304446"/>
    <w:rsid w:val="0030469A"/>
    <w:rsid w:val="00306541"/>
    <w:rsid w:val="00306EC0"/>
    <w:rsid w:val="00311DAF"/>
    <w:rsid w:val="00315136"/>
    <w:rsid w:val="00315173"/>
    <w:rsid w:val="00315CA1"/>
    <w:rsid w:val="003161E9"/>
    <w:rsid w:val="003226A6"/>
    <w:rsid w:val="00324623"/>
    <w:rsid w:val="00326D71"/>
    <w:rsid w:val="00331F39"/>
    <w:rsid w:val="003331BC"/>
    <w:rsid w:val="00333CE8"/>
    <w:rsid w:val="00334AE9"/>
    <w:rsid w:val="00342357"/>
    <w:rsid w:val="00343F31"/>
    <w:rsid w:val="0035082A"/>
    <w:rsid w:val="00354579"/>
    <w:rsid w:val="003554FA"/>
    <w:rsid w:val="0035595A"/>
    <w:rsid w:val="00360D39"/>
    <w:rsid w:val="00363B79"/>
    <w:rsid w:val="00365107"/>
    <w:rsid w:val="00365E5A"/>
    <w:rsid w:val="00371ECA"/>
    <w:rsid w:val="003747CF"/>
    <w:rsid w:val="00375C2B"/>
    <w:rsid w:val="0037780F"/>
    <w:rsid w:val="003815B7"/>
    <w:rsid w:val="0038172E"/>
    <w:rsid w:val="00382845"/>
    <w:rsid w:val="003850BB"/>
    <w:rsid w:val="003870F2"/>
    <w:rsid w:val="0039275C"/>
    <w:rsid w:val="0039620A"/>
    <w:rsid w:val="003A08F5"/>
    <w:rsid w:val="003A3310"/>
    <w:rsid w:val="003A5477"/>
    <w:rsid w:val="003A65D1"/>
    <w:rsid w:val="003A67B1"/>
    <w:rsid w:val="003A72B5"/>
    <w:rsid w:val="003B2369"/>
    <w:rsid w:val="003B4EFC"/>
    <w:rsid w:val="003B6AB1"/>
    <w:rsid w:val="003C39FC"/>
    <w:rsid w:val="003C484B"/>
    <w:rsid w:val="003C4E55"/>
    <w:rsid w:val="003C63EB"/>
    <w:rsid w:val="003D353D"/>
    <w:rsid w:val="003D695A"/>
    <w:rsid w:val="003F0792"/>
    <w:rsid w:val="003F0AB1"/>
    <w:rsid w:val="003F1303"/>
    <w:rsid w:val="003F2E4C"/>
    <w:rsid w:val="003F2FEF"/>
    <w:rsid w:val="003F3A99"/>
    <w:rsid w:val="003F44F2"/>
    <w:rsid w:val="003F4FCC"/>
    <w:rsid w:val="003F54B4"/>
    <w:rsid w:val="003F642C"/>
    <w:rsid w:val="003F7EA1"/>
    <w:rsid w:val="004004C7"/>
    <w:rsid w:val="00400DE5"/>
    <w:rsid w:val="00403B33"/>
    <w:rsid w:val="00407A99"/>
    <w:rsid w:val="00410AB6"/>
    <w:rsid w:val="00410BDF"/>
    <w:rsid w:val="00412CC0"/>
    <w:rsid w:val="00415805"/>
    <w:rsid w:val="00416C7E"/>
    <w:rsid w:val="00417893"/>
    <w:rsid w:val="004211B4"/>
    <w:rsid w:val="0042134C"/>
    <w:rsid w:val="00422BEA"/>
    <w:rsid w:val="0042339C"/>
    <w:rsid w:val="00426263"/>
    <w:rsid w:val="00426282"/>
    <w:rsid w:val="00426F17"/>
    <w:rsid w:val="0043030B"/>
    <w:rsid w:val="00430EED"/>
    <w:rsid w:val="004324EA"/>
    <w:rsid w:val="00432DFA"/>
    <w:rsid w:val="004358D3"/>
    <w:rsid w:val="00440973"/>
    <w:rsid w:val="00440AFD"/>
    <w:rsid w:val="00445C45"/>
    <w:rsid w:val="004476FE"/>
    <w:rsid w:val="00450DDC"/>
    <w:rsid w:val="00451BA7"/>
    <w:rsid w:val="00454746"/>
    <w:rsid w:val="00455419"/>
    <w:rsid w:val="00455CE3"/>
    <w:rsid w:val="004562B4"/>
    <w:rsid w:val="00456C96"/>
    <w:rsid w:val="00461D0B"/>
    <w:rsid w:val="004642A0"/>
    <w:rsid w:val="0046708B"/>
    <w:rsid w:val="004674CD"/>
    <w:rsid w:val="004676E6"/>
    <w:rsid w:val="00467A43"/>
    <w:rsid w:val="00480B71"/>
    <w:rsid w:val="00481420"/>
    <w:rsid w:val="00483BFC"/>
    <w:rsid w:val="00484277"/>
    <w:rsid w:val="004848A6"/>
    <w:rsid w:val="00485F91"/>
    <w:rsid w:val="004907AA"/>
    <w:rsid w:val="00490FF6"/>
    <w:rsid w:val="00493584"/>
    <w:rsid w:val="004940A0"/>
    <w:rsid w:val="00494931"/>
    <w:rsid w:val="004A70E7"/>
    <w:rsid w:val="004B290A"/>
    <w:rsid w:val="004B7A87"/>
    <w:rsid w:val="004C31D4"/>
    <w:rsid w:val="004C58CB"/>
    <w:rsid w:val="004C6AF9"/>
    <w:rsid w:val="004C70EF"/>
    <w:rsid w:val="004C749A"/>
    <w:rsid w:val="004D225F"/>
    <w:rsid w:val="004D279B"/>
    <w:rsid w:val="004D33FD"/>
    <w:rsid w:val="004D63FC"/>
    <w:rsid w:val="004D75F8"/>
    <w:rsid w:val="004D763C"/>
    <w:rsid w:val="004E5DD2"/>
    <w:rsid w:val="004E5F4A"/>
    <w:rsid w:val="004E79F5"/>
    <w:rsid w:val="004F1344"/>
    <w:rsid w:val="004F282F"/>
    <w:rsid w:val="004F495F"/>
    <w:rsid w:val="004F622D"/>
    <w:rsid w:val="00500289"/>
    <w:rsid w:val="005011DE"/>
    <w:rsid w:val="0050186C"/>
    <w:rsid w:val="00502537"/>
    <w:rsid w:val="005035E1"/>
    <w:rsid w:val="00503CAA"/>
    <w:rsid w:val="00503D85"/>
    <w:rsid w:val="00503E99"/>
    <w:rsid w:val="00503FDB"/>
    <w:rsid w:val="00505FC4"/>
    <w:rsid w:val="00512F80"/>
    <w:rsid w:val="00514A2E"/>
    <w:rsid w:val="00515B53"/>
    <w:rsid w:val="00517601"/>
    <w:rsid w:val="00520B53"/>
    <w:rsid w:val="00523C84"/>
    <w:rsid w:val="00524AF5"/>
    <w:rsid w:val="00531D1D"/>
    <w:rsid w:val="005364E9"/>
    <w:rsid w:val="0054062F"/>
    <w:rsid w:val="005406EC"/>
    <w:rsid w:val="0054318F"/>
    <w:rsid w:val="00543C1E"/>
    <w:rsid w:val="005454E1"/>
    <w:rsid w:val="00546007"/>
    <w:rsid w:val="0054690D"/>
    <w:rsid w:val="0054762E"/>
    <w:rsid w:val="0055434B"/>
    <w:rsid w:val="00555BF7"/>
    <w:rsid w:val="00556888"/>
    <w:rsid w:val="00564BD1"/>
    <w:rsid w:val="00566963"/>
    <w:rsid w:val="00575BC6"/>
    <w:rsid w:val="00576A1F"/>
    <w:rsid w:val="0057784A"/>
    <w:rsid w:val="0058073D"/>
    <w:rsid w:val="00581C9E"/>
    <w:rsid w:val="005848D3"/>
    <w:rsid w:val="00584BAD"/>
    <w:rsid w:val="005852CB"/>
    <w:rsid w:val="00585D47"/>
    <w:rsid w:val="005877E0"/>
    <w:rsid w:val="005926E1"/>
    <w:rsid w:val="00593C9D"/>
    <w:rsid w:val="005949A3"/>
    <w:rsid w:val="005957B4"/>
    <w:rsid w:val="005A08A8"/>
    <w:rsid w:val="005A28F0"/>
    <w:rsid w:val="005A4F8F"/>
    <w:rsid w:val="005B5707"/>
    <w:rsid w:val="005C0FC5"/>
    <w:rsid w:val="005C5485"/>
    <w:rsid w:val="005C6855"/>
    <w:rsid w:val="005C78C3"/>
    <w:rsid w:val="005D052B"/>
    <w:rsid w:val="005D2E60"/>
    <w:rsid w:val="005D36E8"/>
    <w:rsid w:val="005D4B38"/>
    <w:rsid w:val="005D5611"/>
    <w:rsid w:val="005E21CD"/>
    <w:rsid w:val="005E2D4E"/>
    <w:rsid w:val="005E68C6"/>
    <w:rsid w:val="005E776D"/>
    <w:rsid w:val="005F108F"/>
    <w:rsid w:val="005F1720"/>
    <w:rsid w:val="005F2BC6"/>
    <w:rsid w:val="00601D62"/>
    <w:rsid w:val="0060323A"/>
    <w:rsid w:val="006049CE"/>
    <w:rsid w:val="00604CE8"/>
    <w:rsid w:val="00607DA8"/>
    <w:rsid w:val="00610080"/>
    <w:rsid w:val="006128D2"/>
    <w:rsid w:val="00614F2C"/>
    <w:rsid w:val="00615245"/>
    <w:rsid w:val="00622081"/>
    <w:rsid w:val="00623374"/>
    <w:rsid w:val="00624071"/>
    <w:rsid w:val="00624716"/>
    <w:rsid w:val="006269B8"/>
    <w:rsid w:val="00632052"/>
    <w:rsid w:val="0063300F"/>
    <w:rsid w:val="006353D0"/>
    <w:rsid w:val="006424F6"/>
    <w:rsid w:val="0065066D"/>
    <w:rsid w:val="00650CF9"/>
    <w:rsid w:val="0065214E"/>
    <w:rsid w:val="0065449F"/>
    <w:rsid w:val="006549C7"/>
    <w:rsid w:val="00654C0E"/>
    <w:rsid w:val="00654D6A"/>
    <w:rsid w:val="006628E3"/>
    <w:rsid w:val="00662FE8"/>
    <w:rsid w:val="00663393"/>
    <w:rsid w:val="00664C1F"/>
    <w:rsid w:val="0066639F"/>
    <w:rsid w:val="00667AF6"/>
    <w:rsid w:val="00671DDA"/>
    <w:rsid w:val="00673F9D"/>
    <w:rsid w:val="006764DE"/>
    <w:rsid w:val="00676F4A"/>
    <w:rsid w:val="00681582"/>
    <w:rsid w:val="00684782"/>
    <w:rsid w:val="006850CB"/>
    <w:rsid w:val="00685A43"/>
    <w:rsid w:val="00687E3F"/>
    <w:rsid w:val="00694C6F"/>
    <w:rsid w:val="00695459"/>
    <w:rsid w:val="00695B1B"/>
    <w:rsid w:val="00695C90"/>
    <w:rsid w:val="00697A7A"/>
    <w:rsid w:val="006A0081"/>
    <w:rsid w:val="006A2D83"/>
    <w:rsid w:val="006A3005"/>
    <w:rsid w:val="006A5A1A"/>
    <w:rsid w:val="006A6E07"/>
    <w:rsid w:val="006A6F77"/>
    <w:rsid w:val="006B3BB0"/>
    <w:rsid w:val="006B415B"/>
    <w:rsid w:val="006B4263"/>
    <w:rsid w:val="006B623F"/>
    <w:rsid w:val="006C0DD5"/>
    <w:rsid w:val="006C64E8"/>
    <w:rsid w:val="006D0D4D"/>
    <w:rsid w:val="006D26FE"/>
    <w:rsid w:val="006D2889"/>
    <w:rsid w:val="006D4C5F"/>
    <w:rsid w:val="006D6455"/>
    <w:rsid w:val="006D66B5"/>
    <w:rsid w:val="006D6A85"/>
    <w:rsid w:val="006D6C64"/>
    <w:rsid w:val="006E4437"/>
    <w:rsid w:val="006E623B"/>
    <w:rsid w:val="006E7531"/>
    <w:rsid w:val="006F19A6"/>
    <w:rsid w:val="006F3089"/>
    <w:rsid w:val="006F3EBC"/>
    <w:rsid w:val="006F5C68"/>
    <w:rsid w:val="007003CE"/>
    <w:rsid w:val="00707F23"/>
    <w:rsid w:val="007110E5"/>
    <w:rsid w:val="00712D3B"/>
    <w:rsid w:val="007159A3"/>
    <w:rsid w:val="00716FAF"/>
    <w:rsid w:val="00721684"/>
    <w:rsid w:val="00722B71"/>
    <w:rsid w:val="0072573D"/>
    <w:rsid w:val="00727B46"/>
    <w:rsid w:val="00735C61"/>
    <w:rsid w:val="00745DFF"/>
    <w:rsid w:val="00747C4D"/>
    <w:rsid w:val="007538CC"/>
    <w:rsid w:val="00753BFE"/>
    <w:rsid w:val="00756D04"/>
    <w:rsid w:val="00760001"/>
    <w:rsid w:val="0076343B"/>
    <w:rsid w:val="0076443F"/>
    <w:rsid w:val="00764DCE"/>
    <w:rsid w:val="007652C2"/>
    <w:rsid w:val="00765697"/>
    <w:rsid w:val="0076577A"/>
    <w:rsid w:val="0077129E"/>
    <w:rsid w:val="007742BE"/>
    <w:rsid w:val="0077738F"/>
    <w:rsid w:val="0078240F"/>
    <w:rsid w:val="00784519"/>
    <w:rsid w:val="00785BFD"/>
    <w:rsid w:val="00790C55"/>
    <w:rsid w:val="007912B4"/>
    <w:rsid w:val="007958E1"/>
    <w:rsid w:val="007A010E"/>
    <w:rsid w:val="007A1DD2"/>
    <w:rsid w:val="007A2334"/>
    <w:rsid w:val="007A477C"/>
    <w:rsid w:val="007B009A"/>
    <w:rsid w:val="007B0ADD"/>
    <w:rsid w:val="007B1125"/>
    <w:rsid w:val="007B220B"/>
    <w:rsid w:val="007B30EE"/>
    <w:rsid w:val="007B534A"/>
    <w:rsid w:val="007B621D"/>
    <w:rsid w:val="007B780E"/>
    <w:rsid w:val="007C2B76"/>
    <w:rsid w:val="007C3306"/>
    <w:rsid w:val="007C3D9A"/>
    <w:rsid w:val="007C57C7"/>
    <w:rsid w:val="007D3179"/>
    <w:rsid w:val="007D3834"/>
    <w:rsid w:val="007E1BE9"/>
    <w:rsid w:val="007E3379"/>
    <w:rsid w:val="007E68C9"/>
    <w:rsid w:val="007E6EDE"/>
    <w:rsid w:val="007F01C3"/>
    <w:rsid w:val="007F050A"/>
    <w:rsid w:val="007F3038"/>
    <w:rsid w:val="007F3978"/>
    <w:rsid w:val="007F3ADA"/>
    <w:rsid w:val="00800061"/>
    <w:rsid w:val="008005A4"/>
    <w:rsid w:val="00805469"/>
    <w:rsid w:val="0080567D"/>
    <w:rsid w:val="00805EC4"/>
    <w:rsid w:val="00811DDE"/>
    <w:rsid w:val="00814921"/>
    <w:rsid w:val="0082083F"/>
    <w:rsid w:val="00820948"/>
    <w:rsid w:val="00821031"/>
    <w:rsid w:val="008230BF"/>
    <w:rsid w:val="008244C0"/>
    <w:rsid w:val="00825765"/>
    <w:rsid w:val="0083009F"/>
    <w:rsid w:val="00830A6F"/>
    <w:rsid w:val="00833FA8"/>
    <w:rsid w:val="0083482A"/>
    <w:rsid w:val="00834952"/>
    <w:rsid w:val="00836C0E"/>
    <w:rsid w:val="00836E33"/>
    <w:rsid w:val="00841DF7"/>
    <w:rsid w:val="008430A1"/>
    <w:rsid w:val="00844AF7"/>
    <w:rsid w:val="00844DC5"/>
    <w:rsid w:val="008462C6"/>
    <w:rsid w:val="008471D8"/>
    <w:rsid w:val="008531A2"/>
    <w:rsid w:val="00857E6B"/>
    <w:rsid w:val="00860C0A"/>
    <w:rsid w:val="008616B8"/>
    <w:rsid w:val="00865401"/>
    <w:rsid w:val="00865BC6"/>
    <w:rsid w:val="008716C2"/>
    <w:rsid w:val="008731F2"/>
    <w:rsid w:val="008738F8"/>
    <w:rsid w:val="00881606"/>
    <w:rsid w:val="008837BE"/>
    <w:rsid w:val="00884C91"/>
    <w:rsid w:val="0088541C"/>
    <w:rsid w:val="00887ACC"/>
    <w:rsid w:val="0089082C"/>
    <w:rsid w:val="00890E39"/>
    <w:rsid w:val="0089103E"/>
    <w:rsid w:val="00892880"/>
    <w:rsid w:val="008961AF"/>
    <w:rsid w:val="00897066"/>
    <w:rsid w:val="008A23B8"/>
    <w:rsid w:val="008A29B3"/>
    <w:rsid w:val="008A5DB6"/>
    <w:rsid w:val="008A6B61"/>
    <w:rsid w:val="008B23E9"/>
    <w:rsid w:val="008B3324"/>
    <w:rsid w:val="008B3D09"/>
    <w:rsid w:val="008B43A4"/>
    <w:rsid w:val="008B44C7"/>
    <w:rsid w:val="008B7385"/>
    <w:rsid w:val="008B7574"/>
    <w:rsid w:val="008C013B"/>
    <w:rsid w:val="008C1FDD"/>
    <w:rsid w:val="008C5AE8"/>
    <w:rsid w:val="008C7F64"/>
    <w:rsid w:val="008D083E"/>
    <w:rsid w:val="008D0DD6"/>
    <w:rsid w:val="008D3BE5"/>
    <w:rsid w:val="008D4BA2"/>
    <w:rsid w:val="008D56B1"/>
    <w:rsid w:val="008D5DDA"/>
    <w:rsid w:val="008D659C"/>
    <w:rsid w:val="008D6AC5"/>
    <w:rsid w:val="008E37E7"/>
    <w:rsid w:val="008E5986"/>
    <w:rsid w:val="008E5D6C"/>
    <w:rsid w:val="008E6E68"/>
    <w:rsid w:val="008F2109"/>
    <w:rsid w:val="008F381F"/>
    <w:rsid w:val="008F5C19"/>
    <w:rsid w:val="008F644B"/>
    <w:rsid w:val="008F66A5"/>
    <w:rsid w:val="0090062B"/>
    <w:rsid w:val="00905DB7"/>
    <w:rsid w:val="0090606A"/>
    <w:rsid w:val="009120B5"/>
    <w:rsid w:val="00920455"/>
    <w:rsid w:val="009204FE"/>
    <w:rsid w:val="00923377"/>
    <w:rsid w:val="00931AF2"/>
    <w:rsid w:val="009321EE"/>
    <w:rsid w:val="00932ADC"/>
    <w:rsid w:val="00934780"/>
    <w:rsid w:val="009425DE"/>
    <w:rsid w:val="0094554B"/>
    <w:rsid w:val="00946DC6"/>
    <w:rsid w:val="00950348"/>
    <w:rsid w:val="009512B8"/>
    <w:rsid w:val="00953EDD"/>
    <w:rsid w:val="00960B43"/>
    <w:rsid w:val="009627A4"/>
    <w:rsid w:val="00962927"/>
    <w:rsid w:val="00962D57"/>
    <w:rsid w:val="00964D8C"/>
    <w:rsid w:val="0096616B"/>
    <w:rsid w:val="00967387"/>
    <w:rsid w:val="009679F3"/>
    <w:rsid w:val="00974F00"/>
    <w:rsid w:val="00976520"/>
    <w:rsid w:val="00980693"/>
    <w:rsid w:val="00981AE8"/>
    <w:rsid w:val="00983194"/>
    <w:rsid w:val="009839F2"/>
    <w:rsid w:val="00987E69"/>
    <w:rsid w:val="0099371E"/>
    <w:rsid w:val="0099416B"/>
    <w:rsid w:val="009970BF"/>
    <w:rsid w:val="009A1808"/>
    <w:rsid w:val="009A4C5F"/>
    <w:rsid w:val="009A6CC5"/>
    <w:rsid w:val="009A77C2"/>
    <w:rsid w:val="009B1666"/>
    <w:rsid w:val="009B4598"/>
    <w:rsid w:val="009B4EBE"/>
    <w:rsid w:val="009B695E"/>
    <w:rsid w:val="009B6FE0"/>
    <w:rsid w:val="009C1D7C"/>
    <w:rsid w:val="009C5053"/>
    <w:rsid w:val="009C6720"/>
    <w:rsid w:val="009C6DF9"/>
    <w:rsid w:val="009C7043"/>
    <w:rsid w:val="009D184A"/>
    <w:rsid w:val="009D3392"/>
    <w:rsid w:val="009D4ED7"/>
    <w:rsid w:val="009D6F4B"/>
    <w:rsid w:val="009D7E50"/>
    <w:rsid w:val="009D7F50"/>
    <w:rsid w:val="009E0873"/>
    <w:rsid w:val="009E0B3E"/>
    <w:rsid w:val="009E20F7"/>
    <w:rsid w:val="009E4826"/>
    <w:rsid w:val="009E6675"/>
    <w:rsid w:val="009E6A1F"/>
    <w:rsid w:val="009E7A2F"/>
    <w:rsid w:val="009F08D4"/>
    <w:rsid w:val="009F26E1"/>
    <w:rsid w:val="009F726B"/>
    <w:rsid w:val="00A009D1"/>
    <w:rsid w:val="00A00A81"/>
    <w:rsid w:val="00A01AEF"/>
    <w:rsid w:val="00A046E4"/>
    <w:rsid w:val="00A06780"/>
    <w:rsid w:val="00A101E7"/>
    <w:rsid w:val="00A1041B"/>
    <w:rsid w:val="00A10E9F"/>
    <w:rsid w:val="00A10F93"/>
    <w:rsid w:val="00A1236F"/>
    <w:rsid w:val="00A124F0"/>
    <w:rsid w:val="00A12834"/>
    <w:rsid w:val="00A14BAB"/>
    <w:rsid w:val="00A249D2"/>
    <w:rsid w:val="00A26622"/>
    <w:rsid w:val="00A3192B"/>
    <w:rsid w:val="00A320A6"/>
    <w:rsid w:val="00A34EEB"/>
    <w:rsid w:val="00A355BC"/>
    <w:rsid w:val="00A3632A"/>
    <w:rsid w:val="00A42128"/>
    <w:rsid w:val="00A43944"/>
    <w:rsid w:val="00A44317"/>
    <w:rsid w:val="00A47CE2"/>
    <w:rsid w:val="00A544E4"/>
    <w:rsid w:val="00A55141"/>
    <w:rsid w:val="00A60653"/>
    <w:rsid w:val="00A6124C"/>
    <w:rsid w:val="00A614EE"/>
    <w:rsid w:val="00A636C4"/>
    <w:rsid w:val="00A714B1"/>
    <w:rsid w:val="00A76C2F"/>
    <w:rsid w:val="00A80E87"/>
    <w:rsid w:val="00A8144C"/>
    <w:rsid w:val="00A829EA"/>
    <w:rsid w:val="00A849F5"/>
    <w:rsid w:val="00A86263"/>
    <w:rsid w:val="00A8645C"/>
    <w:rsid w:val="00A91240"/>
    <w:rsid w:val="00A944B8"/>
    <w:rsid w:val="00A960EB"/>
    <w:rsid w:val="00A97161"/>
    <w:rsid w:val="00A978B1"/>
    <w:rsid w:val="00AB092E"/>
    <w:rsid w:val="00AB1CB4"/>
    <w:rsid w:val="00AB2A02"/>
    <w:rsid w:val="00AB60CF"/>
    <w:rsid w:val="00AC1880"/>
    <w:rsid w:val="00AC2751"/>
    <w:rsid w:val="00AC2F15"/>
    <w:rsid w:val="00AC4267"/>
    <w:rsid w:val="00AC5F8E"/>
    <w:rsid w:val="00AD3F7D"/>
    <w:rsid w:val="00AE0A1F"/>
    <w:rsid w:val="00AE0C46"/>
    <w:rsid w:val="00AE51F6"/>
    <w:rsid w:val="00AE6F41"/>
    <w:rsid w:val="00AE6FA0"/>
    <w:rsid w:val="00AF0920"/>
    <w:rsid w:val="00AF3A99"/>
    <w:rsid w:val="00AF4BA4"/>
    <w:rsid w:val="00B009DD"/>
    <w:rsid w:val="00B12EEF"/>
    <w:rsid w:val="00B16FAF"/>
    <w:rsid w:val="00B20217"/>
    <w:rsid w:val="00B215EE"/>
    <w:rsid w:val="00B23A3E"/>
    <w:rsid w:val="00B24F46"/>
    <w:rsid w:val="00B33BC9"/>
    <w:rsid w:val="00B3537C"/>
    <w:rsid w:val="00B35DBC"/>
    <w:rsid w:val="00B36352"/>
    <w:rsid w:val="00B408F4"/>
    <w:rsid w:val="00B40ADA"/>
    <w:rsid w:val="00B45C89"/>
    <w:rsid w:val="00B460DC"/>
    <w:rsid w:val="00B47EE3"/>
    <w:rsid w:val="00B508D3"/>
    <w:rsid w:val="00B51F51"/>
    <w:rsid w:val="00B60462"/>
    <w:rsid w:val="00B63F70"/>
    <w:rsid w:val="00B64782"/>
    <w:rsid w:val="00B64E17"/>
    <w:rsid w:val="00B67028"/>
    <w:rsid w:val="00B6710F"/>
    <w:rsid w:val="00B713A6"/>
    <w:rsid w:val="00B72A07"/>
    <w:rsid w:val="00B732CA"/>
    <w:rsid w:val="00B76333"/>
    <w:rsid w:val="00B80DDA"/>
    <w:rsid w:val="00B82534"/>
    <w:rsid w:val="00B8301B"/>
    <w:rsid w:val="00B908FC"/>
    <w:rsid w:val="00B90AF0"/>
    <w:rsid w:val="00B91B88"/>
    <w:rsid w:val="00B92CF8"/>
    <w:rsid w:val="00B95211"/>
    <w:rsid w:val="00B95F8C"/>
    <w:rsid w:val="00B97192"/>
    <w:rsid w:val="00BA0E4B"/>
    <w:rsid w:val="00BA6517"/>
    <w:rsid w:val="00BA7624"/>
    <w:rsid w:val="00BA78FC"/>
    <w:rsid w:val="00BB0C69"/>
    <w:rsid w:val="00BB28AB"/>
    <w:rsid w:val="00BB3039"/>
    <w:rsid w:val="00BB4533"/>
    <w:rsid w:val="00BB6E91"/>
    <w:rsid w:val="00BC0916"/>
    <w:rsid w:val="00BC0C4C"/>
    <w:rsid w:val="00BC2A56"/>
    <w:rsid w:val="00BC322E"/>
    <w:rsid w:val="00BC3789"/>
    <w:rsid w:val="00BC7465"/>
    <w:rsid w:val="00BC770C"/>
    <w:rsid w:val="00BC7F81"/>
    <w:rsid w:val="00BD0EC6"/>
    <w:rsid w:val="00BD3322"/>
    <w:rsid w:val="00BD7449"/>
    <w:rsid w:val="00BE08AB"/>
    <w:rsid w:val="00BE0AA7"/>
    <w:rsid w:val="00BE58C1"/>
    <w:rsid w:val="00BE7B9B"/>
    <w:rsid w:val="00BE7F5D"/>
    <w:rsid w:val="00BF1C5C"/>
    <w:rsid w:val="00BF1DFC"/>
    <w:rsid w:val="00BF1EED"/>
    <w:rsid w:val="00BF4F0E"/>
    <w:rsid w:val="00BF6FB9"/>
    <w:rsid w:val="00C00C28"/>
    <w:rsid w:val="00C02D5E"/>
    <w:rsid w:val="00C06E24"/>
    <w:rsid w:val="00C10506"/>
    <w:rsid w:val="00C13918"/>
    <w:rsid w:val="00C149D3"/>
    <w:rsid w:val="00C14E2A"/>
    <w:rsid w:val="00C1717E"/>
    <w:rsid w:val="00C21037"/>
    <w:rsid w:val="00C230B5"/>
    <w:rsid w:val="00C25D9B"/>
    <w:rsid w:val="00C37A42"/>
    <w:rsid w:val="00C40FA1"/>
    <w:rsid w:val="00C43416"/>
    <w:rsid w:val="00C4551A"/>
    <w:rsid w:val="00C473C6"/>
    <w:rsid w:val="00C55403"/>
    <w:rsid w:val="00C61BFF"/>
    <w:rsid w:val="00C63074"/>
    <w:rsid w:val="00C65BB4"/>
    <w:rsid w:val="00C666D1"/>
    <w:rsid w:val="00C6676D"/>
    <w:rsid w:val="00C671CC"/>
    <w:rsid w:val="00C676D6"/>
    <w:rsid w:val="00C7116C"/>
    <w:rsid w:val="00C72856"/>
    <w:rsid w:val="00C732A9"/>
    <w:rsid w:val="00C73CE3"/>
    <w:rsid w:val="00C74AA9"/>
    <w:rsid w:val="00C74DBE"/>
    <w:rsid w:val="00C74F9C"/>
    <w:rsid w:val="00C75123"/>
    <w:rsid w:val="00C771CD"/>
    <w:rsid w:val="00C77991"/>
    <w:rsid w:val="00C77A12"/>
    <w:rsid w:val="00C8150A"/>
    <w:rsid w:val="00C831E8"/>
    <w:rsid w:val="00C877D4"/>
    <w:rsid w:val="00C90A36"/>
    <w:rsid w:val="00C90D9E"/>
    <w:rsid w:val="00C91B09"/>
    <w:rsid w:val="00C92DE9"/>
    <w:rsid w:val="00C92E80"/>
    <w:rsid w:val="00C935B5"/>
    <w:rsid w:val="00C96619"/>
    <w:rsid w:val="00C973BA"/>
    <w:rsid w:val="00C97486"/>
    <w:rsid w:val="00C9798C"/>
    <w:rsid w:val="00CA0E08"/>
    <w:rsid w:val="00CA1BFA"/>
    <w:rsid w:val="00CA2454"/>
    <w:rsid w:val="00CA3E64"/>
    <w:rsid w:val="00CA4496"/>
    <w:rsid w:val="00CA4E1A"/>
    <w:rsid w:val="00CA5460"/>
    <w:rsid w:val="00CB0A1A"/>
    <w:rsid w:val="00CC0EE9"/>
    <w:rsid w:val="00CC11FA"/>
    <w:rsid w:val="00CC3FAC"/>
    <w:rsid w:val="00CC4121"/>
    <w:rsid w:val="00CC6D0F"/>
    <w:rsid w:val="00CC6E20"/>
    <w:rsid w:val="00CC7370"/>
    <w:rsid w:val="00CD118C"/>
    <w:rsid w:val="00CD34A8"/>
    <w:rsid w:val="00CE1DFC"/>
    <w:rsid w:val="00CE3492"/>
    <w:rsid w:val="00CE6017"/>
    <w:rsid w:val="00CE7D6C"/>
    <w:rsid w:val="00CF1F35"/>
    <w:rsid w:val="00D0321F"/>
    <w:rsid w:val="00D03977"/>
    <w:rsid w:val="00D053B1"/>
    <w:rsid w:val="00D06F0F"/>
    <w:rsid w:val="00D102F1"/>
    <w:rsid w:val="00D10EDA"/>
    <w:rsid w:val="00D1357C"/>
    <w:rsid w:val="00D13B29"/>
    <w:rsid w:val="00D15735"/>
    <w:rsid w:val="00D16868"/>
    <w:rsid w:val="00D20462"/>
    <w:rsid w:val="00D238EC"/>
    <w:rsid w:val="00D24C8F"/>
    <w:rsid w:val="00D25C83"/>
    <w:rsid w:val="00D30032"/>
    <w:rsid w:val="00D30258"/>
    <w:rsid w:val="00D30496"/>
    <w:rsid w:val="00D30543"/>
    <w:rsid w:val="00D30BAF"/>
    <w:rsid w:val="00D33909"/>
    <w:rsid w:val="00D36633"/>
    <w:rsid w:val="00D369B7"/>
    <w:rsid w:val="00D37B54"/>
    <w:rsid w:val="00D37D8E"/>
    <w:rsid w:val="00D468E2"/>
    <w:rsid w:val="00D51CC2"/>
    <w:rsid w:val="00D535DE"/>
    <w:rsid w:val="00D54D97"/>
    <w:rsid w:val="00D55547"/>
    <w:rsid w:val="00D56BD2"/>
    <w:rsid w:val="00D60B6D"/>
    <w:rsid w:val="00D61F2A"/>
    <w:rsid w:val="00D62ACF"/>
    <w:rsid w:val="00D63EA7"/>
    <w:rsid w:val="00D659ED"/>
    <w:rsid w:val="00D66352"/>
    <w:rsid w:val="00D67EB6"/>
    <w:rsid w:val="00D67F5C"/>
    <w:rsid w:val="00D70DB7"/>
    <w:rsid w:val="00D71555"/>
    <w:rsid w:val="00D73709"/>
    <w:rsid w:val="00D754FA"/>
    <w:rsid w:val="00D7632E"/>
    <w:rsid w:val="00D76347"/>
    <w:rsid w:val="00D81CBC"/>
    <w:rsid w:val="00D87421"/>
    <w:rsid w:val="00D87B8B"/>
    <w:rsid w:val="00D9011C"/>
    <w:rsid w:val="00D90EFE"/>
    <w:rsid w:val="00D91B64"/>
    <w:rsid w:val="00D92FBB"/>
    <w:rsid w:val="00D938C2"/>
    <w:rsid w:val="00D939DC"/>
    <w:rsid w:val="00D96A78"/>
    <w:rsid w:val="00DA035D"/>
    <w:rsid w:val="00DA3F4F"/>
    <w:rsid w:val="00DA5848"/>
    <w:rsid w:val="00DA6D8B"/>
    <w:rsid w:val="00DA6EB4"/>
    <w:rsid w:val="00DB015E"/>
    <w:rsid w:val="00DB157F"/>
    <w:rsid w:val="00DB1C02"/>
    <w:rsid w:val="00DB23E7"/>
    <w:rsid w:val="00DB47EC"/>
    <w:rsid w:val="00DB7854"/>
    <w:rsid w:val="00DC2F13"/>
    <w:rsid w:val="00DC4D9D"/>
    <w:rsid w:val="00DC5EB0"/>
    <w:rsid w:val="00DC6B72"/>
    <w:rsid w:val="00DC75C8"/>
    <w:rsid w:val="00DD0124"/>
    <w:rsid w:val="00DD0540"/>
    <w:rsid w:val="00DD0837"/>
    <w:rsid w:val="00DD1331"/>
    <w:rsid w:val="00DD17E8"/>
    <w:rsid w:val="00DD1C29"/>
    <w:rsid w:val="00DD3D24"/>
    <w:rsid w:val="00DD4099"/>
    <w:rsid w:val="00DD4C19"/>
    <w:rsid w:val="00DD727C"/>
    <w:rsid w:val="00DE111F"/>
    <w:rsid w:val="00DE2F9F"/>
    <w:rsid w:val="00DE653E"/>
    <w:rsid w:val="00DE7245"/>
    <w:rsid w:val="00DF09B2"/>
    <w:rsid w:val="00DF2D0D"/>
    <w:rsid w:val="00DF2D6C"/>
    <w:rsid w:val="00DF3AB1"/>
    <w:rsid w:val="00DF7A1D"/>
    <w:rsid w:val="00E02A8B"/>
    <w:rsid w:val="00E0318E"/>
    <w:rsid w:val="00E03351"/>
    <w:rsid w:val="00E06E3F"/>
    <w:rsid w:val="00E07D24"/>
    <w:rsid w:val="00E13B16"/>
    <w:rsid w:val="00E20D6C"/>
    <w:rsid w:val="00E21261"/>
    <w:rsid w:val="00E21828"/>
    <w:rsid w:val="00E261FB"/>
    <w:rsid w:val="00E266DE"/>
    <w:rsid w:val="00E27378"/>
    <w:rsid w:val="00E30B1E"/>
    <w:rsid w:val="00E314F6"/>
    <w:rsid w:val="00E315C5"/>
    <w:rsid w:val="00E3392E"/>
    <w:rsid w:val="00E3501F"/>
    <w:rsid w:val="00E35FAF"/>
    <w:rsid w:val="00E434E2"/>
    <w:rsid w:val="00E434EB"/>
    <w:rsid w:val="00E43C16"/>
    <w:rsid w:val="00E45CEE"/>
    <w:rsid w:val="00E46E69"/>
    <w:rsid w:val="00E4736D"/>
    <w:rsid w:val="00E5079E"/>
    <w:rsid w:val="00E52749"/>
    <w:rsid w:val="00E5447C"/>
    <w:rsid w:val="00E5561D"/>
    <w:rsid w:val="00E56E3F"/>
    <w:rsid w:val="00E57EEB"/>
    <w:rsid w:val="00E62534"/>
    <w:rsid w:val="00E62A67"/>
    <w:rsid w:val="00E634EB"/>
    <w:rsid w:val="00E643B2"/>
    <w:rsid w:val="00E64420"/>
    <w:rsid w:val="00E67C97"/>
    <w:rsid w:val="00E70D67"/>
    <w:rsid w:val="00E714BD"/>
    <w:rsid w:val="00E71E5D"/>
    <w:rsid w:val="00E71ECF"/>
    <w:rsid w:val="00E732A4"/>
    <w:rsid w:val="00E76EFE"/>
    <w:rsid w:val="00E81AC1"/>
    <w:rsid w:val="00E82CBC"/>
    <w:rsid w:val="00E83365"/>
    <w:rsid w:val="00E83DB5"/>
    <w:rsid w:val="00E844C2"/>
    <w:rsid w:val="00E9652D"/>
    <w:rsid w:val="00E9693A"/>
    <w:rsid w:val="00EA3122"/>
    <w:rsid w:val="00EB0110"/>
    <w:rsid w:val="00EB29DE"/>
    <w:rsid w:val="00EB65AE"/>
    <w:rsid w:val="00EC02E9"/>
    <w:rsid w:val="00EC0FC6"/>
    <w:rsid w:val="00EC1E9D"/>
    <w:rsid w:val="00EC6AD9"/>
    <w:rsid w:val="00EC7C5C"/>
    <w:rsid w:val="00ED09DA"/>
    <w:rsid w:val="00ED16ED"/>
    <w:rsid w:val="00ED18D8"/>
    <w:rsid w:val="00ED5D69"/>
    <w:rsid w:val="00ED6254"/>
    <w:rsid w:val="00ED6404"/>
    <w:rsid w:val="00ED707B"/>
    <w:rsid w:val="00ED7CC0"/>
    <w:rsid w:val="00EE2CC3"/>
    <w:rsid w:val="00EE2DE4"/>
    <w:rsid w:val="00EE55A0"/>
    <w:rsid w:val="00EE5FA7"/>
    <w:rsid w:val="00EF2A26"/>
    <w:rsid w:val="00EF456F"/>
    <w:rsid w:val="00EF4DC7"/>
    <w:rsid w:val="00EF50E7"/>
    <w:rsid w:val="00EF5596"/>
    <w:rsid w:val="00EF6637"/>
    <w:rsid w:val="00EF762E"/>
    <w:rsid w:val="00F04662"/>
    <w:rsid w:val="00F0469B"/>
    <w:rsid w:val="00F06CC2"/>
    <w:rsid w:val="00F11675"/>
    <w:rsid w:val="00F120CA"/>
    <w:rsid w:val="00F14E68"/>
    <w:rsid w:val="00F16F97"/>
    <w:rsid w:val="00F2065F"/>
    <w:rsid w:val="00F206C0"/>
    <w:rsid w:val="00F22AFD"/>
    <w:rsid w:val="00F3125C"/>
    <w:rsid w:val="00F31C18"/>
    <w:rsid w:val="00F32453"/>
    <w:rsid w:val="00F342FE"/>
    <w:rsid w:val="00F36B20"/>
    <w:rsid w:val="00F36FCC"/>
    <w:rsid w:val="00F37B43"/>
    <w:rsid w:val="00F405FF"/>
    <w:rsid w:val="00F43BCC"/>
    <w:rsid w:val="00F454FF"/>
    <w:rsid w:val="00F4587E"/>
    <w:rsid w:val="00F47E23"/>
    <w:rsid w:val="00F51500"/>
    <w:rsid w:val="00F53623"/>
    <w:rsid w:val="00F53C88"/>
    <w:rsid w:val="00F558DA"/>
    <w:rsid w:val="00F57B63"/>
    <w:rsid w:val="00F57D6B"/>
    <w:rsid w:val="00F627DB"/>
    <w:rsid w:val="00F6399F"/>
    <w:rsid w:val="00F645D0"/>
    <w:rsid w:val="00F65298"/>
    <w:rsid w:val="00F71C01"/>
    <w:rsid w:val="00F721E0"/>
    <w:rsid w:val="00F730F3"/>
    <w:rsid w:val="00F73D12"/>
    <w:rsid w:val="00F73D89"/>
    <w:rsid w:val="00F805D5"/>
    <w:rsid w:val="00F80ACA"/>
    <w:rsid w:val="00F81169"/>
    <w:rsid w:val="00F81F56"/>
    <w:rsid w:val="00F86745"/>
    <w:rsid w:val="00F867D8"/>
    <w:rsid w:val="00F8684A"/>
    <w:rsid w:val="00F90B9A"/>
    <w:rsid w:val="00F96205"/>
    <w:rsid w:val="00F96783"/>
    <w:rsid w:val="00F970D7"/>
    <w:rsid w:val="00F97694"/>
    <w:rsid w:val="00FA6EA8"/>
    <w:rsid w:val="00FA76F6"/>
    <w:rsid w:val="00FB02C8"/>
    <w:rsid w:val="00FB2891"/>
    <w:rsid w:val="00FB3877"/>
    <w:rsid w:val="00FB3962"/>
    <w:rsid w:val="00FB48D8"/>
    <w:rsid w:val="00FB68FF"/>
    <w:rsid w:val="00FC04EA"/>
    <w:rsid w:val="00FD0AAF"/>
    <w:rsid w:val="00FD1EA1"/>
    <w:rsid w:val="00FD72A6"/>
    <w:rsid w:val="00FD752C"/>
    <w:rsid w:val="00FD7E26"/>
    <w:rsid w:val="00FE03F7"/>
    <w:rsid w:val="00FE0DC1"/>
    <w:rsid w:val="00FE2375"/>
    <w:rsid w:val="00FE24D4"/>
    <w:rsid w:val="00FE30D5"/>
    <w:rsid w:val="00FE4D73"/>
    <w:rsid w:val="00FE6E40"/>
    <w:rsid w:val="00FF6736"/>
    <w:rsid w:val="03932BCE"/>
    <w:rsid w:val="136F07E8"/>
    <w:rsid w:val="46E96428"/>
    <w:rsid w:val="68B41F9C"/>
    <w:rsid w:val="70D7426C"/>
    <w:rsid w:val="77583B14"/>
    <w:rsid w:val="7E52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75F125"/>
  <w15:docId w15:val="{8FF43005-B893-4803-9AD1-EEF0797D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535</Words>
  <Characters>553</Characters>
  <Application>Microsoft Office Word</Application>
  <DocSecurity>0</DocSecurity>
  <Lines>21</Lines>
  <Paragraphs>14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苏永利</dc:creator>
  <cp:lastModifiedBy>yanfang wu</cp:lastModifiedBy>
  <cp:revision>5</cp:revision>
  <dcterms:created xsi:type="dcterms:W3CDTF">2026-04-26T01:50:00Z</dcterms:created>
  <dcterms:modified xsi:type="dcterms:W3CDTF">2026-07-28T13:45:00Z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B06EBDBBDE644AF19397F678C5CA6952_12</vt:lpwstr>
  </property>
  <property fmtid="{D5CDD505-2E9C-101B-9397-08002B2CF9AE}" pid="4" name="KSOTemplateDocerSaveRecord">
    <vt:lpwstr>eyJoZGlkIjoiYWVkNTViNWQ1OGUzMGJhODRkNmM0YWE4OTc1MzdmN2YifQ==</vt:lpwstr>
  </property>
</Properties>
</file>