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5989F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且将新火试新茶</w:t>
      </w:r>
    </w:p>
    <w:bookmarkEnd w:id="0"/>
    <w:p w14:paraId="51FC1A2C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大家好，本组主题：且将新火试新茶——信息物理系统驱动新茶饮产业方法探究。这里新火指新的方法，而新茶是新茶饮行业。</w:t>
      </w:r>
    </w:p>
    <w:p w14:paraId="6558B321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本报告由五个部分组成。</w:t>
      </w:r>
    </w:p>
    <w:p w14:paraId="0D7D5262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国人自古饮茶，到了新时代，茶饮发展客观上需要理论指导。</w:t>
      </w:r>
    </w:p>
    <w:p w14:paraId="4469559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借助对本报告的核心概念之一(CPS)进行扩充性回顾，我们得以明晰其本质意涵。根据信息物理系统建设指南，我们在应用这样一套规则体系时主要考察这三点(一认识、一体系、四模式)。</w:t>
      </w:r>
    </w:p>
    <w:p w14:paraId="6ED4AD01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本报告所考察的新茶饮行业，按照国际行业分类并非属于CPS最常用的制造业，需要实事求是地考察其生产制造流程。这里我们给出了从理论侧介入现实的立足点——两个对象(物理环境、业务环节)和一个目的(企业决策、实施中的价值点)。</w:t>
      </w:r>
    </w:p>
    <w:p w14:paraId="511A9DD2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而这样的立足点，又受到整个行业制约，我们要做的便是考察新茶饮行业整体状况，尤其是社会经济状况。</w:t>
      </w:r>
    </w:p>
    <w:p w14:paraId="2317AC93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首先便是作为产业最具表象性的需求 或 消费侧。我们首先厘定了我们要讨论的新茶饮及其特征，同时也来刻画消费者的特征。不难看出行业本身融合了产品、技术、文化，其用户也有着如图的三个消费特征。</w:t>
      </w:r>
    </w:p>
    <w:p w14:paraId="4A74584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站在最贴近CPS建设的品牌方立场)，要想取得市场竞争的“速赢点”往往会从这四个方面去考察问题。这个行业已经成熟了，故而有下半场冰下竞争的说法，而这正是数字经济或者3C技术大放异彩的时刻，引入信息物理系统是一种必然。</w:t>
      </w:r>
    </w:p>
    <w:p w14:paraId="1F5F62FD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消费反作用于生产，更激烈的竞争对于产业结构提出了新的要求，我们不得不考察既有的业务，作为以量取胜的行业，产品的迭代速度和生产的敏捷至关重要。另外，新茶饮行业中服务的比重远高于传统茶饮，在微笑曲线上的附加值相对也较高。</w:t>
      </w:r>
    </w:p>
    <w:p w14:paraId="335DF107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但是有这么多因素要考虑，我们原先的立足点不再坚实，不如我们直接从泡好的茶汤中汲取营养。</w:t>
      </w:r>
    </w:p>
    <w:p w14:paraId="0B04463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便转化为如何从实际案例中建构并验证设计方法。在这个案例中，数智门店在资产、业务、服务三个维度均挑选了价值点，采取了辅智的发展模式，借助以边缘计算等核心技术为代表的支撑体系，实现了精细化运营管理。然而这只是CPS应用的初级阶段，我们再看一个案例。</w:t>
      </w:r>
    </w:p>
    <w:p w14:paraId="35DC2F1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东方慧饮专注工艺优化和交互性，因而引入价值提升和知识、数据的不确定性，要求发展机智的建设模式。同样不难发现这是一个SoS层CPS。在价值层面，该案例相比上案例一 在三个价值维度均要求增长，具备较高的产品复杂度、应用复杂度、业务复杂度，因而要求的支撑性关键技术也更多。</w:t>
      </w:r>
    </w:p>
    <w:p w14:paraId="50D03E79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经过案例分析，我们有理由尝试针对新茶饮行业进行CPS系统的应用设计。</w:t>
      </w:r>
    </w:p>
    <w:p w14:paraId="26135935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我们在产业分析中“冰下竞争”的洞见，我们不难发现案例分析中的品牌往往关注产业中下游的业务和价值，而对于以产品规模效益作为基本盘的新茶饮行业，推陈出新和敏捷生产是在营销内卷现状下的不变解。因此我们似乎更应该把握行业趋势，在供应链和行业上游进行深挖，提供更加敏捷和优质的产品与服务。这里的图示是行业分析者的预见，我们恰好需要借助CPS的规则体系将其实现。</w:t>
      </w:r>
    </w:p>
    <w:p w14:paraId="671EDAE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广告位招租)，在设计环节，我们的“按图索骥”可以采取颠倒的形式。我们需要尽可能挖掘行业的价值关注点，依据“短链”模式、依托模组化工厂、城市仓等关键硬件或单元级CPS组合并组成系统之系统级CPS。按照全链路打通的要求，我们的支撑技术随着产品、应用、业务的复杂度提升而需要综合使用，遵循机智的发展模式。按照图示中的架构能满足“云上-田间-杯bei中”的敏捷响应与高质量产品服务。</w:t>
      </w:r>
    </w:p>
    <w:p w14:paraId="117649D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我们的想定到此就结束了，那么我们能从这个过程中抽象出“如何将CPS应用于行业”的方法论吗？我想有些洞见是值得被强调的。</w:t>
      </w:r>
    </w:p>
    <w:p w14:paraId="5A6D1ED4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而上者谓之道，形而下者谓之器。我们采取的理论指导放之四海而皆准却以其抽象失去了实践性，我们采取的具体实践以其感性杂多而失去了普遍性。所谓分灯传薪则是将二者结合，使得个人的经验能为全社会所把握，转换为现实的生产力，这也是CPS这样一个技术理论体系提出的意义。正值“两化”融合、产业升级之改革深水期，高质量发展的机遇需要属于它的《茶经》。</w:t>
      </w:r>
    </w:p>
    <w:p w14:paraId="63E9C2E0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下面是我的参考资料，感谢老师和同学的帮助和耐心。</w:t>
      </w:r>
    </w:p>
    <w:p w14:paraId="3BD24A3E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Vielen Dank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3327C"/>
    <w:multiLevelType w:val="singleLevel"/>
    <w:tmpl w:val="62B332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C2895"/>
    <w:rsid w:val="0828164C"/>
    <w:rsid w:val="085D7896"/>
    <w:rsid w:val="09C37BCC"/>
    <w:rsid w:val="0F8741B4"/>
    <w:rsid w:val="0F9F3667"/>
    <w:rsid w:val="113B24D4"/>
    <w:rsid w:val="1296035A"/>
    <w:rsid w:val="1393060F"/>
    <w:rsid w:val="18756535"/>
    <w:rsid w:val="188449CB"/>
    <w:rsid w:val="1F2667DB"/>
    <w:rsid w:val="20E424AA"/>
    <w:rsid w:val="21EC2895"/>
    <w:rsid w:val="25D95AEF"/>
    <w:rsid w:val="2D482A79"/>
    <w:rsid w:val="2D7828F8"/>
    <w:rsid w:val="309733E0"/>
    <w:rsid w:val="37DF3574"/>
    <w:rsid w:val="3DC54FBA"/>
    <w:rsid w:val="3E9F580B"/>
    <w:rsid w:val="3EC314F9"/>
    <w:rsid w:val="3F250D36"/>
    <w:rsid w:val="40972C3D"/>
    <w:rsid w:val="41E225DE"/>
    <w:rsid w:val="42FF1084"/>
    <w:rsid w:val="4A2C6DEA"/>
    <w:rsid w:val="4C107E7D"/>
    <w:rsid w:val="4CD64A2C"/>
    <w:rsid w:val="4EC866B8"/>
    <w:rsid w:val="503D4825"/>
    <w:rsid w:val="515F3303"/>
    <w:rsid w:val="55EC7130"/>
    <w:rsid w:val="565151E5"/>
    <w:rsid w:val="5776281F"/>
    <w:rsid w:val="5EEB4428"/>
    <w:rsid w:val="6118702B"/>
    <w:rsid w:val="61E67129"/>
    <w:rsid w:val="6232236E"/>
    <w:rsid w:val="645760BC"/>
    <w:rsid w:val="65491EA9"/>
    <w:rsid w:val="65815AE7"/>
    <w:rsid w:val="72800ED4"/>
    <w:rsid w:val="759D3C03"/>
    <w:rsid w:val="76780610"/>
    <w:rsid w:val="786F6AC8"/>
    <w:rsid w:val="78E26444"/>
    <w:rsid w:val="7E33329E"/>
    <w:rsid w:val="7E5D031B"/>
    <w:rsid w:val="7F1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2025-04-07T00:23:00Z</dcterms:created>
  <dc:creator>琊恩</dc:creator>
  <cp:lastModifiedBy>琊恩</cp:lastModifiedBy>
  <dcterms:modified xsi:type="dcterms:W3CDTF">2025-04-07T03:14:42Z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647C9821CC254FEDB3FD63B78A419AED_11</vt:lpwstr>
  </property>
  <property fmtid="{D5CDD505-2E9C-101B-9397-08002B2CF9AE}" pid="4" name="KSOTemplateDocerSaveRecord">
    <vt:lpwstr>eyJoZGlkIjoiM2Y2MzNjNWY4OWFhMTE4MDUyZTZhNzc4MDc3ZTUzODQiLCJ1c2VySWQiOiIxNDAwNTczMzYzIn0=</vt:lpwstr>
  </property>
</Properties>
</file>