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2753F8">
      <w:pPr>
        <w:tabs>
          <w:tab w:val="left" w:pos="180"/>
        </w:tabs>
        <w:spacing w:line="240" w:lineRule="auto"/>
        <w:ind w:firstLine="420"/>
        <w:rPr>
          <w:rFonts w:cs="Times New Roman"/>
          <w:sz w:val="21"/>
          <w:szCs w:val="24"/>
        </w:rPr>
      </w:pPr>
      <w:r>
        <w:rPr>
          <w:rFonts w:cs="Times New Roman"/>
          <w:sz w:val="21"/>
          <w:szCs w:val="24"/>
        </w:rPr>
        <w:drawing>
          <wp:anchor distT="0" distB="0" distL="114300" distR="114300" simplePos="0" relativeHeight="251665408" behindDoc="1" locked="0" layoutInCell="1" allowOverlap="1">
            <wp:simplePos x="0" y="0"/>
            <wp:positionH relativeFrom="column">
              <wp:posOffset>-1066800</wp:posOffset>
            </wp:positionH>
            <wp:positionV relativeFrom="paragraph">
              <wp:posOffset>-899160</wp:posOffset>
            </wp:positionV>
            <wp:extent cx="8035290" cy="10763885"/>
            <wp:effectExtent l="0" t="0" r="3810" b="0"/>
            <wp:wrapNone/>
            <wp:docPr id="1" name="图片 1" descr="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8035290" cy="10763885"/>
                    </a:xfrm>
                    <a:prstGeom prst="rect">
                      <a:avLst/>
                    </a:prstGeom>
                    <a:noFill/>
                    <a:ln>
                      <a:noFill/>
                    </a:ln>
                  </pic:spPr>
                </pic:pic>
              </a:graphicData>
            </a:graphic>
          </wp:anchor>
        </w:drawing>
      </w:r>
    </w:p>
    <w:p w14:paraId="2BE0E9E4">
      <w:pPr>
        <w:ind w:firstLine="480"/>
        <w:rPr>
          <w:rFonts w:cs="Times New Roman"/>
        </w:rPr>
      </w:pPr>
    </w:p>
    <w:p w14:paraId="0272BCCE">
      <w:pPr>
        <w:ind w:firstLine="480"/>
        <w:rPr>
          <w:rFonts w:cs="Times New Roman"/>
        </w:rPr>
      </w:pPr>
    </w:p>
    <w:p w14:paraId="33125E14">
      <w:pPr>
        <w:ind w:firstLine="480"/>
        <w:rPr>
          <w:rFonts w:cs="Times New Roman"/>
        </w:rPr>
      </w:pPr>
    </w:p>
    <w:p w14:paraId="2DBF4805">
      <w:pPr>
        <w:ind w:firstLine="480"/>
        <w:rPr>
          <w:rFonts w:cs="Times New Roman"/>
        </w:rPr>
      </w:pPr>
    </w:p>
    <w:p w14:paraId="24FA726F">
      <w:pPr>
        <w:ind w:firstLine="480"/>
        <w:rPr>
          <w:rFonts w:cs="Times New Roman"/>
        </w:rPr>
      </w:pPr>
    </w:p>
    <w:p w14:paraId="0D85A356">
      <w:pPr>
        <w:ind w:firstLine="480"/>
        <w:rPr>
          <w:rFonts w:cs="Times New Roman"/>
        </w:rPr>
      </w:pPr>
    </w:p>
    <w:p w14:paraId="3028D15B">
      <w:pPr>
        <w:ind w:firstLine="480"/>
        <w:rPr>
          <w:rFonts w:cs="Times New Roman"/>
        </w:rPr>
      </w:pPr>
    </w:p>
    <w:p w14:paraId="67C9F34F">
      <w:pPr>
        <w:ind w:firstLine="480"/>
        <w:rPr>
          <w:rFonts w:cs="Times New Roman"/>
        </w:rPr>
      </w:pPr>
    </w:p>
    <w:p w14:paraId="0EF1B517">
      <w:pPr>
        <w:ind w:firstLine="480"/>
        <w:rPr>
          <w:rFonts w:cs="Times New Roman"/>
        </w:rPr>
      </w:pPr>
    </w:p>
    <w:p w14:paraId="7DC527DD">
      <w:pPr>
        <w:ind w:firstLine="480"/>
        <w:rPr>
          <w:rFonts w:cs="Times New Roman"/>
        </w:rPr>
      </w:pPr>
    </w:p>
    <w:p w14:paraId="57E1A77C">
      <w:pPr>
        <w:spacing w:line="240" w:lineRule="auto"/>
        <w:ind w:firstLine="480"/>
        <w:rPr>
          <w:rFonts w:cs="Times New Roman"/>
        </w:rPr>
      </w:pPr>
    </w:p>
    <w:p w14:paraId="6BB35BF2">
      <w:pPr>
        <w:spacing w:line="240" w:lineRule="auto"/>
        <w:ind w:firstLine="480"/>
        <w:rPr>
          <w:rFonts w:cs="Times New Roman"/>
        </w:rPr>
      </w:pPr>
    </w:p>
    <w:p w14:paraId="0DC1EC3A">
      <w:pPr>
        <w:spacing w:line="240" w:lineRule="auto"/>
        <w:ind w:firstLine="480"/>
        <w:rPr>
          <w:rFonts w:cs="Times New Roman"/>
        </w:rPr>
      </w:pPr>
    </w:p>
    <w:p w14:paraId="1A2A733B">
      <w:pPr>
        <w:spacing w:line="240" w:lineRule="auto"/>
        <w:ind w:firstLine="723"/>
        <w:rPr>
          <w:rFonts w:cs="Times New Roman"/>
        </w:rPr>
      </w:pPr>
      <w:r>
        <w:rPr>
          <w:rFonts w:cs="Times New Roman"/>
          <w:b/>
          <w:bCs/>
          <w:spacing w:val="-10"/>
          <w:sz w:val="36"/>
          <w:szCs w:val="36"/>
        </w:rPr>
        <mc:AlternateContent>
          <mc:Choice Requires="wps">
            <w:drawing>
              <wp:anchor distT="0" distB="0" distL="114300" distR="114300" simplePos="0" relativeHeight="251663360" behindDoc="0" locked="0" layoutInCell="1" allowOverlap="1">
                <wp:simplePos x="0" y="0"/>
                <wp:positionH relativeFrom="margin">
                  <wp:posOffset>462915</wp:posOffset>
                </wp:positionH>
                <wp:positionV relativeFrom="margin">
                  <wp:posOffset>3751580</wp:posOffset>
                </wp:positionV>
                <wp:extent cx="5247005" cy="816610"/>
                <wp:effectExtent l="0" t="0" r="0" b="0"/>
                <wp:wrapNone/>
                <wp:docPr id="352855963" name="文本框 35"/>
                <wp:cNvGraphicFramePr/>
                <a:graphic xmlns:a="http://schemas.openxmlformats.org/drawingml/2006/main">
                  <a:graphicData uri="http://schemas.microsoft.com/office/word/2010/wordprocessingShape">
                    <wps:wsp>
                      <wps:cNvSpPr txBox="1">
                        <a:spLocks noChangeArrowheads="1"/>
                      </wps:cNvSpPr>
                      <wps:spPr bwMode="auto">
                        <a:xfrm>
                          <a:off x="0" y="0"/>
                          <a:ext cx="5247249" cy="816610"/>
                        </a:xfrm>
                        <a:prstGeom prst="rect">
                          <a:avLst/>
                        </a:prstGeom>
                        <a:noFill/>
                        <a:ln>
                          <a:noFill/>
                        </a:ln>
                      </wps:spPr>
                      <wps:txbx>
                        <w:txbxContent>
                          <w:p w14:paraId="6C2CDC88">
                            <w:pPr>
                              <w:ind w:firstLine="754"/>
                              <w:rPr>
                                <w:rFonts w:ascii="宋体" w:hAnsi="宋体"/>
                                <w:b/>
                                <w:bCs/>
                                <w:color w:val="000000"/>
                                <w:spacing w:val="28"/>
                                <w:sz w:val="32"/>
                                <w:szCs w:val="30"/>
                              </w:rPr>
                            </w:pPr>
                            <w:r>
                              <w:rPr>
                                <w:rFonts w:hint="eastAsia" w:ascii="宋体" w:hAnsi="宋体"/>
                                <w:b/>
                                <w:bCs/>
                                <w:color w:val="000000"/>
                                <w:spacing w:val="28"/>
                                <w:sz w:val="32"/>
                                <w:szCs w:val="30"/>
                              </w:rPr>
                              <w:t>论文题目  基于神经网络的四旋翼飞行器端到端视觉避障</w:t>
                            </w:r>
                          </w:p>
                          <w:p w14:paraId="2141FEF9">
                            <w:pPr>
                              <w:ind w:firstLine="714"/>
                              <w:rPr>
                                <w:rFonts w:ascii="宋体" w:hAnsi="宋体"/>
                                <w:b/>
                                <w:bCs/>
                                <w:color w:val="000000"/>
                                <w:spacing w:val="28"/>
                                <w:sz w:val="30"/>
                                <w:szCs w:val="30"/>
                              </w:rPr>
                            </w:pPr>
                          </w:p>
                        </w:txbxContent>
                      </wps:txbx>
                      <wps:bodyPr rot="0" vert="horz" wrap="square" lIns="91440" tIns="45720" rIns="91440" bIns="45720" anchor="t" anchorCtr="0" upright="1">
                        <a:noAutofit/>
                      </wps:bodyPr>
                    </wps:wsp>
                  </a:graphicData>
                </a:graphic>
              </wp:anchor>
            </w:drawing>
          </mc:Choice>
          <mc:Fallback>
            <w:pict>
              <v:shape id="文本框 35" o:spid="_x0000_s1026" o:spt="202" type="#_x0000_t202" style="position:absolute;left:0pt;margin-left:36.45pt;margin-top:295.4pt;height:64.3pt;width:413.15pt;mso-position-horizontal-relative:margin;mso-position-vertical-relative:margin;z-index:251663360;mso-width-relative:page;mso-height-relative:page;" filled="f" stroked="f" coordsize="21600,21600" o:gfxdata="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ERtb/1gAA&#10;AAoBAAAPAAAAAAAAAAEAIAAAACIAAABkcnMvZG93bnJldi54bWxQSwECFAAUAAAACACHTuJAr/jL&#10;MSACAAAeBAAADgAAAAAAAAABACAAAAAlAQAAZHJzL2Uyb0RvYy54bWxQSwUGAAAAAAYABgBZAQAA&#10;twUAAAAA&#10;">
                <v:fill on="f" focussize="0,0"/>
                <v:stroke on="f"/>
                <v:imagedata o:title=""/>
                <o:lock v:ext="edit" aspectratio="f"/>
                <v:textbox>
                  <w:txbxContent>
                    <w:p w14:paraId="6C2CDC88">
                      <w:pPr>
                        <w:ind w:firstLine="754"/>
                        <w:rPr>
                          <w:rFonts w:ascii="宋体" w:hAnsi="宋体"/>
                          <w:b/>
                          <w:bCs/>
                          <w:color w:val="000000"/>
                          <w:spacing w:val="28"/>
                          <w:sz w:val="32"/>
                          <w:szCs w:val="30"/>
                        </w:rPr>
                      </w:pPr>
                      <w:r>
                        <w:rPr>
                          <w:rFonts w:hint="eastAsia" w:ascii="宋体" w:hAnsi="宋体"/>
                          <w:b/>
                          <w:bCs/>
                          <w:color w:val="000000"/>
                          <w:spacing w:val="28"/>
                          <w:sz w:val="32"/>
                          <w:szCs w:val="30"/>
                        </w:rPr>
                        <w:t>论文题目  基于神经网络的四旋翼飞行器端到端视觉避障</w:t>
                      </w:r>
                    </w:p>
                    <w:p w14:paraId="2141FEF9">
                      <w:pPr>
                        <w:ind w:firstLine="714"/>
                        <w:rPr>
                          <w:rFonts w:ascii="宋体" w:hAnsi="宋体"/>
                          <w:b/>
                          <w:bCs/>
                          <w:color w:val="000000"/>
                          <w:spacing w:val="28"/>
                          <w:sz w:val="30"/>
                          <w:szCs w:val="30"/>
                        </w:rPr>
                      </w:pPr>
                    </w:p>
                  </w:txbxContent>
                </v:textbox>
              </v:shape>
            </w:pict>
          </mc:Fallback>
        </mc:AlternateContent>
      </w:r>
    </w:p>
    <w:p w14:paraId="221681C6">
      <w:pPr>
        <w:spacing w:line="240" w:lineRule="auto"/>
        <w:ind w:firstLine="480"/>
        <w:rPr>
          <w:rFonts w:cs="Times New Roman"/>
        </w:rPr>
      </w:pPr>
    </w:p>
    <w:p w14:paraId="25820691">
      <w:pPr>
        <w:spacing w:line="240" w:lineRule="auto"/>
        <w:ind w:firstLine="480"/>
        <w:rPr>
          <w:rFonts w:cs="Times New Roman"/>
        </w:rPr>
      </w:pPr>
    </w:p>
    <w:p w14:paraId="00C6DDA4">
      <w:pPr>
        <w:spacing w:line="240" w:lineRule="auto"/>
        <w:ind w:firstLine="296" w:firstLineChars="83"/>
        <w:rPr>
          <w:rFonts w:cs="Times New Roman"/>
          <w:b/>
          <w:bCs/>
          <w:color w:val="000000"/>
          <w:spacing w:val="28"/>
          <w:sz w:val="30"/>
          <w:szCs w:val="30"/>
        </w:rPr>
      </w:pPr>
    </w:p>
    <w:p w14:paraId="4EC7DB12">
      <w:pPr>
        <w:spacing w:line="240" w:lineRule="auto"/>
        <w:ind w:firstLine="199" w:firstLineChars="83"/>
        <w:rPr>
          <w:rFonts w:cs="Times New Roman"/>
          <w:b/>
          <w:bCs/>
          <w:color w:val="000000"/>
          <w:spacing w:val="28"/>
          <w:sz w:val="30"/>
          <w:szCs w:val="30"/>
        </w:rPr>
      </w:pPr>
      <w:r>
        <w:rPr>
          <w:rFonts w:cs="Times New Roman"/>
        </w:rPr>
        <mc:AlternateContent>
          <mc:Choice Requires="wps">
            <w:drawing>
              <wp:anchor distT="0" distB="0" distL="114300" distR="114300" simplePos="0" relativeHeight="251662336" behindDoc="0" locked="0" layoutInCell="1" allowOverlap="1">
                <wp:simplePos x="0" y="0"/>
                <wp:positionH relativeFrom="margin">
                  <wp:posOffset>463550</wp:posOffset>
                </wp:positionH>
                <wp:positionV relativeFrom="paragraph">
                  <wp:posOffset>2538095</wp:posOffset>
                </wp:positionV>
                <wp:extent cx="3573145" cy="470535"/>
                <wp:effectExtent l="0" t="0" r="0" b="5715"/>
                <wp:wrapNone/>
                <wp:docPr id="1847971226" name="文本框 72"/>
                <wp:cNvGraphicFramePr/>
                <a:graphic xmlns:a="http://schemas.openxmlformats.org/drawingml/2006/main">
                  <a:graphicData uri="http://schemas.microsoft.com/office/word/2010/wordprocessingShape">
                    <wps:wsp>
                      <wps:cNvSpPr txBox="1">
                        <a:spLocks noChangeArrowheads="1"/>
                      </wps:cNvSpPr>
                      <wps:spPr bwMode="auto">
                        <a:xfrm>
                          <a:off x="0" y="0"/>
                          <a:ext cx="3573145" cy="470535"/>
                        </a:xfrm>
                        <a:prstGeom prst="rect">
                          <a:avLst/>
                        </a:prstGeom>
                        <a:noFill/>
                        <a:ln>
                          <a:noFill/>
                        </a:ln>
                      </wps:spPr>
                      <wps:txbx>
                        <w:txbxContent>
                          <w:p w14:paraId="0B3CD39E">
                            <w:pPr>
                              <w:ind w:firstLine="536" w:firstLineChars="150"/>
                              <w:rPr>
                                <w:b/>
                                <w:spacing w:val="-20"/>
                                <w:szCs w:val="36"/>
                              </w:rPr>
                            </w:pPr>
                            <w:r>
                              <w:rPr>
                                <w:rFonts w:hint="eastAsia" w:ascii="宋体" w:hAnsi="宋体"/>
                                <w:b/>
                                <w:bCs/>
                                <w:color w:val="000000"/>
                                <w:spacing w:val="28"/>
                                <w:sz w:val="30"/>
                                <w:szCs w:val="30"/>
                              </w:rPr>
                              <w:t xml:space="preserve">指导教师 </w:t>
                            </w:r>
                            <w:r>
                              <w:rPr>
                                <w:rFonts w:hint="eastAsia" w:ascii="宋体" w:hAnsi="宋体"/>
                                <w:b/>
                                <w:bCs/>
                                <w:color w:val="000000"/>
                                <w:spacing w:val="28"/>
                                <w:sz w:val="30"/>
                                <w:szCs w:val="30"/>
                                <w:lang w:val="en-US" w:eastAsia="zh-CN"/>
                              </w:rPr>
                              <w:t>芦安洋</w:t>
                            </w:r>
                            <w:r>
                              <w:rPr>
                                <w:rFonts w:hint="eastAsia" w:ascii="宋体" w:hAnsi="宋体"/>
                                <w:b/>
                                <w:bCs/>
                                <w:color w:val="000000"/>
                                <w:spacing w:val="28"/>
                                <w:sz w:val="30"/>
                                <w:szCs w:val="30"/>
                              </w:rPr>
                              <w:t>教授</w:t>
                            </w:r>
                          </w:p>
                          <w:p w14:paraId="06C0B239">
                            <w:pPr>
                              <w:ind w:firstLine="714"/>
                              <w:rPr>
                                <w:rFonts w:ascii="宋体" w:hAnsi="宋体"/>
                                <w:b/>
                                <w:bCs/>
                                <w:color w:val="000000"/>
                                <w:spacing w:val="28"/>
                                <w:sz w:val="30"/>
                                <w:szCs w:val="30"/>
                              </w:rPr>
                            </w:pPr>
                          </w:p>
                        </w:txbxContent>
                      </wps:txbx>
                      <wps:bodyPr rot="0" vert="horz" wrap="square" lIns="91440" tIns="45720" rIns="91440" bIns="45720" anchor="t" anchorCtr="0" upright="1">
                        <a:noAutofit/>
                      </wps:bodyPr>
                    </wps:wsp>
                  </a:graphicData>
                </a:graphic>
              </wp:anchor>
            </w:drawing>
          </mc:Choice>
          <mc:Fallback>
            <w:pict>
              <v:shape id="文本框 72" o:spid="_x0000_s1026" o:spt="202" type="#_x0000_t202" style="position:absolute;left:0pt;margin-left:36.5pt;margin-top:199.85pt;height:37.05pt;width:281.35pt;mso-position-horizontal-relative:margin;z-index:251662336;mso-width-relative:page;mso-height-relative:page;" filled="f" stroked="f" coordsize="21600,21600" o:gfxdata="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X/l2x&#10;2AAAAAoBAAAPAAAAAAAAAAEAIAAAACIAAABkcnMvZG93bnJldi54bWxQSwECFAAUAAAACACHTuJA&#10;AqyzACECAAAfBAAADgAAAAAAAAABACAAAAAnAQAAZHJzL2Uyb0RvYy54bWxQSwUGAAAAAAYABgBZ&#10;AQAAugUAAAAA&#10;">
                <v:fill on="f" focussize="0,0"/>
                <v:stroke on="f"/>
                <v:imagedata o:title=""/>
                <o:lock v:ext="edit" aspectratio="f"/>
                <v:textbox>
                  <w:txbxContent>
                    <w:p w14:paraId="0B3CD39E">
                      <w:pPr>
                        <w:ind w:firstLine="536" w:firstLineChars="150"/>
                        <w:rPr>
                          <w:b/>
                          <w:spacing w:val="-20"/>
                          <w:szCs w:val="36"/>
                        </w:rPr>
                      </w:pPr>
                      <w:r>
                        <w:rPr>
                          <w:rFonts w:hint="eastAsia" w:ascii="宋体" w:hAnsi="宋体"/>
                          <w:b/>
                          <w:bCs/>
                          <w:color w:val="000000"/>
                          <w:spacing w:val="28"/>
                          <w:sz w:val="30"/>
                          <w:szCs w:val="30"/>
                        </w:rPr>
                        <w:t xml:space="preserve">指导教师 </w:t>
                      </w:r>
                      <w:r>
                        <w:rPr>
                          <w:rFonts w:hint="eastAsia" w:ascii="宋体" w:hAnsi="宋体"/>
                          <w:b/>
                          <w:bCs/>
                          <w:color w:val="000000"/>
                          <w:spacing w:val="28"/>
                          <w:sz w:val="30"/>
                          <w:szCs w:val="30"/>
                          <w:lang w:val="en-US" w:eastAsia="zh-CN"/>
                        </w:rPr>
                        <w:t>芦安洋</w:t>
                      </w:r>
                      <w:r>
                        <w:rPr>
                          <w:rFonts w:hint="eastAsia" w:ascii="宋体" w:hAnsi="宋体"/>
                          <w:b/>
                          <w:bCs/>
                          <w:color w:val="000000"/>
                          <w:spacing w:val="28"/>
                          <w:sz w:val="30"/>
                          <w:szCs w:val="30"/>
                        </w:rPr>
                        <w:t>教授</w:t>
                      </w:r>
                    </w:p>
                    <w:p w14:paraId="06C0B239">
                      <w:pPr>
                        <w:ind w:firstLine="714"/>
                        <w:rPr>
                          <w:rFonts w:ascii="宋体" w:hAnsi="宋体"/>
                          <w:b/>
                          <w:bCs/>
                          <w:color w:val="000000"/>
                          <w:spacing w:val="28"/>
                          <w:sz w:val="30"/>
                          <w:szCs w:val="30"/>
                        </w:rPr>
                      </w:pPr>
                    </w:p>
                  </w:txbxContent>
                </v:textbox>
              </v:shape>
            </w:pict>
          </mc:Fallback>
        </mc:AlternateContent>
      </w:r>
      <w:r>
        <w:rPr>
          <w:rFonts w:cs="Times New Roman"/>
          <w:b/>
          <w:bCs/>
          <w:spacing w:val="-10"/>
          <w:sz w:val="36"/>
          <w:szCs w:val="36"/>
        </w:rPr>
        <mc:AlternateContent>
          <mc:Choice Requires="wps">
            <w:drawing>
              <wp:anchor distT="0" distB="0" distL="114300" distR="114300" simplePos="0" relativeHeight="251664384" behindDoc="0" locked="0" layoutInCell="1" allowOverlap="1">
                <wp:simplePos x="0" y="0"/>
                <wp:positionH relativeFrom="column">
                  <wp:posOffset>1855470</wp:posOffset>
                </wp:positionH>
                <wp:positionV relativeFrom="paragraph">
                  <wp:posOffset>3936365</wp:posOffset>
                </wp:positionV>
                <wp:extent cx="1946275" cy="548640"/>
                <wp:effectExtent l="0" t="0" r="0" b="0"/>
                <wp:wrapNone/>
                <wp:docPr id="961993254" name="文本框 39"/>
                <wp:cNvGraphicFramePr/>
                <a:graphic xmlns:a="http://schemas.openxmlformats.org/drawingml/2006/main">
                  <a:graphicData uri="http://schemas.microsoft.com/office/word/2010/wordprocessingShape">
                    <wps:wsp>
                      <wps:cNvSpPr txBox="1">
                        <a:spLocks noChangeArrowheads="1"/>
                      </wps:cNvSpPr>
                      <wps:spPr bwMode="auto">
                        <a:xfrm>
                          <a:off x="0" y="0"/>
                          <a:ext cx="1946275" cy="548640"/>
                        </a:xfrm>
                        <a:prstGeom prst="rect">
                          <a:avLst/>
                        </a:prstGeom>
                        <a:noFill/>
                        <a:ln>
                          <a:noFill/>
                        </a:ln>
                        <a:effectLst/>
                      </wps:spPr>
                      <wps:txbx>
                        <w:txbxContent>
                          <w:p w14:paraId="1060FCCA">
                            <w:pPr>
                              <w:ind w:firstLine="626"/>
                              <w:jc w:val="center"/>
                              <w:rPr>
                                <w:rFonts w:ascii="宋体" w:hAnsi="宋体"/>
                                <w:b/>
                                <w:spacing w:val="-10"/>
                                <w:sz w:val="30"/>
                                <w:szCs w:val="30"/>
                              </w:rPr>
                            </w:pPr>
                            <w:r>
                              <w:rPr>
                                <w:rFonts w:hint="eastAsia" w:ascii="宋体" w:hAnsi="宋体"/>
                                <w:b/>
                                <w:spacing w:val="6"/>
                                <w:kern w:val="0"/>
                                <w:sz w:val="30"/>
                                <w:szCs w:val="30"/>
                              </w:rPr>
                              <w:t>二○</w:t>
                            </w:r>
                            <w:r>
                              <w:rPr>
                                <w:rFonts w:hint="eastAsia" w:ascii="宋体" w:hAnsi="宋体"/>
                                <w:b/>
                                <w:spacing w:val="6"/>
                                <w:kern w:val="0"/>
                                <w:sz w:val="30"/>
                                <w:szCs w:val="30"/>
                                <w:lang w:val="en-US" w:eastAsia="zh-CN"/>
                              </w:rPr>
                              <w:t>二六</w:t>
                            </w:r>
                            <w:r>
                              <w:rPr>
                                <w:rFonts w:hint="eastAsia" w:ascii="宋体" w:hAnsi="宋体"/>
                                <w:b/>
                                <w:spacing w:val="-10"/>
                                <w:sz w:val="30"/>
                                <w:szCs w:val="30"/>
                              </w:rPr>
                              <w:t>年六月</w:t>
                            </w:r>
                          </w:p>
                        </w:txbxContent>
                      </wps:txbx>
                      <wps:bodyPr rot="0" vert="horz" wrap="square" lIns="91440" tIns="45720" rIns="91440" bIns="45720" anchor="t" anchorCtr="0" upright="1">
                        <a:noAutofit/>
                      </wps:bodyPr>
                    </wps:wsp>
                  </a:graphicData>
                </a:graphic>
              </wp:anchor>
            </w:drawing>
          </mc:Choice>
          <mc:Fallback>
            <w:pict>
              <v:shape id="文本框 39" o:spid="_x0000_s1026" o:spt="202" type="#_x0000_t202" style="position:absolute;left:0pt;margin-left:146.1pt;margin-top:309.95pt;height:43.2pt;width:153.25pt;z-index:251664384;mso-width-relative:page;mso-height-relative:page;" filled="f" stroked="f" coordsize="21600,21600" o:gfxdata="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1bEHDZAAAACwEAAA8AAAAAAAAAAQAgAAAAIgAAAGRycy9kb3ducmV2LnhtbFBLAQIUABQAAAAI&#10;AIdO4kAfo4xHJQIAACwEAAAOAAAAAAAAAAEAIAAAACgBAABkcnMvZTJvRG9jLnhtbFBLBQYAAAAA&#10;BgAGAFkBAAC/BQAAAAA=&#10;">
                <v:fill on="f" focussize="0,0"/>
                <v:stroke on="f"/>
                <v:imagedata o:title=""/>
                <o:lock v:ext="edit" aspectratio="f"/>
                <v:textbox>
                  <w:txbxContent>
                    <w:p w14:paraId="1060FCCA">
                      <w:pPr>
                        <w:ind w:firstLine="626"/>
                        <w:jc w:val="center"/>
                        <w:rPr>
                          <w:rFonts w:ascii="宋体" w:hAnsi="宋体"/>
                          <w:b/>
                          <w:spacing w:val="-10"/>
                          <w:sz w:val="30"/>
                          <w:szCs w:val="30"/>
                        </w:rPr>
                      </w:pPr>
                      <w:r>
                        <w:rPr>
                          <w:rFonts w:hint="eastAsia" w:ascii="宋体" w:hAnsi="宋体"/>
                          <w:b/>
                          <w:spacing w:val="6"/>
                          <w:kern w:val="0"/>
                          <w:sz w:val="30"/>
                          <w:szCs w:val="30"/>
                        </w:rPr>
                        <w:t>二○</w:t>
                      </w:r>
                      <w:r>
                        <w:rPr>
                          <w:rFonts w:hint="eastAsia" w:ascii="宋体" w:hAnsi="宋体"/>
                          <w:b/>
                          <w:spacing w:val="6"/>
                          <w:kern w:val="0"/>
                          <w:sz w:val="30"/>
                          <w:szCs w:val="30"/>
                          <w:lang w:val="en-US" w:eastAsia="zh-CN"/>
                        </w:rPr>
                        <w:t>二六</w:t>
                      </w:r>
                      <w:r>
                        <w:rPr>
                          <w:rFonts w:hint="eastAsia" w:ascii="宋体" w:hAnsi="宋体"/>
                          <w:b/>
                          <w:spacing w:val="-10"/>
                          <w:sz w:val="30"/>
                          <w:szCs w:val="30"/>
                        </w:rPr>
                        <w:t>年六月</w:t>
                      </w:r>
                    </w:p>
                  </w:txbxContent>
                </v:textbox>
              </v:shape>
            </w:pict>
          </mc:Fallback>
        </mc:AlternateContent>
      </w:r>
      <w:r>
        <w:rPr>
          <w:rFonts w:cs="Times New Roman"/>
        </w:rPr>
        <mc:AlternateContent>
          <mc:Choice Requires="wps">
            <w:drawing>
              <wp:anchor distT="0" distB="0" distL="114300" distR="114300" simplePos="0" relativeHeight="251661312" behindDoc="0" locked="0" layoutInCell="1" allowOverlap="1">
                <wp:simplePos x="0" y="0"/>
                <wp:positionH relativeFrom="margin">
                  <wp:posOffset>461010</wp:posOffset>
                </wp:positionH>
                <wp:positionV relativeFrom="paragraph">
                  <wp:posOffset>2035175</wp:posOffset>
                </wp:positionV>
                <wp:extent cx="2940050" cy="462280"/>
                <wp:effectExtent l="0" t="0" r="0" b="0"/>
                <wp:wrapNone/>
                <wp:docPr id="1554735656" name="文本框 69"/>
                <wp:cNvGraphicFramePr/>
                <a:graphic xmlns:a="http://schemas.openxmlformats.org/drawingml/2006/main">
                  <a:graphicData uri="http://schemas.microsoft.com/office/word/2010/wordprocessingShape">
                    <wps:wsp>
                      <wps:cNvSpPr txBox="1">
                        <a:spLocks noChangeArrowheads="1"/>
                      </wps:cNvSpPr>
                      <wps:spPr bwMode="auto">
                        <a:xfrm>
                          <a:off x="0" y="0"/>
                          <a:ext cx="2940050" cy="462280"/>
                        </a:xfrm>
                        <a:prstGeom prst="rect">
                          <a:avLst/>
                        </a:prstGeom>
                        <a:noFill/>
                        <a:ln>
                          <a:noFill/>
                        </a:ln>
                      </wps:spPr>
                      <wps:txbx>
                        <w:txbxContent>
                          <w:p w14:paraId="44854363">
                            <w:pPr>
                              <w:ind w:firstLine="536" w:firstLineChars="150"/>
                              <w:rPr>
                                <w:b/>
                                <w:spacing w:val="-20"/>
                                <w:szCs w:val="36"/>
                              </w:rPr>
                            </w:pPr>
                            <w:r>
                              <w:rPr>
                                <w:rFonts w:hint="eastAsia" w:ascii="宋体" w:hAnsi="宋体"/>
                                <w:b/>
                                <w:bCs/>
                                <w:color w:val="000000"/>
                                <w:spacing w:val="28"/>
                                <w:sz w:val="30"/>
                                <w:szCs w:val="30"/>
                              </w:rPr>
                              <w:t xml:space="preserve">学生姓名 </w:t>
                            </w:r>
                            <w:r>
                              <w:rPr>
                                <w:rFonts w:hint="eastAsia" w:ascii="宋体" w:hAnsi="宋体"/>
                                <w:b/>
                                <w:bCs/>
                                <w:color w:val="000000"/>
                                <w:spacing w:val="28"/>
                                <w:sz w:val="30"/>
                                <w:szCs w:val="30"/>
                                <w:lang w:val="en-US" w:eastAsia="zh-CN"/>
                              </w:rPr>
                              <w:t>邢锦文</w:t>
                            </w:r>
                          </w:p>
                          <w:p w14:paraId="3D077C6E">
                            <w:pPr>
                              <w:ind w:firstLine="714"/>
                              <w:rPr>
                                <w:rFonts w:ascii="宋体" w:hAnsi="宋体"/>
                                <w:b/>
                                <w:bCs/>
                                <w:color w:val="000000"/>
                                <w:spacing w:val="28"/>
                                <w:sz w:val="30"/>
                                <w:szCs w:val="30"/>
                              </w:rPr>
                            </w:pPr>
                          </w:p>
                          <w:p w14:paraId="5C299245">
                            <w:pPr>
                              <w:ind w:firstLine="402"/>
                              <w:rPr>
                                <w:b/>
                                <w:spacing w:val="-20"/>
                                <w:szCs w:val="36"/>
                              </w:rPr>
                            </w:pPr>
                          </w:p>
                        </w:txbxContent>
                      </wps:txbx>
                      <wps:bodyPr rot="0" vert="horz" wrap="square" lIns="91440" tIns="45720" rIns="91440" bIns="45720" anchor="t" anchorCtr="0" upright="1">
                        <a:noAutofit/>
                      </wps:bodyPr>
                    </wps:wsp>
                  </a:graphicData>
                </a:graphic>
              </wp:anchor>
            </w:drawing>
          </mc:Choice>
          <mc:Fallback>
            <w:pict>
              <v:shape id="文本框 69" o:spid="_x0000_s1026" o:spt="202" type="#_x0000_t202" style="position:absolute;left:0pt;margin-left:36.3pt;margin-top:160.25pt;height:36.4pt;width:231.5pt;mso-position-horizontal-relative:margin;z-index:251661312;mso-width-relative:page;mso-height-relative:page;" filled="f" stroked="f" coordsize="21600,21600" o:gfxdata="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0KOkJ9cA&#10;AAAKAQAADwAAAAAAAAABACAAAAAiAAAAZHJzL2Rvd25yZXYueG1sUEsBAhQAFAAAAAgAh07iQFd7&#10;NgogAgAAHwQAAA4AAAAAAAAAAQAgAAAAJgEAAGRycy9lMm9Eb2MueG1sUEsFBgAAAAAGAAYAWQEA&#10;ALgFAAAAAA==&#10;">
                <v:fill on="f" focussize="0,0"/>
                <v:stroke on="f"/>
                <v:imagedata o:title=""/>
                <o:lock v:ext="edit" aspectratio="f"/>
                <v:textbox>
                  <w:txbxContent>
                    <w:p w14:paraId="44854363">
                      <w:pPr>
                        <w:ind w:firstLine="536" w:firstLineChars="150"/>
                        <w:rPr>
                          <w:b/>
                          <w:spacing w:val="-20"/>
                          <w:szCs w:val="36"/>
                        </w:rPr>
                      </w:pPr>
                      <w:r>
                        <w:rPr>
                          <w:rFonts w:hint="eastAsia" w:ascii="宋体" w:hAnsi="宋体"/>
                          <w:b/>
                          <w:bCs/>
                          <w:color w:val="000000"/>
                          <w:spacing w:val="28"/>
                          <w:sz w:val="30"/>
                          <w:szCs w:val="30"/>
                        </w:rPr>
                        <w:t xml:space="preserve">学生姓名 </w:t>
                      </w:r>
                      <w:r>
                        <w:rPr>
                          <w:rFonts w:hint="eastAsia" w:ascii="宋体" w:hAnsi="宋体"/>
                          <w:b/>
                          <w:bCs/>
                          <w:color w:val="000000"/>
                          <w:spacing w:val="28"/>
                          <w:sz w:val="30"/>
                          <w:szCs w:val="30"/>
                          <w:lang w:val="en-US" w:eastAsia="zh-CN"/>
                        </w:rPr>
                        <w:t>邢锦文</w:t>
                      </w:r>
                    </w:p>
                    <w:p w14:paraId="3D077C6E">
                      <w:pPr>
                        <w:ind w:firstLine="714"/>
                        <w:rPr>
                          <w:rFonts w:ascii="宋体" w:hAnsi="宋体"/>
                          <w:b/>
                          <w:bCs/>
                          <w:color w:val="000000"/>
                          <w:spacing w:val="28"/>
                          <w:sz w:val="30"/>
                          <w:szCs w:val="30"/>
                        </w:rPr>
                      </w:pPr>
                    </w:p>
                    <w:p w14:paraId="5C299245">
                      <w:pPr>
                        <w:ind w:firstLine="402"/>
                        <w:rPr>
                          <w:b/>
                          <w:spacing w:val="-20"/>
                          <w:szCs w:val="36"/>
                        </w:rPr>
                      </w:pPr>
                    </w:p>
                  </w:txbxContent>
                </v:textbox>
              </v:shape>
            </w:pict>
          </mc:Fallback>
        </mc:AlternateContent>
      </w:r>
      <w:r>
        <w:rPr>
          <w:rFonts w:cs="Times New Roman"/>
          <w:b/>
          <w:bCs/>
          <w:spacing w:val="-10"/>
          <w:sz w:val="36"/>
          <w:szCs w:val="36"/>
        </w:rPr>
        <mc:AlternateContent>
          <mc:Choice Requires="wps">
            <w:drawing>
              <wp:anchor distT="0" distB="0" distL="114300" distR="114300" simplePos="0" relativeHeight="251659264" behindDoc="0" locked="0" layoutInCell="1" allowOverlap="1">
                <wp:simplePos x="0" y="0"/>
                <wp:positionH relativeFrom="margin">
                  <wp:posOffset>461010</wp:posOffset>
                </wp:positionH>
                <wp:positionV relativeFrom="paragraph">
                  <wp:posOffset>1512570</wp:posOffset>
                </wp:positionV>
                <wp:extent cx="4037965" cy="462280"/>
                <wp:effectExtent l="0" t="0" r="0" b="0"/>
                <wp:wrapNone/>
                <wp:docPr id="1516271294" name="文本框 38"/>
                <wp:cNvGraphicFramePr/>
                <a:graphic xmlns:a="http://schemas.openxmlformats.org/drawingml/2006/main">
                  <a:graphicData uri="http://schemas.microsoft.com/office/word/2010/wordprocessingShape">
                    <wps:wsp>
                      <wps:cNvSpPr txBox="1">
                        <a:spLocks noChangeArrowheads="1"/>
                      </wps:cNvSpPr>
                      <wps:spPr bwMode="auto">
                        <a:xfrm>
                          <a:off x="0" y="0"/>
                          <a:ext cx="4037965" cy="462280"/>
                        </a:xfrm>
                        <a:prstGeom prst="rect">
                          <a:avLst/>
                        </a:prstGeom>
                        <a:noFill/>
                        <a:ln>
                          <a:noFill/>
                        </a:ln>
                      </wps:spPr>
                      <wps:txbx>
                        <w:txbxContent>
                          <w:p w14:paraId="518C1FB1">
                            <w:pPr>
                              <w:ind w:firstLine="536" w:firstLineChars="150"/>
                              <w:rPr>
                                <w:b/>
                                <w:spacing w:val="-20"/>
                                <w:szCs w:val="36"/>
                              </w:rPr>
                            </w:pPr>
                            <w:r>
                              <w:rPr>
                                <w:rFonts w:hint="eastAsia" w:ascii="宋体" w:hAnsi="宋体"/>
                                <w:b/>
                                <w:bCs/>
                                <w:color w:val="000000"/>
                                <w:spacing w:val="28"/>
                                <w:sz w:val="30"/>
                                <w:szCs w:val="30"/>
                              </w:rPr>
                              <w:t xml:space="preserve">专业名称 </w:t>
                            </w:r>
                            <w:r>
                              <w:rPr>
                                <w:rFonts w:hint="eastAsia" w:ascii="宋体" w:hAnsi="宋体"/>
                                <w:b/>
                                <w:bCs/>
                                <w:color w:val="000000"/>
                                <w:spacing w:val="28"/>
                                <w:sz w:val="30"/>
                                <w:szCs w:val="30"/>
                                <w:lang w:val="en-US" w:eastAsia="zh-CN"/>
                              </w:rPr>
                              <w:t>工业智能</w:t>
                            </w:r>
                          </w:p>
                          <w:p w14:paraId="7317EB58">
                            <w:pPr>
                              <w:ind w:firstLine="402"/>
                              <w:rPr>
                                <w:b/>
                                <w:spacing w:val="-20"/>
                                <w:szCs w:val="36"/>
                              </w:rPr>
                            </w:pPr>
                          </w:p>
                        </w:txbxContent>
                      </wps:txbx>
                      <wps:bodyPr rot="0" vert="horz" wrap="square" lIns="91440" tIns="45720" rIns="91440" bIns="45720" anchor="t" anchorCtr="0" upright="1">
                        <a:noAutofit/>
                      </wps:bodyPr>
                    </wps:wsp>
                  </a:graphicData>
                </a:graphic>
              </wp:anchor>
            </w:drawing>
          </mc:Choice>
          <mc:Fallback>
            <w:pict>
              <v:shape id="文本框 38" o:spid="_x0000_s1026" o:spt="202" type="#_x0000_t202" style="position:absolute;left:0pt;margin-left:36.3pt;margin-top:119.1pt;height:36.4pt;width:317.95pt;mso-position-horizontal-relative:margin;z-index:251659264;mso-width-relative:page;mso-height-relative:page;" filled="f" stroked="f" coordsize="21600,21600" o:gfxdata="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u3VXI&#10;2AAAAAoBAAAPAAAAAAAAAAEAIAAAACIAAABkcnMvZG93bnJldi54bWxQSwECFAAUAAAACACHTuJA&#10;HL3tHyECAAAfBAAADgAAAAAAAAABACAAAAAnAQAAZHJzL2Uyb0RvYy54bWxQSwUGAAAAAAYABgBZ&#10;AQAAugUAAAAA&#10;">
                <v:fill on="f" focussize="0,0"/>
                <v:stroke on="f"/>
                <v:imagedata o:title=""/>
                <o:lock v:ext="edit" aspectratio="f"/>
                <v:textbox>
                  <w:txbxContent>
                    <w:p w14:paraId="518C1FB1">
                      <w:pPr>
                        <w:ind w:firstLine="536" w:firstLineChars="150"/>
                        <w:rPr>
                          <w:b/>
                          <w:spacing w:val="-20"/>
                          <w:szCs w:val="36"/>
                        </w:rPr>
                      </w:pPr>
                      <w:r>
                        <w:rPr>
                          <w:rFonts w:hint="eastAsia" w:ascii="宋体" w:hAnsi="宋体"/>
                          <w:b/>
                          <w:bCs/>
                          <w:color w:val="000000"/>
                          <w:spacing w:val="28"/>
                          <w:sz w:val="30"/>
                          <w:szCs w:val="30"/>
                        </w:rPr>
                        <w:t xml:space="preserve">专业名称 </w:t>
                      </w:r>
                      <w:r>
                        <w:rPr>
                          <w:rFonts w:hint="eastAsia" w:ascii="宋体" w:hAnsi="宋体"/>
                          <w:b/>
                          <w:bCs/>
                          <w:color w:val="000000"/>
                          <w:spacing w:val="28"/>
                          <w:sz w:val="30"/>
                          <w:szCs w:val="30"/>
                          <w:lang w:val="en-US" w:eastAsia="zh-CN"/>
                        </w:rPr>
                        <w:t>工业智能</w:t>
                      </w:r>
                    </w:p>
                    <w:p w14:paraId="7317EB58">
                      <w:pPr>
                        <w:ind w:firstLine="402"/>
                        <w:rPr>
                          <w:b/>
                          <w:spacing w:val="-20"/>
                          <w:szCs w:val="36"/>
                        </w:rPr>
                      </w:pPr>
                    </w:p>
                  </w:txbxContent>
                </v:textbox>
              </v:shape>
            </w:pict>
          </mc:Fallback>
        </mc:AlternateContent>
      </w:r>
      <w:r>
        <w:rPr>
          <w:rFonts w:cs="Times New Roman"/>
        </w:rPr>
        <mc:AlternateContent>
          <mc:Choice Requires="wps">
            <w:drawing>
              <wp:anchor distT="0" distB="0" distL="114300" distR="114300" simplePos="0" relativeHeight="251660288" behindDoc="0" locked="0" layoutInCell="1" allowOverlap="1">
                <wp:simplePos x="0" y="0"/>
                <wp:positionH relativeFrom="margin">
                  <wp:posOffset>461010</wp:posOffset>
                </wp:positionH>
                <wp:positionV relativeFrom="paragraph">
                  <wp:posOffset>1002030</wp:posOffset>
                </wp:positionV>
                <wp:extent cx="3769995" cy="462280"/>
                <wp:effectExtent l="0" t="0" r="0" b="0"/>
                <wp:wrapNone/>
                <wp:docPr id="1799570716"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3769995" cy="462280"/>
                        </a:xfrm>
                        <a:prstGeom prst="rect">
                          <a:avLst/>
                        </a:prstGeom>
                        <a:noFill/>
                        <a:ln>
                          <a:noFill/>
                        </a:ln>
                      </wps:spPr>
                      <wps:txbx>
                        <w:txbxContent>
                          <w:p w14:paraId="09EF3793">
                            <w:pPr>
                              <w:ind w:firstLine="536" w:firstLineChars="150"/>
                              <w:rPr>
                                <w:rFonts w:ascii="宋体" w:hAnsi="宋体"/>
                                <w:b/>
                                <w:bCs/>
                                <w:color w:val="000000"/>
                                <w:spacing w:val="28"/>
                                <w:sz w:val="30"/>
                                <w:szCs w:val="30"/>
                              </w:rPr>
                            </w:pPr>
                            <w:r>
                              <w:rPr>
                                <w:rFonts w:hint="eastAsia" w:ascii="宋体" w:hAnsi="宋体"/>
                                <w:b/>
                                <w:bCs/>
                                <w:color w:val="000000"/>
                                <w:spacing w:val="28"/>
                                <w:sz w:val="30"/>
                                <w:szCs w:val="30"/>
                              </w:rPr>
                              <w:t>学院名称 信息科学与工程学院</w:t>
                            </w:r>
                          </w:p>
                          <w:p w14:paraId="10A96A85">
                            <w:pPr>
                              <w:ind w:firstLine="402"/>
                              <w:rPr>
                                <w:b/>
                                <w:spacing w:val="-20"/>
                                <w:szCs w:val="36"/>
                              </w:rPr>
                            </w:pPr>
                          </w:p>
                        </w:txbxContent>
                      </wps:txbx>
                      <wps:bodyPr rot="0" vert="horz" wrap="square" lIns="91440" tIns="45720" rIns="91440" bIns="45720" anchor="t" anchorCtr="0" upright="1">
                        <a:noAutofit/>
                      </wps:bodyPr>
                    </wps:wsp>
                  </a:graphicData>
                </a:graphic>
              </wp:anchor>
            </w:drawing>
          </mc:Choice>
          <mc:Fallback>
            <w:pict>
              <v:shape id="文本框 15" o:spid="_x0000_s1026" o:spt="202" type="#_x0000_t202" style="position:absolute;left:0pt;margin-left:36.3pt;margin-top:78.9pt;height:36.4pt;width:296.85pt;mso-position-horizontal-relative:margin;z-index:251660288;mso-width-relative:page;mso-height-relative:page;" filled="f" stroked="f" coordsize="21600,21600" o:gfxdata="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FjxTj9cA&#10;AAAKAQAADwAAAAAAAAABACAAAAAiAAAAZHJzL2Rvd25yZXYueG1sUEsBAhQAFAAAAAgAh07iQCTR&#10;5oMgAgAAHwQAAA4AAAAAAAAAAQAgAAAAJgEAAGRycy9lMm9Eb2MueG1sUEsFBgAAAAAGAAYAWQEA&#10;ALgFAAAAAA==&#10;">
                <v:fill on="f" focussize="0,0"/>
                <v:stroke on="f"/>
                <v:imagedata o:title=""/>
                <o:lock v:ext="edit" aspectratio="f"/>
                <v:textbox>
                  <w:txbxContent>
                    <w:p w14:paraId="09EF3793">
                      <w:pPr>
                        <w:ind w:firstLine="536" w:firstLineChars="150"/>
                        <w:rPr>
                          <w:rFonts w:ascii="宋体" w:hAnsi="宋体"/>
                          <w:b/>
                          <w:bCs/>
                          <w:color w:val="000000"/>
                          <w:spacing w:val="28"/>
                          <w:sz w:val="30"/>
                          <w:szCs w:val="30"/>
                        </w:rPr>
                      </w:pPr>
                      <w:r>
                        <w:rPr>
                          <w:rFonts w:hint="eastAsia" w:ascii="宋体" w:hAnsi="宋体"/>
                          <w:b/>
                          <w:bCs/>
                          <w:color w:val="000000"/>
                          <w:spacing w:val="28"/>
                          <w:sz w:val="30"/>
                          <w:szCs w:val="30"/>
                        </w:rPr>
                        <w:t>学院名称 信息科学与工程学院</w:t>
                      </w:r>
                    </w:p>
                    <w:p w14:paraId="10A96A85">
                      <w:pPr>
                        <w:ind w:firstLine="402"/>
                        <w:rPr>
                          <w:b/>
                          <w:spacing w:val="-20"/>
                          <w:szCs w:val="36"/>
                        </w:rPr>
                      </w:pPr>
                    </w:p>
                  </w:txbxContent>
                </v:textbox>
              </v:shape>
            </w:pict>
          </mc:Fallback>
        </mc:AlternateContent>
      </w:r>
    </w:p>
    <w:p w14:paraId="7B0F12FC">
      <w:pPr>
        <w:ind w:firstLine="199" w:firstLineChars="83"/>
        <w:rPr>
          <w:rFonts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701" w:header="851" w:footer="851" w:gutter="0"/>
          <w:cols w:space="425" w:num="1"/>
          <w:docGrid w:type="lines" w:linePitch="312" w:charSpace="0"/>
        </w:sectPr>
      </w:pPr>
    </w:p>
    <w:p w14:paraId="35374593">
      <w:pPr>
        <w:widowControl/>
        <w:snapToGrid w:val="0"/>
        <w:spacing w:line="240" w:lineRule="auto"/>
        <w:ind w:firstLine="480" w:firstLineChars="200"/>
        <w:jc w:val="left"/>
        <w:rPr>
          <w:rFonts w:ascii="Times New Roman" w:hAnsi="Times New Roman" w:eastAsia="宋体" w:cs="Times New Roman"/>
          <w:kern w:val="2"/>
          <w:sz w:val="24"/>
          <w:szCs w:val="22"/>
          <w:lang w:val="en-US" w:eastAsia="zh-CN" w:bidi="ar-SA"/>
        </w:rPr>
      </w:pPr>
    </w:p>
    <w:p w14:paraId="34883139">
      <w:pPr>
        <w:widowControl w:val="0"/>
        <w:snapToGrid w:val="0"/>
        <w:spacing w:line="360" w:lineRule="auto"/>
        <w:ind w:firstLine="0" w:firstLineChars="0"/>
        <w:jc w:val="both"/>
        <w:outlineLvl w:val="9"/>
        <w:rPr>
          <w:rFonts w:ascii="Times New Roman" w:hAnsi="Times New Roman" w:eastAsia="宋体" w:cs="Times New Roman"/>
          <w:kern w:val="2"/>
          <w:sz w:val="24"/>
          <w:szCs w:val="21"/>
          <w:lang w:val="en-US" w:eastAsia="zh-CN" w:bidi="ar-SA"/>
        </w:rPr>
      </w:pPr>
      <w:r>
        <w:rPr>
          <w:rFonts w:ascii="Times New Roman" w:hAnsi="Times New Roman" w:eastAsia="宋体" w:cs="Times New Roman"/>
          <w:kern w:val="2"/>
          <w:sz w:val="24"/>
          <w:szCs w:val="21"/>
          <w:lang w:val="en-US" w:eastAsia="zh-CN" w:bidi="ar-SA"/>
        </w:rPr>
        <w:t>学号</w:t>
      </w:r>
      <w:r>
        <w:rPr>
          <w:rFonts w:ascii="Times New Roman" w:hAnsi="Times New Roman" w:eastAsia="宋体" w:cs="Times New Roman"/>
          <w:kern w:val="2"/>
          <w:sz w:val="24"/>
          <w:szCs w:val="21"/>
          <w:u w:val="single"/>
          <w:lang w:val="en-US" w:eastAsia="zh-CN" w:bidi="ar-SA"/>
        </w:rPr>
        <w:t xml:space="preserve">      </w:t>
      </w:r>
      <w:r>
        <w:rPr>
          <w:rFonts w:hint="eastAsia" w:ascii="Times New Roman" w:hAnsi="Times New Roman" w:eastAsia="宋体" w:cs="Times New Roman"/>
          <w:kern w:val="2"/>
          <w:sz w:val="24"/>
          <w:szCs w:val="21"/>
          <w:u w:val="single"/>
          <w:lang w:val="en-US" w:eastAsia="zh-CN" w:bidi="ar-SA"/>
        </w:rPr>
        <w:t>20225563</w:t>
      </w:r>
      <w:r>
        <w:rPr>
          <w:rFonts w:ascii="Times New Roman" w:hAnsi="Times New Roman" w:eastAsia="宋体" w:cs="Times New Roman"/>
          <w:kern w:val="2"/>
          <w:sz w:val="24"/>
          <w:szCs w:val="21"/>
          <w:u w:val="single"/>
          <w:lang w:val="en-US" w:eastAsia="zh-CN" w:bidi="ar-SA"/>
        </w:rPr>
        <w:t xml:space="preserve">          </w:t>
      </w:r>
      <w:r>
        <w:rPr>
          <w:rFonts w:ascii="Times New Roman" w:hAnsi="Times New Roman" w:eastAsia="宋体" w:cs="Times New Roman"/>
          <w:kern w:val="2"/>
          <w:sz w:val="24"/>
          <w:szCs w:val="21"/>
          <w:lang w:val="en-US" w:eastAsia="zh-CN" w:bidi="ar-SA"/>
        </w:rPr>
        <w:t xml:space="preserve">                         密级________________</w:t>
      </w:r>
    </w:p>
    <w:p w14:paraId="0C0150EA">
      <w:pPr>
        <w:widowControl w:val="0"/>
        <w:snapToGrid w:val="0"/>
        <w:spacing w:line="360" w:lineRule="auto"/>
        <w:ind w:left="480" w:firstLine="480" w:firstLineChars="200"/>
        <w:jc w:val="both"/>
        <w:rPr>
          <w:rFonts w:ascii="Times New Roman" w:hAnsi="Times New Roman" w:eastAsia="宋体" w:cs="Times New Roman"/>
          <w:kern w:val="2"/>
          <w:sz w:val="24"/>
          <w:szCs w:val="21"/>
          <w:lang w:val="en-US" w:eastAsia="zh-CN" w:bidi="ar-SA"/>
        </w:rPr>
      </w:pPr>
    </w:p>
    <w:p w14:paraId="2332C04B">
      <w:pPr>
        <w:widowControl w:val="0"/>
        <w:snapToGrid w:val="0"/>
        <w:spacing w:line="360" w:lineRule="auto"/>
        <w:ind w:left="480" w:firstLine="480" w:firstLineChars="200"/>
        <w:jc w:val="both"/>
        <w:rPr>
          <w:rFonts w:ascii="Times New Roman" w:hAnsi="Times New Roman" w:eastAsia="宋体" w:cs="Times New Roman"/>
          <w:kern w:val="2"/>
          <w:sz w:val="24"/>
          <w:szCs w:val="22"/>
          <w:lang w:val="en-US" w:eastAsia="zh-CN" w:bidi="ar-SA"/>
        </w:rPr>
      </w:pPr>
    </w:p>
    <w:p w14:paraId="72CF6C87">
      <w:pPr>
        <w:widowControl w:val="0"/>
        <w:snapToGrid w:val="0"/>
        <w:spacing w:line="360" w:lineRule="auto"/>
        <w:ind w:left="480" w:firstLine="482" w:firstLineChars="200"/>
        <w:jc w:val="both"/>
        <w:rPr>
          <w:rFonts w:ascii="Times New Roman" w:hAnsi="Times New Roman" w:eastAsia="宋体" w:cs="Times New Roman"/>
          <w:b/>
          <w:bCs/>
          <w:kern w:val="2"/>
          <w:sz w:val="24"/>
          <w:szCs w:val="22"/>
          <w:lang w:val="en-US" w:eastAsia="zh-CN" w:bidi="ar-SA"/>
        </w:rPr>
      </w:pPr>
    </w:p>
    <w:p w14:paraId="423FBE36">
      <w:pPr>
        <w:widowControl w:val="0"/>
        <w:snapToGrid w:val="0"/>
        <w:spacing w:line="240" w:lineRule="auto"/>
        <w:ind w:firstLine="0" w:firstLineChars="0"/>
        <w:jc w:val="center"/>
        <w:outlineLvl w:val="9"/>
        <w:rPr>
          <w:rFonts w:ascii="Times New Roman" w:hAnsi="Times New Roman" w:eastAsia="宋体" w:cs="Times New Roman"/>
          <w:b/>
          <w:bCs/>
          <w:kern w:val="2"/>
          <w:sz w:val="52"/>
          <w:szCs w:val="52"/>
          <w:lang w:val="en-US" w:eastAsia="zh-CN" w:bidi="ar-SA"/>
        </w:rPr>
      </w:pPr>
      <w:r>
        <w:rPr>
          <w:rFonts w:ascii="Times New Roman" w:hAnsi="Times New Roman" w:eastAsia="宋体" w:cs="Times New Roman"/>
          <w:b/>
          <w:bCs/>
          <w:kern w:val="2"/>
          <w:sz w:val="52"/>
          <w:szCs w:val="52"/>
          <w:lang w:val="en-US" w:eastAsia="zh-CN" w:bidi="ar-SA"/>
        </w:rPr>
        <w:t>东北大学本科毕业论文</w:t>
      </w:r>
    </w:p>
    <w:p w14:paraId="6E84EDCD">
      <w:pPr>
        <w:widowControl w:val="0"/>
        <w:snapToGrid w:val="0"/>
        <w:spacing w:line="360" w:lineRule="auto"/>
        <w:ind w:firstLine="482" w:firstLineChars="200"/>
        <w:jc w:val="center"/>
        <w:rPr>
          <w:rFonts w:ascii="Times New Roman" w:hAnsi="Times New Roman" w:eastAsia="宋体" w:cs="Times New Roman"/>
          <w:b/>
          <w:bCs/>
          <w:kern w:val="2"/>
          <w:sz w:val="24"/>
          <w:szCs w:val="21"/>
          <w:lang w:val="en-US" w:eastAsia="zh-CN" w:bidi="ar-SA"/>
        </w:rPr>
      </w:pPr>
    </w:p>
    <w:p w14:paraId="2FDA4F68">
      <w:pPr>
        <w:widowControl w:val="0"/>
        <w:snapToGrid w:val="0"/>
        <w:spacing w:line="360" w:lineRule="auto"/>
        <w:ind w:firstLine="482" w:firstLineChars="200"/>
        <w:jc w:val="center"/>
        <w:rPr>
          <w:rFonts w:ascii="Times New Roman" w:hAnsi="Times New Roman" w:eastAsia="宋体" w:cs="Times New Roman"/>
          <w:b/>
          <w:bCs/>
          <w:kern w:val="2"/>
          <w:sz w:val="24"/>
          <w:szCs w:val="21"/>
          <w:lang w:val="en-US" w:eastAsia="zh-CN" w:bidi="ar-SA"/>
        </w:rPr>
      </w:pPr>
    </w:p>
    <w:p w14:paraId="158E92AB">
      <w:pPr>
        <w:widowControl w:val="0"/>
        <w:snapToGrid w:val="0"/>
        <w:spacing w:line="360" w:lineRule="auto"/>
        <w:ind w:firstLine="482" w:firstLineChars="200"/>
        <w:jc w:val="center"/>
        <w:rPr>
          <w:rFonts w:ascii="Times New Roman" w:hAnsi="Times New Roman" w:eastAsia="宋体" w:cs="Times New Roman"/>
          <w:b/>
          <w:bCs/>
          <w:kern w:val="2"/>
          <w:sz w:val="24"/>
          <w:szCs w:val="21"/>
          <w:lang w:val="en-US" w:eastAsia="zh-CN" w:bidi="ar-SA"/>
        </w:rPr>
      </w:pPr>
    </w:p>
    <w:p w14:paraId="1EFB8A58">
      <w:pPr>
        <w:widowControl w:val="0"/>
        <w:snapToGrid w:val="0"/>
        <w:spacing w:line="640" w:lineRule="exact"/>
        <w:ind w:firstLine="0" w:firstLineChars="0"/>
        <w:jc w:val="center"/>
        <w:outlineLvl w:val="9"/>
        <w:rPr>
          <w:rFonts w:hint="eastAsia" w:ascii="黑体" w:hAnsi="黑体" w:eastAsia="黑体" w:cs="黑体"/>
          <w:b/>
          <w:bCs/>
          <w:kern w:val="2"/>
          <w:sz w:val="44"/>
          <w:szCs w:val="44"/>
          <w:lang w:val="en-US" w:eastAsia="zh-CN" w:bidi="ar-SA"/>
        </w:rPr>
      </w:pPr>
      <w:r>
        <w:rPr>
          <w:rFonts w:hint="eastAsia" w:ascii="黑体" w:hAnsi="黑体" w:eastAsia="黑体" w:cs="黑体"/>
          <w:b/>
          <w:bCs/>
          <w:kern w:val="2"/>
          <w:sz w:val="44"/>
          <w:szCs w:val="44"/>
          <w:lang w:val="en-US" w:eastAsia="zh-CN" w:bidi="ar-SA"/>
        </w:rPr>
        <w:t>基于神经网络的四旋翼飞行器</w:t>
      </w:r>
    </w:p>
    <w:p w14:paraId="13CD4629">
      <w:pPr>
        <w:widowControl w:val="0"/>
        <w:snapToGrid w:val="0"/>
        <w:spacing w:line="640" w:lineRule="exact"/>
        <w:ind w:firstLine="0" w:firstLineChars="0"/>
        <w:jc w:val="center"/>
        <w:outlineLvl w:val="9"/>
        <w:rPr>
          <w:rFonts w:hint="eastAsia" w:ascii="黑体" w:hAnsi="黑体" w:eastAsia="黑体" w:cs="黑体"/>
          <w:b/>
          <w:bCs/>
          <w:kern w:val="2"/>
          <w:sz w:val="44"/>
          <w:szCs w:val="44"/>
          <w:lang w:val="en-US" w:eastAsia="zh-CN" w:bidi="ar-SA"/>
        </w:rPr>
      </w:pPr>
      <w:r>
        <w:rPr>
          <w:rFonts w:hint="eastAsia" w:ascii="黑体" w:hAnsi="黑体" w:eastAsia="黑体" w:cs="黑体"/>
          <w:b/>
          <w:bCs/>
          <w:kern w:val="2"/>
          <w:sz w:val="44"/>
          <w:szCs w:val="44"/>
          <w:lang w:val="en-US" w:eastAsia="zh-CN" w:bidi="ar-SA"/>
        </w:rPr>
        <w:t>端到端视觉避障</w:t>
      </w:r>
    </w:p>
    <w:p w14:paraId="31DFD9EF">
      <w:pPr>
        <w:widowControl w:val="0"/>
        <w:snapToGrid w:val="0"/>
        <w:spacing w:line="360" w:lineRule="auto"/>
        <w:ind w:firstLine="482" w:firstLineChars="200"/>
        <w:jc w:val="both"/>
        <w:rPr>
          <w:rFonts w:ascii="Times New Roman" w:hAnsi="Times New Roman" w:eastAsia="宋体" w:cs="Times New Roman"/>
          <w:b/>
          <w:bCs/>
          <w:kern w:val="2"/>
          <w:sz w:val="24"/>
          <w:szCs w:val="21"/>
          <w:lang w:val="en-US" w:eastAsia="zh-CN" w:bidi="ar-SA"/>
        </w:rPr>
      </w:pPr>
    </w:p>
    <w:p w14:paraId="4812238B">
      <w:pPr>
        <w:widowControl w:val="0"/>
        <w:snapToGrid w:val="0"/>
        <w:spacing w:line="360" w:lineRule="auto"/>
        <w:ind w:firstLine="482" w:firstLineChars="200"/>
        <w:jc w:val="center"/>
        <w:rPr>
          <w:rFonts w:ascii="Times New Roman" w:hAnsi="Times New Roman" w:eastAsia="宋体" w:cs="Times New Roman"/>
          <w:b/>
          <w:bCs/>
          <w:kern w:val="2"/>
          <w:sz w:val="24"/>
          <w:szCs w:val="21"/>
          <w:lang w:val="en-US" w:eastAsia="zh-CN" w:bidi="ar-SA"/>
        </w:rPr>
      </w:pPr>
    </w:p>
    <w:p w14:paraId="3BC0122A">
      <w:pPr>
        <w:widowControl w:val="0"/>
        <w:snapToGrid w:val="0"/>
        <w:spacing w:line="360" w:lineRule="auto"/>
        <w:ind w:firstLine="482" w:firstLineChars="200"/>
        <w:jc w:val="center"/>
        <w:rPr>
          <w:rFonts w:ascii="Times New Roman" w:hAnsi="Times New Roman" w:eastAsia="宋体" w:cs="Times New Roman"/>
          <w:b/>
          <w:bCs/>
          <w:kern w:val="2"/>
          <w:sz w:val="24"/>
          <w:szCs w:val="21"/>
          <w:lang w:val="en-US" w:eastAsia="zh-CN" w:bidi="ar-SA"/>
        </w:rPr>
      </w:pPr>
    </w:p>
    <w:p w14:paraId="636ED860">
      <w:pPr>
        <w:widowControl w:val="0"/>
        <w:snapToGrid w:val="0"/>
        <w:spacing w:line="360" w:lineRule="auto"/>
        <w:ind w:firstLine="482" w:firstLineChars="200"/>
        <w:jc w:val="center"/>
        <w:rPr>
          <w:rFonts w:ascii="Times New Roman" w:hAnsi="Times New Roman" w:eastAsia="宋体" w:cs="Times New Roman"/>
          <w:b/>
          <w:bCs/>
          <w:kern w:val="2"/>
          <w:sz w:val="24"/>
          <w:szCs w:val="21"/>
          <w:lang w:val="en-US" w:eastAsia="zh-CN" w:bidi="ar-SA"/>
        </w:rPr>
      </w:pPr>
    </w:p>
    <w:p w14:paraId="4D22DF85">
      <w:pPr>
        <w:widowControl w:val="0"/>
        <w:snapToGrid w:val="0"/>
        <w:spacing w:line="360" w:lineRule="auto"/>
        <w:ind w:firstLine="482" w:firstLineChars="200"/>
        <w:jc w:val="center"/>
        <w:rPr>
          <w:rFonts w:ascii="Times New Roman" w:hAnsi="Times New Roman" w:eastAsia="宋体" w:cs="Times New Roman"/>
          <w:b/>
          <w:bCs/>
          <w:kern w:val="2"/>
          <w:sz w:val="24"/>
          <w:szCs w:val="21"/>
          <w:lang w:val="en-US" w:eastAsia="zh-CN" w:bidi="ar-SA"/>
        </w:rPr>
      </w:pPr>
    </w:p>
    <w:p w14:paraId="0EA8BB43">
      <w:pPr>
        <w:widowControl w:val="0"/>
        <w:snapToGrid w:val="0"/>
        <w:spacing w:line="360" w:lineRule="auto"/>
        <w:ind w:firstLine="482" w:firstLineChars="200"/>
        <w:jc w:val="center"/>
        <w:rPr>
          <w:rFonts w:ascii="Times New Roman" w:hAnsi="Times New Roman" w:eastAsia="宋体" w:cs="Times New Roman"/>
          <w:b/>
          <w:bCs/>
          <w:kern w:val="2"/>
          <w:sz w:val="24"/>
          <w:szCs w:val="21"/>
          <w:lang w:val="en-US" w:eastAsia="zh-CN" w:bidi="ar-SA"/>
        </w:rPr>
      </w:pPr>
    </w:p>
    <w:p w14:paraId="487AB376">
      <w:pPr>
        <w:widowControl w:val="0"/>
        <w:snapToGrid w:val="0"/>
        <w:spacing w:line="360" w:lineRule="auto"/>
        <w:ind w:firstLine="482" w:firstLineChars="200"/>
        <w:jc w:val="center"/>
        <w:rPr>
          <w:rFonts w:ascii="Times New Roman" w:hAnsi="Times New Roman" w:eastAsia="宋体" w:cs="Times New Roman"/>
          <w:b/>
          <w:bCs/>
          <w:kern w:val="2"/>
          <w:sz w:val="24"/>
          <w:szCs w:val="21"/>
          <w:lang w:val="en-US" w:eastAsia="zh-CN" w:bidi="ar-SA"/>
        </w:rPr>
      </w:pPr>
    </w:p>
    <w:p w14:paraId="5785A5CE">
      <w:pPr>
        <w:widowControl w:val="0"/>
        <w:snapToGrid w:val="0"/>
        <w:spacing w:line="360" w:lineRule="auto"/>
        <w:ind w:firstLine="482" w:firstLineChars="200"/>
        <w:jc w:val="center"/>
        <w:rPr>
          <w:rFonts w:ascii="Times New Roman" w:hAnsi="Times New Roman" w:eastAsia="宋体" w:cs="Times New Roman"/>
          <w:b/>
          <w:bCs/>
          <w:kern w:val="2"/>
          <w:sz w:val="24"/>
          <w:szCs w:val="21"/>
          <w:lang w:val="en-US" w:eastAsia="zh-CN" w:bidi="ar-SA"/>
        </w:rPr>
      </w:pPr>
    </w:p>
    <w:p w14:paraId="7333DACB">
      <w:pPr>
        <w:widowControl w:val="0"/>
        <w:snapToGrid w:val="0"/>
        <w:spacing w:line="480" w:lineRule="auto"/>
        <w:ind w:firstLine="2108" w:firstLineChars="700"/>
        <w:jc w:val="left"/>
        <w:outlineLvl w:val="9"/>
        <w:rPr>
          <w:rFonts w:ascii="Times New Roman" w:hAnsi="Times New Roman" w:eastAsia="宋体" w:cs="Times New Roman"/>
          <w:b/>
          <w:bCs/>
          <w:kern w:val="2"/>
          <w:sz w:val="30"/>
          <w:szCs w:val="30"/>
          <w:lang w:val="en-US" w:eastAsia="zh-CN" w:bidi="ar-SA"/>
        </w:rPr>
      </w:pPr>
      <w:r>
        <w:rPr>
          <w:rFonts w:ascii="Times New Roman" w:hAnsi="Times New Roman" w:eastAsia="宋体" w:cs="Times New Roman"/>
          <w:b/>
          <w:bCs/>
          <w:kern w:val="2"/>
          <w:sz w:val="30"/>
          <w:szCs w:val="30"/>
          <w:lang w:val="en-US" w:eastAsia="zh-CN" w:bidi="ar-SA"/>
        </w:rPr>
        <w:t>学 院 名 称  ： 信息科学与工程学院</w:t>
      </w:r>
    </w:p>
    <w:p w14:paraId="16DFC365">
      <w:pPr>
        <w:widowControl w:val="0"/>
        <w:snapToGrid w:val="0"/>
        <w:spacing w:line="480" w:lineRule="auto"/>
        <w:ind w:firstLine="2108" w:firstLineChars="700"/>
        <w:jc w:val="left"/>
        <w:outlineLvl w:val="9"/>
        <w:rPr>
          <w:rFonts w:ascii="Times New Roman" w:hAnsi="Times New Roman" w:eastAsia="宋体" w:cs="Times New Roman"/>
          <w:b/>
          <w:bCs/>
          <w:kern w:val="2"/>
          <w:sz w:val="30"/>
          <w:szCs w:val="30"/>
          <w:lang w:val="en-US" w:eastAsia="zh-CN" w:bidi="ar-SA"/>
        </w:rPr>
      </w:pPr>
      <w:r>
        <w:rPr>
          <w:rFonts w:ascii="Times New Roman" w:hAnsi="Times New Roman" w:eastAsia="宋体" w:cs="Times New Roman"/>
          <w:b/>
          <w:bCs/>
          <w:kern w:val="2"/>
          <w:sz w:val="30"/>
          <w:szCs w:val="30"/>
          <w:lang w:val="en-US" w:eastAsia="zh-CN" w:bidi="ar-SA"/>
        </w:rPr>
        <w:t xml:space="preserve">专 业 名 称  ： </w:t>
      </w:r>
      <w:r>
        <w:rPr>
          <w:rFonts w:hint="eastAsia" w:ascii="Times New Roman" w:hAnsi="Times New Roman" w:eastAsia="宋体" w:cs="Times New Roman"/>
          <w:b/>
          <w:bCs/>
          <w:kern w:val="2"/>
          <w:sz w:val="30"/>
          <w:szCs w:val="30"/>
          <w:lang w:val="en-US" w:eastAsia="zh-CN" w:bidi="ar-SA"/>
        </w:rPr>
        <w:t>工业智能</w:t>
      </w:r>
    </w:p>
    <w:p w14:paraId="4040A315">
      <w:pPr>
        <w:widowControl w:val="0"/>
        <w:snapToGrid w:val="0"/>
        <w:spacing w:line="480" w:lineRule="auto"/>
        <w:ind w:firstLine="2108" w:firstLineChars="700"/>
        <w:jc w:val="left"/>
        <w:outlineLvl w:val="9"/>
        <w:rPr>
          <w:rFonts w:ascii="Times New Roman" w:hAnsi="Times New Roman" w:eastAsia="宋体" w:cs="Times New Roman"/>
          <w:b/>
          <w:bCs/>
          <w:kern w:val="2"/>
          <w:sz w:val="30"/>
          <w:szCs w:val="30"/>
          <w:lang w:val="en-US" w:eastAsia="zh-CN" w:bidi="ar-SA"/>
        </w:rPr>
      </w:pPr>
      <w:r>
        <w:rPr>
          <w:rFonts w:ascii="Times New Roman" w:hAnsi="Times New Roman" w:eastAsia="宋体" w:cs="Times New Roman"/>
          <w:b/>
          <w:bCs/>
          <w:kern w:val="2"/>
          <w:sz w:val="30"/>
          <w:szCs w:val="30"/>
          <w:lang w:val="en-US" w:eastAsia="zh-CN" w:bidi="ar-SA"/>
        </w:rPr>
        <w:t xml:space="preserve">学 生 姓 名  ： </w:t>
      </w:r>
      <w:r>
        <w:rPr>
          <w:rFonts w:hint="eastAsia" w:ascii="Times New Roman" w:hAnsi="Times New Roman" w:eastAsia="宋体" w:cs="Times New Roman"/>
          <w:b/>
          <w:bCs/>
          <w:kern w:val="2"/>
          <w:sz w:val="30"/>
          <w:szCs w:val="30"/>
          <w:lang w:val="en-US" w:eastAsia="zh-CN" w:bidi="ar-SA"/>
        </w:rPr>
        <w:t>邢锦文</w:t>
      </w:r>
    </w:p>
    <w:p w14:paraId="580F5691">
      <w:pPr>
        <w:widowControl w:val="0"/>
        <w:snapToGrid w:val="0"/>
        <w:spacing w:line="480" w:lineRule="auto"/>
        <w:ind w:firstLine="2108" w:firstLineChars="700"/>
        <w:jc w:val="left"/>
        <w:outlineLvl w:val="9"/>
        <w:rPr>
          <w:rFonts w:ascii="Times New Roman" w:hAnsi="Times New Roman" w:eastAsia="宋体" w:cs="Times New Roman"/>
          <w:b/>
          <w:bCs/>
          <w:kern w:val="2"/>
          <w:sz w:val="24"/>
          <w:szCs w:val="22"/>
          <w:lang w:val="en-US" w:eastAsia="zh-CN" w:bidi="ar-SA"/>
        </w:rPr>
      </w:pPr>
      <w:r>
        <w:rPr>
          <w:rFonts w:ascii="Times New Roman" w:hAnsi="Times New Roman" w:eastAsia="宋体" w:cs="Times New Roman"/>
          <w:b/>
          <w:bCs/>
          <w:kern w:val="2"/>
          <w:sz w:val="30"/>
          <w:szCs w:val="30"/>
          <w:lang w:val="en-US" w:eastAsia="zh-CN" w:bidi="ar-SA"/>
        </w:rPr>
        <w:t>指 导 教 师  ：</w:t>
      </w:r>
      <w:r>
        <w:rPr>
          <w:rFonts w:ascii="Times New Roman" w:hAnsi="Times New Roman" w:eastAsia="宋体" w:cs="Times New Roman"/>
          <w:b/>
          <w:bCs/>
          <w:kern w:val="2"/>
          <w:sz w:val="24"/>
          <w:szCs w:val="22"/>
          <w:lang w:val="en-US" w:eastAsia="zh-CN" w:bidi="ar-SA"/>
        </w:rPr>
        <w:t xml:space="preserve"> </w:t>
      </w:r>
      <w:r>
        <w:rPr>
          <w:rFonts w:hint="eastAsia" w:ascii="Times New Roman" w:hAnsi="Times New Roman" w:eastAsia="宋体" w:cs="Times New Roman"/>
          <w:b/>
          <w:bCs/>
          <w:kern w:val="2"/>
          <w:sz w:val="30"/>
          <w:szCs w:val="30"/>
          <w:lang w:val="en-US" w:eastAsia="zh-CN" w:bidi="ar-SA"/>
        </w:rPr>
        <w:t>芦安洋</w:t>
      </w:r>
      <w:r>
        <w:rPr>
          <w:rFonts w:ascii="Times New Roman" w:hAnsi="Times New Roman" w:eastAsia="宋体" w:cs="Times New Roman"/>
          <w:b/>
          <w:bCs/>
          <w:kern w:val="2"/>
          <w:sz w:val="30"/>
          <w:szCs w:val="30"/>
          <w:lang w:val="en-US" w:eastAsia="zh-CN" w:bidi="ar-SA"/>
        </w:rPr>
        <w:t>教授</w:t>
      </w:r>
    </w:p>
    <w:p w14:paraId="3865F4FB">
      <w:pPr>
        <w:widowControl w:val="0"/>
        <w:snapToGrid w:val="0"/>
        <w:spacing w:line="360" w:lineRule="auto"/>
        <w:ind w:left="480" w:firstLine="482" w:firstLineChars="200"/>
        <w:jc w:val="center"/>
        <w:rPr>
          <w:rFonts w:ascii="Times New Roman" w:hAnsi="Times New Roman" w:eastAsia="宋体" w:cs="Times New Roman"/>
          <w:b/>
          <w:bCs/>
          <w:kern w:val="2"/>
          <w:sz w:val="24"/>
          <w:szCs w:val="21"/>
          <w:lang w:val="en-US" w:eastAsia="zh-CN" w:bidi="ar-SA"/>
        </w:rPr>
      </w:pPr>
    </w:p>
    <w:p w14:paraId="474B2C63">
      <w:pPr>
        <w:widowControl w:val="0"/>
        <w:snapToGrid w:val="0"/>
        <w:spacing w:line="360" w:lineRule="auto"/>
        <w:ind w:left="480" w:firstLine="482" w:firstLineChars="200"/>
        <w:jc w:val="center"/>
        <w:rPr>
          <w:rFonts w:ascii="Times New Roman" w:hAnsi="Times New Roman" w:eastAsia="宋体" w:cs="Times New Roman"/>
          <w:b/>
          <w:bCs/>
          <w:kern w:val="2"/>
          <w:sz w:val="24"/>
          <w:szCs w:val="21"/>
          <w:lang w:val="en-US" w:eastAsia="zh-CN" w:bidi="ar-SA"/>
        </w:rPr>
      </w:pPr>
    </w:p>
    <w:p w14:paraId="59F282D9">
      <w:pPr>
        <w:widowControl w:val="0"/>
        <w:snapToGrid w:val="0"/>
        <w:spacing w:line="360" w:lineRule="auto"/>
        <w:ind w:left="480" w:firstLine="482" w:firstLineChars="200"/>
        <w:jc w:val="center"/>
        <w:rPr>
          <w:rFonts w:ascii="Times New Roman" w:hAnsi="Times New Roman" w:eastAsia="宋体" w:cs="Times New Roman"/>
          <w:b/>
          <w:bCs/>
          <w:kern w:val="2"/>
          <w:sz w:val="24"/>
          <w:szCs w:val="21"/>
          <w:lang w:val="en-US" w:eastAsia="zh-CN" w:bidi="ar-SA"/>
        </w:rPr>
      </w:pPr>
    </w:p>
    <w:p w14:paraId="7D8FE91D">
      <w:pPr>
        <w:widowControl w:val="0"/>
        <w:snapToGrid w:val="0"/>
        <w:spacing w:line="240" w:lineRule="auto"/>
        <w:ind w:firstLine="0" w:firstLineChars="0"/>
        <w:jc w:val="center"/>
        <w:outlineLvl w:val="9"/>
        <w:rPr>
          <w:rFonts w:ascii="Times New Roman" w:hAnsi="Times New Roman" w:eastAsia="宋体" w:cs="Times New Roman"/>
          <w:b/>
          <w:bCs/>
          <w:kern w:val="2"/>
          <w:sz w:val="32"/>
          <w:szCs w:val="32"/>
          <w:lang w:val="en-US" w:eastAsia="zh-CN" w:bidi="ar-SA"/>
        </w:rPr>
        <w:sectPr>
          <w:pgSz w:w="11906" w:h="16838"/>
          <w:pgMar w:top="1418" w:right="1418" w:bottom="1418" w:left="1701" w:header="851" w:footer="851" w:gutter="0"/>
          <w:cols w:space="425" w:num="1"/>
          <w:docGrid w:type="lines" w:linePitch="312" w:charSpace="0"/>
        </w:sectPr>
      </w:pPr>
      <w:r>
        <w:rPr>
          <w:rFonts w:ascii="Times New Roman" w:hAnsi="Times New Roman" w:eastAsia="宋体" w:cs="Times New Roman"/>
          <w:b/>
          <w:bCs/>
          <w:kern w:val="2"/>
          <w:sz w:val="32"/>
          <w:szCs w:val="32"/>
          <w:lang w:val="en-US" w:eastAsia="zh-CN" w:bidi="ar-SA"/>
        </w:rPr>
        <w:t>二〇</w:t>
      </w:r>
      <w:r>
        <w:rPr>
          <w:rFonts w:hint="eastAsia" w:ascii="宋体" w:hAnsi="宋体" w:eastAsia="宋体" w:cstheme="minorBidi"/>
          <w:b/>
          <w:spacing w:val="6"/>
          <w:kern w:val="0"/>
          <w:sz w:val="30"/>
          <w:szCs w:val="30"/>
          <w:lang w:val="en-US" w:eastAsia="zh-CN" w:bidi="ar-SA"/>
        </w:rPr>
        <w:t>二六</w:t>
      </w:r>
      <w:r>
        <w:rPr>
          <w:rFonts w:ascii="Times New Roman" w:hAnsi="Times New Roman" w:eastAsia="宋体" w:cs="Times New Roman"/>
          <w:b/>
          <w:bCs/>
          <w:kern w:val="2"/>
          <w:sz w:val="32"/>
          <w:szCs w:val="32"/>
          <w:lang w:val="en-US" w:eastAsia="zh-CN" w:bidi="ar-SA"/>
        </w:rPr>
        <w:t>年六月</w:t>
      </w:r>
    </w:p>
    <w:p w14:paraId="36EE30BA">
      <w:pPr>
        <w:widowControl w:val="0"/>
        <w:snapToGrid w:val="0"/>
        <w:spacing w:line="440" w:lineRule="exact"/>
        <w:ind w:firstLine="0" w:firstLineChars="0"/>
        <w:jc w:val="center"/>
        <w:outlineLvl w:val="9"/>
        <w:rPr>
          <w:rFonts w:ascii="Times New Roman" w:hAnsi="Times New Roman" w:eastAsia="宋体" w:cs="Times New Roman"/>
          <w:b/>
          <w:bCs/>
          <w:kern w:val="2"/>
          <w:sz w:val="44"/>
          <w:szCs w:val="44"/>
          <w:lang w:val="en-US" w:eastAsia="zh-CN" w:bidi="ar-SA"/>
        </w:rPr>
      </w:pPr>
      <w:r>
        <w:rPr>
          <w:rFonts w:hint="eastAsia" w:ascii="Times New Roman" w:hAnsi="Times New Roman" w:eastAsia="宋体" w:cs="Times New Roman"/>
          <w:b/>
          <w:bCs/>
          <w:kern w:val="2"/>
          <w:sz w:val="44"/>
          <w:szCs w:val="44"/>
          <w:lang w:val="en-US" w:eastAsia="zh-CN" w:bidi="ar-SA"/>
        </w:rPr>
        <w:t>End-to-End Visual Obstacle Avoidance for Quadrotors Based on Neural Networks</w:t>
      </w:r>
    </w:p>
    <w:p w14:paraId="0F2784AE">
      <w:pPr>
        <w:widowControl w:val="0"/>
        <w:snapToGrid w:val="0"/>
        <w:spacing w:line="440" w:lineRule="exact"/>
        <w:ind w:firstLine="480" w:firstLineChars="200"/>
        <w:jc w:val="center"/>
        <w:rPr>
          <w:rFonts w:ascii="Times New Roman" w:hAnsi="Times New Roman" w:eastAsia="宋体" w:cs="Times New Roman"/>
          <w:kern w:val="2"/>
          <w:sz w:val="24"/>
          <w:szCs w:val="22"/>
          <w:lang w:val="en-US" w:eastAsia="zh-CN" w:bidi="ar-SA"/>
        </w:rPr>
      </w:pPr>
    </w:p>
    <w:p w14:paraId="480464D5">
      <w:pPr>
        <w:widowControl w:val="0"/>
        <w:snapToGrid w:val="0"/>
        <w:spacing w:line="440" w:lineRule="exact"/>
        <w:ind w:firstLine="480" w:firstLineChars="200"/>
        <w:jc w:val="center"/>
        <w:rPr>
          <w:rFonts w:ascii="Times New Roman" w:hAnsi="Times New Roman" w:eastAsia="宋体" w:cs="Times New Roman"/>
          <w:kern w:val="2"/>
          <w:sz w:val="24"/>
          <w:szCs w:val="22"/>
          <w:lang w:val="en-US" w:eastAsia="zh-CN" w:bidi="ar-SA"/>
        </w:rPr>
      </w:pPr>
    </w:p>
    <w:p w14:paraId="166A136B">
      <w:pPr>
        <w:widowControl w:val="0"/>
        <w:snapToGrid w:val="0"/>
        <w:spacing w:line="440" w:lineRule="exact"/>
        <w:ind w:firstLine="480" w:firstLineChars="200"/>
        <w:jc w:val="center"/>
        <w:rPr>
          <w:rFonts w:ascii="Times New Roman" w:hAnsi="Times New Roman" w:eastAsia="宋体" w:cs="Times New Roman"/>
          <w:kern w:val="2"/>
          <w:sz w:val="24"/>
          <w:szCs w:val="22"/>
          <w:lang w:val="en-US" w:eastAsia="zh-CN" w:bidi="ar-SA"/>
        </w:rPr>
      </w:pPr>
    </w:p>
    <w:p w14:paraId="7421DA48">
      <w:pPr>
        <w:widowControl w:val="0"/>
        <w:snapToGrid w:val="0"/>
        <w:spacing w:line="440" w:lineRule="exact"/>
        <w:ind w:firstLine="480" w:firstLineChars="200"/>
        <w:jc w:val="center"/>
        <w:rPr>
          <w:rFonts w:ascii="Times New Roman" w:hAnsi="Times New Roman" w:eastAsia="宋体" w:cs="Times New Roman"/>
          <w:kern w:val="2"/>
          <w:sz w:val="24"/>
          <w:szCs w:val="22"/>
          <w:lang w:val="en-US" w:eastAsia="zh-CN" w:bidi="ar-SA"/>
        </w:rPr>
      </w:pPr>
    </w:p>
    <w:p w14:paraId="62585110">
      <w:pPr>
        <w:widowControl w:val="0"/>
        <w:snapToGrid w:val="0"/>
        <w:spacing w:line="440" w:lineRule="exact"/>
        <w:ind w:firstLine="480" w:firstLineChars="200"/>
        <w:jc w:val="center"/>
        <w:rPr>
          <w:rFonts w:ascii="Times New Roman" w:hAnsi="Times New Roman" w:eastAsia="宋体" w:cs="Times New Roman"/>
          <w:kern w:val="2"/>
          <w:sz w:val="24"/>
          <w:szCs w:val="22"/>
          <w:lang w:val="en-US" w:eastAsia="zh-CN" w:bidi="ar-SA"/>
        </w:rPr>
      </w:pPr>
    </w:p>
    <w:p w14:paraId="70DC3410">
      <w:pPr>
        <w:widowControl w:val="0"/>
        <w:snapToGrid w:val="0"/>
        <w:spacing w:line="440" w:lineRule="exact"/>
        <w:ind w:firstLine="480" w:firstLineChars="200"/>
        <w:jc w:val="center"/>
        <w:rPr>
          <w:rFonts w:ascii="Times New Roman" w:hAnsi="Times New Roman" w:eastAsia="宋体" w:cs="Times New Roman"/>
          <w:kern w:val="2"/>
          <w:sz w:val="24"/>
          <w:szCs w:val="22"/>
          <w:lang w:val="en-US" w:eastAsia="zh-CN" w:bidi="ar-SA"/>
        </w:rPr>
      </w:pPr>
    </w:p>
    <w:p w14:paraId="52C81AAF">
      <w:pPr>
        <w:widowControl w:val="0"/>
        <w:snapToGrid w:val="0"/>
        <w:spacing w:line="440" w:lineRule="exact"/>
        <w:ind w:firstLine="480" w:firstLineChars="200"/>
        <w:jc w:val="center"/>
        <w:rPr>
          <w:rFonts w:ascii="Times New Roman" w:hAnsi="Times New Roman" w:eastAsia="宋体" w:cs="Times New Roman"/>
          <w:kern w:val="2"/>
          <w:sz w:val="24"/>
          <w:szCs w:val="22"/>
          <w:lang w:val="en-US" w:eastAsia="zh-CN" w:bidi="ar-SA"/>
        </w:rPr>
      </w:pPr>
    </w:p>
    <w:p w14:paraId="494489E0">
      <w:pPr>
        <w:widowControl w:val="0"/>
        <w:snapToGrid w:val="0"/>
        <w:spacing w:line="440" w:lineRule="exact"/>
        <w:ind w:firstLine="198" w:firstLineChars="66"/>
        <w:jc w:val="center"/>
        <w:outlineLvl w:val="9"/>
        <w:rPr>
          <w:rFonts w:hint="default" w:ascii="Times New Roman" w:hAnsi="Times New Roman" w:eastAsia="宋体" w:cs="Times New Roman"/>
          <w:kern w:val="2"/>
          <w:sz w:val="30"/>
          <w:szCs w:val="30"/>
          <w:lang w:val="en-US" w:eastAsia="zh-CN" w:bidi="ar-SA"/>
        </w:rPr>
      </w:pPr>
      <w:r>
        <w:rPr>
          <w:rFonts w:ascii="Times New Roman" w:hAnsi="Times New Roman" w:eastAsia="宋体" w:cs="Times New Roman"/>
          <w:kern w:val="2"/>
          <w:sz w:val="30"/>
          <w:szCs w:val="30"/>
          <w:lang w:val="en-US" w:eastAsia="zh-CN" w:bidi="ar-SA"/>
        </w:rPr>
        <w:t>by X</w:t>
      </w:r>
      <w:r>
        <w:rPr>
          <w:rFonts w:hint="eastAsia" w:ascii="Times New Roman" w:hAnsi="Times New Roman" w:eastAsia="宋体" w:cs="Times New Roman"/>
          <w:kern w:val="2"/>
          <w:sz w:val="30"/>
          <w:szCs w:val="30"/>
          <w:lang w:val="en-US" w:eastAsia="zh-CN" w:bidi="ar-SA"/>
        </w:rPr>
        <w:t>ing Jinwen</w:t>
      </w:r>
    </w:p>
    <w:p w14:paraId="56EB0458">
      <w:pPr>
        <w:widowControl w:val="0"/>
        <w:snapToGrid w:val="0"/>
        <w:spacing w:line="440" w:lineRule="exact"/>
        <w:ind w:firstLine="600" w:firstLineChars="200"/>
        <w:jc w:val="center"/>
        <w:rPr>
          <w:rFonts w:ascii="Times New Roman" w:hAnsi="Times New Roman" w:eastAsia="宋体" w:cs="Times New Roman"/>
          <w:kern w:val="2"/>
          <w:sz w:val="30"/>
          <w:szCs w:val="30"/>
          <w:lang w:val="en-US" w:eastAsia="zh-CN" w:bidi="ar-SA"/>
        </w:rPr>
      </w:pPr>
    </w:p>
    <w:p w14:paraId="119723BD">
      <w:pPr>
        <w:widowControl w:val="0"/>
        <w:snapToGrid w:val="0"/>
        <w:spacing w:line="440" w:lineRule="exact"/>
        <w:ind w:firstLine="0" w:firstLineChars="0"/>
        <w:jc w:val="center"/>
        <w:outlineLvl w:val="9"/>
        <w:rPr>
          <w:rFonts w:hint="default" w:ascii="Times New Roman" w:hAnsi="Times New Roman" w:eastAsia="宋体" w:cs="Times New Roman"/>
          <w:kern w:val="2"/>
          <w:sz w:val="30"/>
          <w:szCs w:val="30"/>
          <w:lang w:val="en-US" w:eastAsia="zh-CN" w:bidi="ar-SA"/>
        </w:rPr>
      </w:pPr>
      <w:r>
        <w:rPr>
          <w:rFonts w:ascii="Times New Roman" w:hAnsi="Times New Roman" w:eastAsia="宋体" w:cs="Times New Roman"/>
          <w:kern w:val="2"/>
          <w:sz w:val="30"/>
          <w:szCs w:val="30"/>
          <w:lang w:val="en-US" w:eastAsia="zh-CN" w:bidi="ar-SA"/>
        </w:rPr>
        <w:t xml:space="preserve">Supervisor: Associate Professor </w:t>
      </w:r>
      <w:r>
        <w:rPr>
          <w:rFonts w:hint="eastAsia" w:ascii="Times New Roman" w:hAnsi="Times New Roman" w:eastAsia="宋体" w:cs="Times New Roman"/>
          <w:kern w:val="2"/>
          <w:sz w:val="30"/>
          <w:szCs w:val="30"/>
          <w:lang w:val="en-US" w:eastAsia="zh-CN" w:bidi="ar-SA"/>
        </w:rPr>
        <w:t>Lu Anyang</w:t>
      </w:r>
    </w:p>
    <w:p w14:paraId="606EB632">
      <w:pPr>
        <w:widowControl w:val="0"/>
        <w:snapToGrid w:val="0"/>
        <w:spacing w:line="440" w:lineRule="exact"/>
        <w:ind w:firstLine="600" w:firstLineChars="200"/>
        <w:jc w:val="center"/>
        <w:rPr>
          <w:rFonts w:ascii="Times New Roman" w:hAnsi="Times New Roman" w:eastAsia="宋体" w:cs="Times New Roman"/>
          <w:kern w:val="2"/>
          <w:sz w:val="30"/>
          <w:szCs w:val="30"/>
          <w:lang w:val="en-US" w:eastAsia="zh-CN" w:bidi="ar-SA"/>
        </w:rPr>
      </w:pPr>
    </w:p>
    <w:p w14:paraId="6864ED9E">
      <w:pPr>
        <w:widowControl w:val="0"/>
        <w:snapToGrid w:val="0"/>
        <w:spacing w:line="440" w:lineRule="exact"/>
        <w:ind w:firstLine="600" w:firstLineChars="200"/>
        <w:jc w:val="center"/>
        <w:rPr>
          <w:rFonts w:ascii="Times New Roman" w:hAnsi="Times New Roman" w:eastAsia="宋体" w:cs="Times New Roman"/>
          <w:kern w:val="2"/>
          <w:sz w:val="30"/>
          <w:szCs w:val="30"/>
          <w:lang w:val="en-US" w:eastAsia="zh-CN" w:bidi="ar-SA"/>
        </w:rPr>
      </w:pPr>
    </w:p>
    <w:p w14:paraId="14BA9247">
      <w:pPr>
        <w:widowControl w:val="0"/>
        <w:snapToGrid w:val="0"/>
        <w:spacing w:line="440" w:lineRule="exact"/>
        <w:ind w:firstLine="600" w:firstLineChars="200"/>
        <w:jc w:val="center"/>
        <w:rPr>
          <w:rFonts w:ascii="Times New Roman" w:hAnsi="Times New Roman" w:eastAsia="宋体" w:cs="Times New Roman"/>
          <w:kern w:val="2"/>
          <w:sz w:val="30"/>
          <w:szCs w:val="30"/>
          <w:lang w:val="en-US" w:eastAsia="zh-CN" w:bidi="ar-SA"/>
        </w:rPr>
      </w:pPr>
    </w:p>
    <w:p w14:paraId="20BD49C9">
      <w:pPr>
        <w:widowControl w:val="0"/>
        <w:snapToGrid w:val="0"/>
        <w:spacing w:line="440" w:lineRule="exact"/>
        <w:ind w:firstLine="600" w:firstLineChars="200"/>
        <w:jc w:val="center"/>
        <w:rPr>
          <w:rFonts w:ascii="Times New Roman" w:hAnsi="Times New Roman" w:eastAsia="宋体" w:cs="Times New Roman"/>
          <w:kern w:val="2"/>
          <w:sz w:val="30"/>
          <w:szCs w:val="30"/>
          <w:lang w:val="en-US" w:eastAsia="zh-CN" w:bidi="ar-SA"/>
        </w:rPr>
      </w:pPr>
    </w:p>
    <w:p w14:paraId="5C3BE992">
      <w:pPr>
        <w:widowControl w:val="0"/>
        <w:snapToGrid w:val="0"/>
        <w:spacing w:line="440" w:lineRule="exact"/>
        <w:ind w:firstLine="602" w:firstLineChars="200"/>
        <w:jc w:val="center"/>
        <w:outlineLvl w:val="9"/>
        <w:rPr>
          <w:rFonts w:ascii="Times New Roman" w:hAnsi="Times New Roman" w:eastAsia="宋体" w:cs="Times New Roman"/>
          <w:b/>
          <w:bCs/>
          <w:kern w:val="2"/>
          <w:sz w:val="30"/>
          <w:szCs w:val="30"/>
          <w:lang w:val="en-US" w:eastAsia="zh-CN" w:bidi="ar-SA"/>
        </w:rPr>
      </w:pPr>
      <w:r>
        <w:rPr>
          <w:rFonts w:ascii="Times New Roman" w:hAnsi="Times New Roman" w:eastAsia="宋体" w:cs="Times New Roman"/>
          <w:b/>
          <w:bCs/>
          <w:kern w:val="2"/>
          <w:sz w:val="30"/>
          <w:szCs w:val="30"/>
          <w:lang w:val="en-US" w:eastAsia="zh-CN" w:bidi="ar-SA"/>
        </w:rPr>
        <w:t>Northeastern University</w:t>
      </w:r>
    </w:p>
    <w:p w14:paraId="44211098">
      <w:pPr>
        <w:widowControl w:val="0"/>
        <w:snapToGrid w:val="0"/>
        <w:spacing w:line="440" w:lineRule="exact"/>
        <w:ind w:firstLine="602" w:firstLineChars="200"/>
        <w:jc w:val="center"/>
        <w:rPr>
          <w:rFonts w:ascii="Times New Roman" w:hAnsi="Times New Roman" w:eastAsia="宋体" w:cs="Times New Roman"/>
          <w:b/>
          <w:bCs/>
          <w:kern w:val="2"/>
          <w:sz w:val="30"/>
          <w:szCs w:val="30"/>
          <w:lang w:val="en-US" w:eastAsia="zh-CN" w:bidi="ar-SA"/>
        </w:rPr>
      </w:pPr>
    </w:p>
    <w:p w14:paraId="52B4B1C5">
      <w:pPr>
        <w:widowControl w:val="0"/>
        <w:snapToGrid w:val="0"/>
        <w:spacing w:line="440" w:lineRule="exact"/>
        <w:ind w:firstLine="602" w:firstLineChars="200"/>
        <w:jc w:val="center"/>
        <w:outlineLvl w:val="9"/>
        <w:rPr>
          <w:rFonts w:hint="default" w:ascii="Times New Roman" w:hAnsi="Times New Roman" w:eastAsia="宋体" w:cs="Times New Roman"/>
          <w:b/>
          <w:bCs/>
          <w:kern w:val="2"/>
          <w:sz w:val="30"/>
          <w:szCs w:val="30"/>
          <w:lang w:val="en-US" w:eastAsia="zh-CN" w:bidi="ar-SA"/>
        </w:rPr>
      </w:pPr>
      <w:r>
        <w:rPr>
          <w:rFonts w:ascii="Times New Roman" w:hAnsi="Times New Roman" w:eastAsia="宋体" w:cs="Times New Roman"/>
          <w:b/>
          <w:bCs/>
          <w:kern w:val="2"/>
          <w:sz w:val="30"/>
          <w:szCs w:val="30"/>
          <w:lang w:val="en-US" w:eastAsia="zh-CN" w:bidi="ar-SA"/>
        </w:rPr>
        <w:t>June 20</w:t>
      </w:r>
      <w:r>
        <w:rPr>
          <w:rFonts w:hint="eastAsia" w:ascii="Times New Roman" w:hAnsi="Times New Roman" w:eastAsia="宋体" w:cs="Times New Roman"/>
          <w:b/>
          <w:bCs/>
          <w:kern w:val="2"/>
          <w:sz w:val="30"/>
          <w:szCs w:val="30"/>
          <w:lang w:val="en-US" w:eastAsia="zh-CN" w:bidi="ar-SA"/>
        </w:rPr>
        <w:t>26</w:t>
      </w:r>
    </w:p>
    <w:p w14:paraId="5710DCA9">
      <w:pPr>
        <w:spacing w:line="440" w:lineRule="exact"/>
        <w:ind w:firstLine="480"/>
        <w:rPr>
          <w:rFonts w:cs="Times New Roman"/>
        </w:rPr>
      </w:pPr>
    </w:p>
    <w:p w14:paraId="74A3C483">
      <w:pPr>
        <w:spacing w:line="440" w:lineRule="exact"/>
        <w:ind w:firstLine="480"/>
        <w:rPr>
          <w:rFonts w:cs="Times New Roman"/>
        </w:rPr>
        <w:sectPr>
          <w:headerReference r:id="rId11" w:type="default"/>
          <w:pgSz w:w="11906" w:h="16838"/>
          <w:pgMar w:top="1418" w:right="1418" w:bottom="1418" w:left="1701" w:header="851" w:footer="992" w:gutter="0"/>
          <w:cols w:space="425" w:num="1"/>
          <w:docGrid w:type="lines" w:linePitch="326" w:charSpace="0"/>
        </w:sectPr>
      </w:pPr>
    </w:p>
    <w:p w14:paraId="1812E633">
      <w:pPr>
        <w:keepNext/>
        <w:widowControl w:val="0"/>
        <w:snapToGrid w:val="0"/>
        <w:spacing w:line="440" w:lineRule="exact"/>
        <w:ind w:firstLine="0" w:firstLineChars="0"/>
        <w:jc w:val="center"/>
        <w:outlineLvl w:val="0"/>
        <w:rPr>
          <w:rFonts w:ascii="Times New Roman" w:hAnsi="Times New Roman" w:eastAsia="宋体" w:cs="Times New Roman"/>
          <w:b/>
          <w:kern w:val="2"/>
          <w:sz w:val="44"/>
          <w:szCs w:val="44"/>
          <w:lang w:val="en-US" w:eastAsia="zh-CN" w:bidi="ar-SA"/>
        </w:rPr>
      </w:pPr>
      <w:bookmarkStart w:id="0" w:name="_Toc14999"/>
      <w:r>
        <w:rPr>
          <w:rFonts w:ascii="Times New Roman" w:hAnsi="Times New Roman" w:eastAsia="宋体" w:cs="Times New Roman"/>
          <w:b/>
          <w:kern w:val="2"/>
          <w:sz w:val="44"/>
          <w:szCs w:val="44"/>
          <w:lang w:val="en-US" w:eastAsia="zh-CN" w:bidi="ar-SA"/>
        </w:rPr>
        <w:t>郑 重 声 明</w:t>
      </w:r>
      <w:bookmarkEnd w:id="0"/>
    </w:p>
    <w:p w14:paraId="58C7F767">
      <w:pPr>
        <w:widowControl w:val="0"/>
        <w:snapToGrid w:val="0"/>
        <w:spacing w:line="440" w:lineRule="exact"/>
        <w:ind w:firstLine="480" w:firstLineChars="200"/>
        <w:jc w:val="left"/>
        <w:rPr>
          <w:rFonts w:ascii="Times New Roman" w:hAnsi="Times New Roman" w:eastAsia="宋体" w:cs="Times New Roman"/>
          <w:kern w:val="2"/>
          <w:sz w:val="24"/>
          <w:szCs w:val="21"/>
          <w:lang w:val="en-US" w:eastAsia="zh-CN" w:bidi="ar-SA"/>
        </w:rPr>
      </w:pPr>
    </w:p>
    <w:p w14:paraId="0172E4A0">
      <w:pPr>
        <w:widowControl w:val="0"/>
        <w:snapToGrid w:val="0"/>
        <w:spacing w:line="440" w:lineRule="exact"/>
        <w:ind w:firstLine="480" w:firstLineChars="200"/>
        <w:jc w:val="left"/>
        <w:rPr>
          <w:rFonts w:ascii="Times New Roman" w:hAnsi="Times New Roman" w:eastAsia="宋体" w:cs="Times New Roman"/>
          <w:kern w:val="2"/>
          <w:sz w:val="24"/>
          <w:szCs w:val="22"/>
          <w:lang w:val="en-US" w:eastAsia="zh-CN" w:bidi="ar-SA"/>
        </w:rPr>
      </w:pPr>
    </w:p>
    <w:p w14:paraId="3372045C">
      <w:pPr>
        <w:widowControl w:val="0"/>
        <w:snapToGrid w:val="0"/>
        <w:spacing w:line="360" w:lineRule="auto"/>
        <w:ind w:firstLine="560" w:firstLineChars="200"/>
        <w:jc w:val="left"/>
        <w:outlineLvl w:val="9"/>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50D476A5">
      <w:pPr>
        <w:widowControl w:val="0"/>
        <w:snapToGrid w:val="0"/>
        <w:spacing w:line="440" w:lineRule="exact"/>
        <w:ind w:firstLine="480" w:firstLineChars="200"/>
        <w:jc w:val="center"/>
        <w:rPr>
          <w:rFonts w:ascii="Times New Roman" w:hAnsi="Times New Roman" w:eastAsia="宋体" w:cs="Times New Roman"/>
          <w:kern w:val="2"/>
          <w:sz w:val="24"/>
          <w:szCs w:val="21"/>
          <w:lang w:val="en-US" w:eastAsia="zh-CN" w:bidi="ar-SA"/>
        </w:rPr>
      </w:pPr>
    </w:p>
    <w:p w14:paraId="47C1934A">
      <w:pPr>
        <w:widowControl w:val="0"/>
        <w:snapToGrid w:val="0"/>
        <w:spacing w:line="440" w:lineRule="exact"/>
        <w:ind w:firstLine="560" w:firstLineChars="200"/>
        <w:jc w:val="left"/>
        <w:rPr>
          <w:rFonts w:ascii="Times New Roman" w:hAnsi="Times New Roman" w:eastAsia="宋体" w:cs="Times New Roman"/>
          <w:kern w:val="2"/>
          <w:sz w:val="28"/>
          <w:szCs w:val="28"/>
          <w:lang w:val="en-US" w:eastAsia="zh-CN" w:bidi="ar-SA"/>
        </w:rPr>
      </w:pPr>
    </w:p>
    <w:p w14:paraId="39370282">
      <w:pPr>
        <w:widowControl w:val="0"/>
        <w:snapToGrid w:val="0"/>
        <w:spacing w:line="440" w:lineRule="exact"/>
        <w:ind w:firstLine="560" w:firstLineChars="200"/>
        <w:jc w:val="left"/>
        <w:rPr>
          <w:rFonts w:ascii="Times New Roman" w:hAnsi="Times New Roman" w:eastAsia="宋体" w:cs="Times New Roman"/>
          <w:kern w:val="2"/>
          <w:sz w:val="28"/>
          <w:szCs w:val="28"/>
          <w:lang w:val="en-US" w:eastAsia="zh-CN" w:bidi="ar-SA"/>
        </w:rPr>
      </w:pPr>
    </w:p>
    <w:p w14:paraId="7851BD17">
      <w:pPr>
        <w:widowControl w:val="0"/>
        <w:adjustRightInd w:val="0"/>
        <w:snapToGrid w:val="0"/>
        <w:spacing w:line="360" w:lineRule="auto"/>
        <w:ind w:firstLine="480" w:firstLineChars="200"/>
        <w:jc w:val="both"/>
        <w:rPr>
          <w:rFonts w:ascii="Times New Roman" w:hAnsi="Times New Roman" w:eastAsia="宋体" w:cs="Times New Roman"/>
          <w:kern w:val="2"/>
          <w:sz w:val="24"/>
          <w:szCs w:val="22"/>
          <w:lang w:val="en-US" w:eastAsia="zh-CN" w:bidi="ar-SA"/>
        </w:rPr>
      </w:pPr>
    </w:p>
    <w:p w14:paraId="0BF2389C">
      <w:pPr>
        <w:widowControl w:val="0"/>
        <w:adjustRightInd w:val="0"/>
        <w:snapToGrid w:val="0"/>
        <w:spacing w:line="360" w:lineRule="auto"/>
        <w:ind w:left="280" w:hanging="280" w:hangingChars="100"/>
        <w:jc w:val="left"/>
        <w:outlineLvl w:val="9"/>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本人签名：</w:t>
      </w:r>
      <w:r>
        <w:rPr>
          <w:rFonts w:ascii="Times New Roman" w:hAnsi="Times New Roman" w:eastAsia="宋体" w:cs="Times New Roman"/>
          <w:kern w:val="2"/>
          <w:sz w:val="24"/>
          <w:szCs w:val="22"/>
          <w:lang w:val="en-US" w:eastAsia="zh-CN" w:bidi="ar-SA"/>
        </w:rPr>
        <w:t xml:space="preserve">                                   </w:t>
      </w:r>
      <w:r>
        <w:rPr>
          <w:rFonts w:ascii="Times New Roman" w:hAnsi="Times New Roman" w:eastAsia="宋体" w:cs="Times New Roman"/>
          <w:kern w:val="2"/>
          <w:sz w:val="28"/>
          <w:szCs w:val="28"/>
          <w:lang w:val="en-US" w:eastAsia="zh-CN" w:bidi="ar-SA"/>
        </w:rPr>
        <w:t>日期：    年  月   日</w:t>
      </w:r>
    </w:p>
    <w:p w14:paraId="48FAA3D8">
      <w:pPr>
        <w:widowControl/>
        <w:snapToGrid/>
        <w:spacing w:line="240" w:lineRule="auto"/>
        <w:ind w:firstLine="0" w:firstLineChars="0"/>
        <w:jc w:val="left"/>
        <w:rPr>
          <w:rFonts w:cs="Times New Roman"/>
          <w:sz w:val="28"/>
          <w:szCs w:val="28"/>
        </w:rPr>
      </w:pPr>
      <w:r>
        <w:rPr>
          <w:rFonts w:cs="Times New Roman"/>
          <w:sz w:val="28"/>
          <w:szCs w:val="28"/>
        </w:rPr>
        <w:br w:type="page"/>
      </w:r>
    </w:p>
    <w:p w14:paraId="4BD3D4EF">
      <w:pPr>
        <w:ind w:firstLine="0" w:firstLineChars="0"/>
        <w:rPr>
          <w:rFonts w:cs="Times New Roman"/>
        </w:rPr>
        <w:sectPr>
          <w:headerReference r:id="rId12" w:type="default"/>
          <w:pgSz w:w="11906" w:h="16838"/>
          <w:pgMar w:top="1418" w:right="1418" w:bottom="1418" w:left="1701" w:header="851" w:footer="992" w:gutter="0"/>
          <w:cols w:space="425" w:num="1"/>
          <w:docGrid w:type="lines" w:linePitch="326" w:charSpace="0"/>
        </w:sectPr>
      </w:pPr>
    </w:p>
    <w:p w14:paraId="370AD2A6">
      <w:pPr>
        <w:pStyle w:val="85"/>
        <w:keepNext/>
        <w:outlineLvl w:val="9"/>
        <w:rPr>
          <w:rFonts w:hint="eastAsia" w:eastAsia="黑体"/>
          <w:lang w:eastAsia="zh-CN"/>
        </w:rPr>
      </w:pPr>
      <w:r>
        <w:rPr>
          <w:rFonts w:hint="eastAsia"/>
          <w:lang w:eastAsia="zh-CN"/>
        </w:rPr>
        <w:t>摘  要</w:t>
      </w:r>
    </w:p>
    <w:p w14:paraId="7F41F6D6">
      <w:pPr>
        <w:pStyle w:val="86"/>
        <w:rPr>
          <w:rFonts w:ascii="Times New Roman" w:hAnsi="Calibri" w:eastAsia="宋体" w:cs="Times New Roman"/>
          <w:sz w:val="24"/>
        </w:rPr>
      </w:pPr>
      <w:r>
        <w:rPr>
          <w:rFonts w:ascii="Times New Roman" w:hAnsi="Calibri" w:eastAsia="宋体" w:cs="Times New Roman"/>
          <w:sz w:val="24"/>
        </w:rPr>
        <w:t>四旋翼无人机在复杂环境中的高速自主避障是机器人领域的核心挑战。端到端视觉避障方法通过深度神经网络直接将传感器输入映射为控制指令，避免了传统模块化方法中感知-建图-规划各环节之间的累积误差。本文围绕"如何设计和优化适用于四旋翼避障的端到端神经网络架构"这一核心问题，对六种基于Mamba的状态空间模型架构进行了系统的比较评估，并结合跨架构知识蒸馏技术从ViT+LSTM教师模型中迁移知识。在Flightmare仿真器的60m障碍赛道上，本文在球体和树木两种环境中开展了多速度评估（5m/s和7m/s），总计完成60+轮训练和数百次仿真测试。</w:t>
      </w:r>
    </w:p>
    <w:p w14:paraId="18C4E291">
      <w:pPr>
        <w:pStyle w:val="86"/>
        <w:rPr>
          <w:rFonts w:ascii="Times New Roman" w:hAnsi="Calibri" w:eastAsia="宋体" w:cs="Times New Roman"/>
          <w:sz w:val="24"/>
        </w:rPr>
      </w:pPr>
      <w:r>
        <w:rPr>
          <w:rFonts w:ascii="Times New Roman" w:hAnsi="Calibri" w:eastAsia="宋体" w:cs="Times New Roman"/>
          <w:sz w:val="24"/>
        </w:rPr>
        <w:t>主要发现包括：（1）DecisionMamba（轻量CNN编码器+SSM时序头）以2.19M参数、7.1ms推理速度和1次碰撞实现最优性能——但其优势主要来自CNN编码器保留空间结构后的蒸馏增益，SSM时序头在单帧决策中的独立贡献高度边际化，价值主要体现在高速速度鲁棒性；（2）跨架构蒸馏显著提升性能（B+和E从3次碰撞降至1次，超越教师的2次），且蒸馏后的E distill具有最优控制精度（MAE=0.220，jerk=0.023）；（3）蒸馏成功的核心条件是学生编码器保留空间结构——CNN编码器可通过MSE与ViT特征对齐，而纯SSM编码器因扫描展平空间维度导致对齐完全失败（gt_loss从0.02升至0.83）；（4）G_basic（CNN+MLP，0.49M，2.8±1.3次碰撞）和G_lstm（CNN+LSTM， 0.8M，4次碰撞）对照实验进一步量化了BC训练在控制质量上的固有局限（MAE追踪误差1.2–1.8，是蒸馏模型的5–8倍）。本文的系统性发现为跨架构知识蒸馏在机器人学习中的应用提供了明确的设计指南和边界条件。</w:t>
      </w:r>
    </w:p>
    <w:p w14:paraId="52E7B6CC">
      <w:pPr>
        <w:ind w:firstLine="480"/>
        <w:rPr>
          <w:rFonts w:cs="Times New Roman"/>
        </w:rPr>
      </w:pPr>
    </w:p>
    <w:p w14:paraId="7D698167">
      <w:pPr>
        <w:pStyle w:val="87"/>
        <w:ind w:firstLine="0" w:firstLineChars="0"/>
        <w:rPr>
          <w:rFonts w:ascii="Times New Roman" w:hAnsi="Times New Roman" w:eastAsia="宋体" w:cs="Times New Roman"/>
          <w:b w:val="0"/>
          <w:sz w:val="24"/>
          <w:szCs w:val="24"/>
        </w:rPr>
      </w:pPr>
      <w:bookmarkStart w:id="1" w:name="_Toc135583989"/>
      <w:r>
        <w:rPr>
          <w:rStyle w:val="88"/>
        </w:rPr>
        <w:t>关键词：</w:t>
      </w:r>
      <w:r>
        <w:rPr>
          <w:rFonts w:ascii="Times New Roman" w:hAnsi="Times New Roman" w:eastAsia="宋体" w:cs="Times New Roman"/>
          <w:b w:val="0"/>
          <w:sz w:val="24"/>
          <w:szCs w:val="24"/>
        </w:rPr>
        <w:t>Mamba；状态空间模型；知识蒸馏；四旋翼飞行器；视觉避障；端到端学习</w:t>
      </w:r>
    </w:p>
    <w:p w14:paraId="42EB4890">
      <w:pPr>
        <w:widowControl/>
        <w:spacing w:line="240" w:lineRule="auto"/>
        <w:ind w:firstLine="480"/>
        <w:jc w:val="left"/>
        <w:rPr>
          <w:rFonts w:cs="Times New Roman"/>
        </w:rPr>
      </w:pPr>
      <w:r>
        <w:rPr>
          <w:rFonts w:cs="Times New Roman"/>
        </w:rPr>
        <w:br w:type="page"/>
      </w:r>
    </w:p>
    <w:p w14:paraId="4F992AEE">
      <w:pPr>
        <w:ind w:firstLine="480"/>
        <w:rPr>
          <w:rFonts w:cs="Times New Roman"/>
        </w:rPr>
        <w:sectPr>
          <w:headerReference r:id="rId13" w:type="default"/>
          <w:footerReference r:id="rId14" w:type="default"/>
          <w:pgSz w:w="11906" w:h="16838"/>
          <w:pgMar w:top="1418" w:right="1418" w:bottom="1418" w:left="1701" w:header="851" w:footer="992" w:gutter="0"/>
          <w:pgNumType w:fmt="upperRoman" w:start="1"/>
          <w:cols w:space="425" w:num="1"/>
          <w:docGrid w:type="lines" w:linePitch="326" w:charSpace="0"/>
        </w:sectPr>
      </w:pPr>
    </w:p>
    <w:bookmarkEnd w:id="1"/>
    <w:p w14:paraId="7C55D05E">
      <w:pPr>
        <w:pStyle w:val="89"/>
        <w:keepNext/>
        <w:pageBreakBefore/>
        <w:outlineLvl w:val="9"/>
        <w:rPr>
          <w:rFonts w:hint="eastAsia" w:eastAsia="黑体"/>
          <w:lang w:eastAsia="zh-CN"/>
        </w:rPr>
      </w:pPr>
      <w:r>
        <w:rPr>
          <w:rFonts w:hint="eastAsia"/>
          <w:lang w:eastAsia="zh-CN"/>
        </w:rPr>
        <w:t>ABSTRACT</w:t>
      </w:r>
    </w:p>
    <w:p w14:paraId="61A3B9F2">
      <w:pPr>
        <w:pStyle w:val="90"/>
        <w:widowControl/>
        <w:rPr>
          <w:rFonts w:hint="eastAsia" w:ascii="Times New Roman" w:hAnsi="Calibri" w:eastAsia="宋体" w:cs="Times New Roman"/>
          <w:sz w:val="24"/>
        </w:rPr>
      </w:pPr>
      <w:r>
        <w:rPr>
          <w:rFonts w:hint="eastAsia" w:ascii="Times New Roman" w:hAnsi="Calibri" w:eastAsia="宋体" w:cs="Times New Roman"/>
          <w:sz w:val="24"/>
        </w:rPr>
        <w:t>Autonomous quadrotor flight in cluttered environments makes a demand on vision-based control policies, requiring them to be accurate, lightweight, and fast at the same time. This thesis is to handle the core problem concerning how to carry out the design and optimization work for end-to-end neural network architectures for this task. It puts forward a systematic comparison of six Mamba-based State Space Model (SSM) architectures for the purpose of visual obstacle avoidance, and also combines a cross-architecture knowledge distillation which has its origin from a ViT+LSTM teacher.</w:t>
      </w:r>
    </w:p>
    <w:p w14:paraId="4E740F33">
      <w:pPr>
        <w:pStyle w:val="90"/>
        <w:widowControl/>
        <w:rPr>
          <w:rFonts w:hint="eastAsia" w:ascii="Times New Roman" w:hAnsi="Calibri" w:eastAsia="宋体" w:cs="Times New Roman"/>
          <w:sz w:val="24"/>
        </w:rPr>
      </w:pPr>
      <w:r>
        <w:rPr>
          <w:rFonts w:hint="eastAsia" w:ascii="Times New Roman" w:hAnsi="Calibri" w:eastAsia="宋体" w:cs="Times New Roman"/>
          <w:sz w:val="24"/>
        </w:rPr>
        <w:t>An evaluation was conducted for six student architectures that cover the current SSM design space: VMamba+LSTM (A), MambaVision+SSM (B), MambaVision+Mamba-3 (B+), CNN+Mamba-3 (C), STH-Mamba (D), and the lightweight CNN+SSM variant DecisionMamba (E). The work of training and testing was carried out by using the Flightmare simulator on a 60 m obstacle course, which had sphere and tree environments at 5 m/s and 7 m/s. This process included over 60 training runs and also hundreds of simulated flight tests.</w:t>
      </w:r>
    </w:p>
    <w:p w14:paraId="220C9091">
      <w:pPr>
        <w:pStyle w:val="90"/>
        <w:widowControl/>
        <w:rPr>
          <w:rFonts w:hint="eastAsia" w:ascii="Times New Roman" w:hAnsi="Calibri" w:eastAsia="宋体" w:cs="Times New Roman"/>
          <w:sz w:val="24"/>
        </w:rPr>
      </w:pPr>
      <w:r>
        <w:rPr>
          <w:rFonts w:hint="eastAsia" w:ascii="Times New Roman" w:hAnsi="Calibri" w:eastAsia="宋体" w:cs="Times New Roman"/>
          <w:sz w:val="24"/>
        </w:rPr>
        <w:t>Our research results reveal several key findings. First, DecisionMamba (which has 2.19 M parameters and 7.1 ms of inference time) only had 1 collision, and by this was able to achieve the best overall performance. Second, the cross-architecture distillation process to a great extent improved the performance of all student models: the collision count for B+ and E was reduced from 3 to 1, a result that surpassed the 2 collisions recorded by the teacher model. At the same time, the distilled E model also was able to obtain the best control quality (its MAE was 0.220, and its jerk was 0.023). Third, and also the most critical point, we went to identify a hard constraint in order for the distillation to succeed: that is, the student encoder must go on to preserve the spatial structure. CNN encoders can use MSE to realize alignment with ViT features, but pure SSM encoders will rely on scanning to carry out the flattening of spatial dimensions. This leads to a complete failure of the alignment work (gt_loss sharply rises from 0.02 to 0.83), and makes this distillation process become counterproductive. The baseline experiments that were conducted using G_basic (CNN+MLP, 0.49M) and G_lstm (CNN+LSTM, 0.8M) further conducted quantification on the inherent limitations of behavior cloning, with their results showing MAE tracking errors that are 5 to 8 times larger than the distilled models.</w:t>
      </w:r>
    </w:p>
    <w:p w14:paraId="47EF84D8">
      <w:pPr>
        <w:pStyle w:val="90"/>
        <w:widowControl/>
        <w:rPr>
          <w:rFonts w:ascii="Times New Roman" w:hAnsi="Calibri" w:eastAsia="宋体" w:cs="Times New Roman"/>
          <w:sz w:val="24"/>
        </w:rPr>
      </w:pPr>
      <w:r>
        <w:rPr>
          <w:rFonts w:hint="eastAsia" w:ascii="Times New Roman" w:hAnsi="Calibri" w:eastAsia="宋体" w:cs="Times New Roman"/>
          <w:sz w:val="24"/>
        </w:rPr>
        <w:t>These findings provided design guidelines and boundary conditions for the application of cross-architecture knowledge distillation in robot learning, and also demonstrated that lightweight architectures carried out based on SSM, after utilizing structure-preserving encoders to conduct design work, are able to rely on the process of distillation to outperform their teacher models.</w:t>
      </w:r>
    </w:p>
    <w:p w14:paraId="52F07E42">
      <w:pPr>
        <w:ind w:left="0" w:leftChars="0" w:firstLine="0" w:firstLineChars="0"/>
        <w:rPr>
          <w:rFonts w:cs="Times New Roman"/>
          <w:szCs w:val="24"/>
        </w:rPr>
      </w:pPr>
    </w:p>
    <w:p w14:paraId="05AEF98A">
      <w:pPr>
        <w:pStyle w:val="91"/>
        <w:ind w:firstLine="0" w:firstLineChars="0"/>
        <w:rPr>
          <w:rFonts w:ascii="Times New Roman" w:hAnsi="Times New Roman" w:eastAsia="宋体" w:cs="Times New Roman"/>
          <w:b w:val="0"/>
          <w:sz w:val="24"/>
          <w:szCs w:val="24"/>
        </w:rPr>
      </w:pPr>
      <w:r>
        <w:rPr>
          <w:rStyle w:val="92"/>
        </w:rPr>
        <w:t xml:space="preserve">Keywords: </w:t>
      </w:r>
      <w:r>
        <w:rPr>
          <w:rFonts w:ascii="Times New Roman" w:hAnsi="Times New Roman" w:eastAsia="宋体" w:cs="Times New Roman"/>
          <w:b w:val="0"/>
          <w:sz w:val="24"/>
          <w:szCs w:val="24"/>
        </w:rPr>
        <w:t>Mamba; State Space Model; Knowledge Distillation; Quadrotor; Visual Obstacle Avoidance; End-to-End Learning</w:t>
      </w:r>
    </w:p>
    <w:p w14:paraId="7F1F6527">
      <w:pPr>
        <w:ind w:firstLine="480"/>
        <w:rPr>
          <w:rFonts w:cs="Times New Roman"/>
        </w:rPr>
      </w:pPr>
    </w:p>
    <w:p w14:paraId="761F6E92">
      <w:pPr>
        <w:ind w:firstLine="960"/>
        <w:rPr>
          <w:rFonts w:cs="Times New Roman"/>
          <w:color w:val="C00000"/>
          <w:sz w:val="48"/>
          <w:szCs w:val="44"/>
        </w:rPr>
        <w:sectPr>
          <w:headerReference r:id="rId15" w:type="default"/>
          <w:pgSz w:w="11906" w:h="16838"/>
          <w:pgMar w:top="1418" w:right="1418" w:bottom="1418" w:left="1701" w:header="851" w:footer="992" w:gutter="0"/>
          <w:pgNumType w:fmt="upperRoman"/>
          <w:cols w:space="425" w:num="1"/>
          <w:docGrid w:type="lines" w:linePitch="326" w:charSpace="0"/>
        </w:sectPr>
      </w:pPr>
    </w:p>
    <w:p w14:paraId="419FA3F7">
      <w:pPr>
        <w:pStyle w:val="93"/>
        <w:rPr>
          <w:color w:val="auto"/>
        </w:rPr>
      </w:pPr>
      <w:r>
        <w:rPr>
          <w:color w:val="auto"/>
        </w:rPr>
        <w:t>目</w:t>
      </w:r>
      <w:r>
        <w:rPr>
          <w:rFonts w:hint="eastAsia"/>
          <w:color w:val="auto"/>
          <w:lang w:eastAsia="zh-CN"/>
        </w:rPr>
        <w:t xml:space="preserve">  </w:t>
      </w:r>
      <w:r>
        <w:rPr>
          <w:color w:val="auto"/>
        </w:rPr>
        <w:t>录</w:t>
      </w:r>
    </w:p>
    <w:p w14:paraId="6CD1CA06">
      <w:pPr>
        <w:pStyle w:val="19"/>
        <w:tabs>
          <w:tab w:val="right" w:leader="dot" w:pos="8787"/>
        </w:tabs>
      </w:pPr>
      <w:r>
        <w:rPr>
          <w:rFonts w:cs="Times New Roman"/>
        </w:rPr>
        <w:fldChar w:fldCharType="begin"/>
      </w:r>
      <w:r>
        <w:rPr>
          <w:rFonts w:cs="Times New Roman"/>
        </w:rPr>
        <w:instrText xml:space="preserve">TOC \o "1-3" \h \u </w:instrText>
      </w:r>
      <w:r>
        <w:rPr>
          <w:rFonts w:cs="Times New Roman"/>
        </w:rPr>
        <w:fldChar w:fldCharType="separate"/>
      </w:r>
      <w:r>
        <w:rPr>
          <w:rFonts w:cs="Times New Roman"/>
        </w:rPr>
        <w:fldChar w:fldCharType="begin"/>
      </w:r>
      <w:r>
        <w:rPr>
          <w:rFonts w:cs="Times New Roman"/>
        </w:rPr>
        <w:instrText xml:space="preserve"> HYPERLINK \l _Toc14999 </w:instrText>
      </w:r>
      <w:r>
        <w:rPr>
          <w:rFonts w:cs="Times New Roman"/>
        </w:rPr>
        <w:fldChar w:fldCharType="separate"/>
      </w:r>
      <w:r>
        <w:rPr>
          <w:rFonts w:ascii="Times New Roman" w:hAnsi="Times New Roman" w:eastAsia="宋体" w:cs="Times New Roman"/>
          <w:kern w:val="2"/>
          <w:szCs w:val="44"/>
          <w:lang w:val="en-US" w:eastAsia="zh-CN" w:bidi="ar-SA"/>
        </w:rPr>
        <w:t>郑 重 声 明</w:t>
      </w:r>
      <w:r>
        <w:tab/>
      </w:r>
      <w:r>
        <w:fldChar w:fldCharType="begin"/>
      </w:r>
      <w:r>
        <w:instrText xml:space="preserve"> PAGEREF _Toc14999 \h </w:instrText>
      </w:r>
      <w:r>
        <w:fldChar w:fldCharType="separate"/>
      </w:r>
      <w:r>
        <w:t>4</w:t>
      </w:r>
      <w:r>
        <w:fldChar w:fldCharType="end"/>
      </w:r>
      <w:r>
        <w:rPr>
          <w:rFonts w:cs="Times New Roman"/>
        </w:rPr>
        <w:fldChar w:fldCharType="end"/>
      </w:r>
    </w:p>
    <w:p w14:paraId="4B9DC2A7">
      <w:pPr>
        <w:pStyle w:val="19"/>
        <w:tabs>
          <w:tab w:val="right" w:leader="dot" w:pos="8787"/>
        </w:tabs>
      </w:pPr>
      <w:r>
        <w:rPr>
          <w:rFonts w:cs="Times New Roman"/>
        </w:rPr>
        <w:fldChar w:fldCharType="begin"/>
      </w:r>
      <w:r>
        <w:rPr>
          <w:rFonts w:cs="Times New Roman"/>
        </w:rPr>
        <w:instrText xml:space="preserve"> HYPERLINK \l _Toc30512 </w:instrText>
      </w:r>
      <w:r>
        <w:rPr>
          <w:rFonts w:cs="Times New Roman"/>
        </w:rPr>
        <w:fldChar w:fldCharType="separate"/>
      </w:r>
      <w:r>
        <w:rPr>
          <w:rFonts w:hint="eastAsia"/>
          <w:lang w:eastAsia="zh-CN"/>
        </w:rPr>
        <w:t xml:space="preserve">第一章 </w:t>
      </w:r>
      <w:r>
        <w:t>绪论</w:t>
      </w:r>
      <w:r>
        <w:tab/>
      </w:r>
      <w:r>
        <w:fldChar w:fldCharType="begin"/>
      </w:r>
      <w:r>
        <w:instrText xml:space="preserve"> PAGEREF _Toc30512 \h </w:instrText>
      </w:r>
      <w:r>
        <w:fldChar w:fldCharType="separate"/>
      </w:r>
      <w:r>
        <w:t>1</w:t>
      </w:r>
      <w:r>
        <w:fldChar w:fldCharType="end"/>
      </w:r>
      <w:r>
        <w:rPr>
          <w:rFonts w:cs="Times New Roman"/>
        </w:rPr>
        <w:fldChar w:fldCharType="end"/>
      </w:r>
    </w:p>
    <w:p w14:paraId="6FD18627">
      <w:pPr>
        <w:pStyle w:val="22"/>
        <w:tabs>
          <w:tab w:val="right" w:leader="dot" w:pos="8787"/>
        </w:tabs>
      </w:pPr>
      <w:r>
        <w:rPr>
          <w:rFonts w:cs="Times New Roman"/>
        </w:rPr>
        <w:fldChar w:fldCharType="begin"/>
      </w:r>
      <w:r>
        <w:rPr>
          <w:rFonts w:cs="Times New Roman"/>
        </w:rPr>
        <w:instrText xml:space="preserve"> HYPERLINK \l _Toc26586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1.1 </w:t>
      </w:r>
      <w:r>
        <w:t>课题研究背景及意义</w:t>
      </w:r>
      <w:r>
        <w:tab/>
      </w:r>
      <w:r>
        <w:fldChar w:fldCharType="begin"/>
      </w:r>
      <w:r>
        <w:instrText xml:space="preserve"> PAGEREF _Toc26586 \h </w:instrText>
      </w:r>
      <w:r>
        <w:fldChar w:fldCharType="separate"/>
      </w:r>
      <w:r>
        <w:t>1</w:t>
      </w:r>
      <w:r>
        <w:fldChar w:fldCharType="end"/>
      </w:r>
      <w:r>
        <w:rPr>
          <w:rFonts w:cs="Times New Roman"/>
        </w:rPr>
        <w:fldChar w:fldCharType="end"/>
      </w:r>
    </w:p>
    <w:p w14:paraId="5F39E097">
      <w:pPr>
        <w:pStyle w:val="14"/>
        <w:tabs>
          <w:tab w:val="right" w:leader="dot" w:pos="8787"/>
        </w:tabs>
      </w:pPr>
      <w:r>
        <w:rPr>
          <w:rFonts w:cs="Times New Roman"/>
        </w:rPr>
        <w:fldChar w:fldCharType="begin"/>
      </w:r>
      <w:r>
        <w:rPr>
          <w:rFonts w:cs="Times New Roman"/>
        </w:rPr>
        <w:instrText xml:space="preserve"> HYPERLINK \l _Toc32683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1.2.1 </w:t>
      </w:r>
      <w:r>
        <w:rPr>
          <w:rFonts w:hint="eastAsia"/>
          <w:lang w:eastAsia="zh-CN"/>
        </w:rPr>
        <w:t>端到端视觉避障方法</w:t>
      </w:r>
      <w:r>
        <w:tab/>
      </w:r>
      <w:r>
        <w:fldChar w:fldCharType="begin"/>
      </w:r>
      <w:r>
        <w:instrText xml:space="preserve"> PAGEREF _Toc32683 \h </w:instrText>
      </w:r>
      <w:r>
        <w:fldChar w:fldCharType="separate"/>
      </w:r>
      <w:r>
        <w:t>3</w:t>
      </w:r>
      <w:r>
        <w:fldChar w:fldCharType="end"/>
      </w:r>
      <w:r>
        <w:rPr>
          <w:rFonts w:cs="Times New Roman"/>
        </w:rPr>
        <w:fldChar w:fldCharType="end"/>
      </w:r>
    </w:p>
    <w:p w14:paraId="1F986D17">
      <w:pPr>
        <w:pStyle w:val="14"/>
        <w:tabs>
          <w:tab w:val="right" w:leader="dot" w:pos="8787"/>
        </w:tabs>
      </w:pPr>
      <w:r>
        <w:rPr>
          <w:rFonts w:cs="Times New Roman"/>
        </w:rPr>
        <w:fldChar w:fldCharType="begin"/>
      </w:r>
      <w:r>
        <w:rPr>
          <w:rFonts w:cs="Times New Roman"/>
        </w:rPr>
        <w:instrText xml:space="preserve"> HYPERLINK \l _Toc9018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1.2.2 </w:t>
      </w:r>
      <w:r>
        <w:rPr>
          <w:rFonts w:hint="eastAsia"/>
          <w:lang w:eastAsia="zh-CN"/>
        </w:rPr>
        <w:t>状态空间模型与Mamba架构</w:t>
      </w:r>
      <w:r>
        <w:tab/>
      </w:r>
      <w:r>
        <w:fldChar w:fldCharType="begin"/>
      </w:r>
      <w:r>
        <w:instrText xml:space="preserve"> PAGEREF _Toc9018 \h </w:instrText>
      </w:r>
      <w:r>
        <w:fldChar w:fldCharType="separate"/>
      </w:r>
      <w:r>
        <w:t>4</w:t>
      </w:r>
      <w:r>
        <w:fldChar w:fldCharType="end"/>
      </w:r>
      <w:r>
        <w:rPr>
          <w:rFonts w:cs="Times New Roman"/>
        </w:rPr>
        <w:fldChar w:fldCharType="end"/>
      </w:r>
    </w:p>
    <w:p w14:paraId="32DCF51E">
      <w:pPr>
        <w:pStyle w:val="14"/>
        <w:tabs>
          <w:tab w:val="right" w:leader="dot" w:pos="8787"/>
        </w:tabs>
      </w:pPr>
      <w:r>
        <w:rPr>
          <w:rFonts w:cs="Times New Roman"/>
        </w:rPr>
        <w:fldChar w:fldCharType="begin"/>
      </w:r>
      <w:r>
        <w:rPr>
          <w:rFonts w:cs="Times New Roman"/>
        </w:rPr>
        <w:instrText xml:space="preserve"> HYPERLINK \l _Toc15928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1.2.3 </w:t>
      </w:r>
      <w:r>
        <w:rPr>
          <w:rFonts w:hint="eastAsia"/>
          <w:lang w:eastAsia="zh-CN"/>
        </w:rPr>
        <w:t>知识蒸馏技术</w:t>
      </w:r>
      <w:r>
        <w:tab/>
      </w:r>
      <w:r>
        <w:fldChar w:fldCharType="begin"/>
      </w:r>
      <w:r>
        <w:instrText xml:space="preserve"> PAGEREF _Toc15928 \h </w:instrText>
      </w:r>
      <w:r>
        <w:fldChar w:fldCharType="separate"/>
      </w:r>
      <w:r>
        <w:t>5</w:t>
      </w:r>
      <w:r>
        <w:fldChar w:fldCharType="end"/>
      </w:r>
      <w:r>
        <w:rPr>
          <w:rFonts w:cs="Times New Roman"/>
        </w:rPr>
        <w:fldChar w:fldCharType="end"/>
      </w:r>
    </w:p>
    <w:p w14:paraId="132CCAB0">
      <w:pPr>
        <w:pStyle w:val="22"/>
        <w:tabs>
          <w:tab w:val="right" w:leader="dot" w:pos="8787"/>
        </w:tabs>
      </w:pPr>
      <w:r>
        <w:rPr>
          <w:rFonts w:cs="Times New Roman"/>
        </w:rPr>
        <w:fldChar w:fldCharType="begin"/>
      </w:r>
      <w:r>
        <w:rPr>
          <w:rFonts w:cs="Times New Roman"/>
        </w:rPr>
        <w:instrText xml:space="preserve"> HYPERLINK \l _Toc18478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1.2 </w:t>
      </w:r>
      <w:r>
        <w:rPr>
          <w:rFonts w:hint="eastAsia"/>
          <w:lang w:eastAsia="zh-CN"/>
        </w:rPr>
        <w:t>本文主要工作</w:t>
      </w:r>
      <w:r>
        <w:tab/>
      </w:r>
      <w:r>
        <w:fldChar w:fldCharType="begin"/>
      </w:r>
      <w:r>
        <w:instrText xml:space="preserve"> PAGEREF _Toc18478 \h </w:instrText>
      </w:r>
      <w:r>
        <w:fldChar w:fldCharType="separate"/>
      </w:r>
      <w:r>
        <w:t>6</w:t>
      </w:r>
      <w:r>
        <w:fldChar w:fldCharType="end"/>
      </w:r>
      <w:r>
        <w:rPr>
          <w:rFonts w:cs="Times New Roman"/>
        </w:rPr>
        <w:fldChar w:fldCharType="end"/>
      </w:r>
    </w:p>
    <w:p w14:paraId="4619CAB6">
      <w:pPr>
        <w:pStyle w:val="22"/>
        <w:tabs>
          <w:tab w:val="right" w:leader="dot" w:pos="8787"/>
        </w:tabs>
      </w:pPr>
      <w:r>
        <w:rPr>
          <w:rFonts w:cs="Times New Roman"/>
        </w:rPr>
        <w:fldChar w:fldCharType="begin"/>
      </w:r>
      <w:r>
        <w:rPr>
          <w:rFonts w:cs="Times New Roman"/>
        </w:rPr>
        <w:instrText xml:space="preserve"> HYPERLINK \l _Toc5545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1.3 </w:t>
      </w:r>
      <w:r>
        <w:t>论文组织结构</w:t>
      </w:r>
      <w:r>
        <w:tab/>
      </w:r>
      <w:r>
        <w:fldChar w:fldCharType="begin"/>
      </w:r>
      <w:r>
        <w:instrText xml:space="preserve"> PAGEREF _Toc5545 \h </w:instrText>
      </w:r>
      <w:r>
        <w:fldChar w:fldCharType="separate"/>
      </w:r>
      <w:r>
        <w:t>8</w:t>
      </w:r>
      <w:r>
        <w:fldChar w:fldCharType="end"/>
      </w:r>
      <w:r>
        <w:rPr>
          <w:rFonts w:cs="Times New Roman"/>
        </w:rPr>
        <w:fldChar w:fldCharType="end"/>
      </w:r>
    </w:p>
    <w:p w14:paraId="74518883">
      <w:pPr>
        <w:pStyle w:val="19"/>
        <w:tabs>
          <w:tab w:val="right" w:leader="dot" w:pos="8787"/>
        </w:tabs>
      </w:pPr>
      <w:r>
        <w:rPr>
          <w:rFonts w:cs="Times New Roman"/>
        </w:rPr>
        <w:fldChar w:fldCharType="begin"/>
      </w:r>
      <w:r>
        <w:rPr>
          <w:rFonts w:cs="Times New Roman"/>
        </w:rPr>
        <w:instrText xml:space="preserve"> HYPERLINK \l _Toc13971 </w:instrText>
      </w:r>
      <w:r>
        <w:rPr>
          <w:rFonts w:cs="Times New Roman"/>
        </w:rPr>
        <w:fldChar w:fldCharType="separate"/>
      </w:r>
      <w:r>
        <w:rPr>
          <w:rFonts w:hint="eastAsia"/>
          <w:lang w:eastAsia="zh-CN"/>
        </w:rPr>
        <w:t xml:space="preserve">第二章 </w:t>
      </w:r>
      <w:r>
        <w:t>相关理论基础</w:t>
      </w:r>
      <w:r>
        <w:tab/>
      </w:r>
      <w:r>
        <w:fldChar w:fldCharType="begin"/>
      </w:r>
      <w:r>
        <w:instrText xml:space="preserve"> PAGEREF _Toc13971 \h </w:instrText>
      </w:r>
      <w:r>
        <w:fldChar w:fldCharType="separate"/>
      </w:r>
      <w:r>
        <w:t>10</w:t>
      </w:r>
      <w:r>
        <w:fldChar w:fldCharType="end"/>
      </w:r>
      <w:r>
        <w:rPr>
          <w:rFonts w:cs="Times New Roman"/>
        </w:rPr>
        <w:fldChar w:fldCharType="end"/>
      </w:r>
    </w:p>
    <w:p w14:paraId="0B77EB32">
      <w:pPr>
        <w:pStyle w:val="22"/>
        <w:tabs>
          <w:tab w:val="right" w:leader="dot" w:pos="8787"/>
        </w:tabs>
      </w:pPr>
      <w:r>
        <w:rPr>
          <w:rFonts w:cs="Times New Roman"/>
        </w:rPr>
        <w:fldChar w:fldCharType="begin"/>
      </w:r>
      <w:r>
        <w:rPr>
          <w:rFonts w:cs="Times New Roman"/>
        </w:rPr>
        <w:instrText xml:space="preserve"> HYPERLINK \l _Toc5491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2.1 </w:t>
      </w:r>
      <w:r>
        <w:t>引言</w:t>
      </w:r>
      <w:r>
        <w:tab/>
      </w:r>
      <w:r>
        <w:fldChar w:fldCharType="begin"/>
      </w:r>
      <w:r>
        <w:instrText xml:space="preserve"> PAGEREF _Toc5491 \h </w:instrText>
      </w:r>
      <w:r>
        <w:fldChar w:fldCharType="separate"/>
      </w:r>
      <w:r>
        <w:t>10</w:t>
      </w:r>
      <w:r>
        <w:fldChar w:fldCharType="end"/>
      </w:r>
      <w:r>
        <w:rPr>
          <w:rFonts w:cs="Times New Roman"/>
        </w:rPr>
        <w:fldChar w:fldCharType="end"/>
      </w:r>
    </w:p>
    <w:p w14:paraId="3F466D56">
      <w:pPr>
        <w:pStyle w:val="22"/>
        <w:tabs>
          <w:tab w:val="right" w:leader="dot" w:pos="8787"/>
        </w:tabs>
      </w:pPr>
      <w:r>
        <w:rPr>
          <w:rFonts w:cs="Times New Roman"/>
        </w:rPr>
        <w:fldChar w:fldCharType="begin"/>
      </w:r>
      <w:r>
        <w:rPr>
          <w:rFonts w:cs="Times New Roman"/>
        </w:rPr>
        <w:instrText xml:space="preserve"> HYPERLINK \l _Toc23274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2.2 </w:t>
      </w:r>
      <w:r>
        <w:t>端到端视觉避障原理</w:t>
      </w:r>
      <w:r>
        <w:tab/>
      </w:r>
      <w:r>
        <w:fldChar w:fldCharType="begin"/>
      </w:r>
      <w:r>
        <w:instrText xml:space="preserve"> PAGEREF _Toc23274 \h </w:instrText>
      </w:r>
      <w:r>
        <w:fldChar w:fldCharType="separate"/>
      </w:r>
      <w:r>
        <w:t>10</w:t>
      </w:r>
      <w:r>
        <w:fldChar w:fldCharType="end"/>
      </w:r>
      <w:r>
        <w:rPr>
          <w:rFonts w:cs="Times New Roman"/>
        </w:rPr>
        <w:fldChar w:fldCharType="end"/>
      </w:r>
    </w:p>
    <w:p w14:paraId="27BFCC5F">
      <w:pPr>
        <w:pStyle w:val="14"/>
        <w:tabs>
          <w:tab w:val="right" w:leader="dot" w:pos="8787"/>
        </w:tabs>
      </w:pPr>
      <w:r>
        <w:rPr>
          <w:rFonts w:cs="Times New Roman"/>
        </w:rPr>
        <w:fldChar w:fldCharType="begin"/>
      </w:r>
      <w:r>
        <w:rPr>
          <w:rFonts w:cs="Times New Roman"/>
        </w:rPr>
        <w:instrText xml:space="preserve"> HYPERLINK \l _Toc12139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2.2.1 </w:t>
      </w:r>
      <w:r>
        <w:rPr>
          <w:rFonts w:hint="eastAsia"/>
          <w:lang w:eastAsia="zh-CN"/>
        </w:rPr>
        <w:t>行为克隆的基本框架</w:t>
      </w:r>
      <w:r>
        <w:tab/>
      </w:r>
      <w:r>
        <w:fldChar w:fldCharType="begin"/>
      </w:r>
      <w:r>
        <w:instrText xml:space="preserve"> PAGEREF _Toc12139 \h </w:instrText>
      </w:r>
      <w:r>
        <w:fldChar w:fldCharType="separate"/>
      </w:r>
      <w:r>
        <w:t>10</w:t>
      </w:r>
      <w:r>
        <w:fldChar w:fldCharType="end"/>
      </w:r>
      <w:r>
        <w:rPr>
          <w:rFonts w:cs="Times New Roman"/>
        </w:rPr>
        <w:fldChar w:fldCharType="end"/>
      </w:r>
    </w:p>
    <w:p w14:paraId="2C7FA125">
      <w:pPr>
        <w:pStyle w:val="14"/>
        <w:tabs>
          <w:tab w:val="right" w:leader="dot" w:pos="8787"/>
        </w:tabs>
      </w:pPr>
      <w:r>
        <w:rPr>
          <w:rFonts w:cs="Times New Roman"/>
        </w:rPr>
        <w:fldChar w:fldCharType="begin"/>
      </w:r>
      <w:r>
        <w:rPr>
          <w:rFonts w:cs="Times New Roman"/>
        </w:rPr>
        <w:instrText xml:space="preserve"> HYPERLINK \l _Toc8619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2.2.2 </w:t>
      </w:r>
      <w:r>
        <w:rPr>
          <w:rFonts w:hint="eastAsia"/>
          <w:lang w:eastAsia="zh-CN"/>
        </w:rPr>
        <w:t>端到端方法与模块化方法的对比</w:t>
      </w:r>
      <w:r>
        <w:tab/>
      </w:r>
      <w:r>
        <w:fldChar w:fldCharType="begin"/>
      </w:r>
      <w:r>
        <w:instrText xml:space="preserve"> PAGEREF _Toc8619 \h </w:instrText>
      </w:r>
      <w:r>
        <w:fldChar w:fldCharType="separate"/>
      </w:r>
      <w:r>
        <w:t>12</w:t>
      </w:r>
      <w:r>
        <w:fldChar w:fldCharType="end"/>
      </w:r>
      <w:r>
        <w:rPr>
          <w:rFonts w:cs="Times New Roman"/>
        </w:rPr>
        <w:fldChar w:fldCharType="end"/>
      </w:r>
    </w:p>
    <w:p w14:paraId="262FCEAC">
      <w:pPr>
        <w:pStyle w:val="22"/>
        <w:tabs>
          <w:tab w:val="right" w:leader="dot" w:pos="8787"/>
        </w:tabs>
      </w:pPr>
      <w:r>
        <w:rPr>
          <w:rFonts w:cs="Times New Roman"/>
        </w:rPr>
        <w:fldChar w:fldCharType="begin"/>
      </w:r>
      <w:r>
        <w:rPr>
          <w:rFonts w:cs="Times New Roman"/>
        </w:rPr>
        <w:instrText xml:space="preserve"> HYPERLINK \l _Toc8277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2.3 </w:t>
      </w:r>
      <w:r>
        <w:rPr>
          <w:rFonts w:hint="default" w:ascii="Times New Roman" w:hAnsi="Times New Roman" w:eastAsia="宋体" w:cs="Times New Roman"/>
          <w:kern w:val="2"/>
          <w:sz w:val="24"/>
          <w:szCs w:val="24"/>
          <w:lang w:eastAsia="zh-CN" w:bidi="ar-SA"/>
        </w:rPr>
        <w:t>Mamba</w:t>
      </w:r>
      <w:r>
        <w:t>架构的数学原理</w:t>
      </w:r>
      <w:r>
        <w:tab/>
      </w:r>
      <w:r>
        <w:fldChar w:fldCharType="begin"/>
      </w:r>
      <w:r>
        <w:instrText xml:space="preserve"> PAGEREF _Toc8277 \h </w:instrText>
      </w:r>
      <w:r>
        <w:fldChar w:fldCharType="separate"/>
      </w:r>
      <w:r>
        <w:t>14</w:t>
      </w:r>
      <w:r>
        <w:fldChar w:fldCharType="end"/>
      </w:r>
      <w:r>
        <w:rPr>
          <w:rFonts w:cs="Times New Roman"/>
        </w:rPr>
        <w:fldChar w:fldCharType="end"/>
      </w:r>
    </w:p>
    <w:p w14:paraId="7C4B4C67">
      <w:pPr>
        <w:pStyle w:val="14"/>
        <w:tabs>
          <w:tab w:val="right" w:leader="dot" w:pos="8787"/>
        </w:tabs>
      </w:pPr>
      <w:r>
        <w:rPr>
          <w:rFonts w:cs="Times New Roman"/>
        </w:rPr>
        <w:fldChar w:fldCharType="begin"/>
      </w:r>
      <w:r>
        <w:rPr>
          <w:rFonts w:cs="Times New Roman"/>
        </w:rPr>
        <w:instrText xml:space="preserve"> HYPERLINK \l _Toc30212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2.3.1 </w:t>
      </w:r>
      <w:r>
        <w:rPr>
          <w:rFonts w:hint="eastAsia"/>
          <w:lang w:eastAsia="zh-CN"/>
        </w:rPr>
        <w:t>连续状态空间模型的形式化</w:t>
      </w:r>
      <w:r>
        <w:tab/>
      </w:r>
      <w:r>
        <w:fldChar w:fldCharType="begin"/>
      </w:r>
      <w:r>
        <w:instrText xml:space="preserve"> PAGEREF _Toc30212 \h </w:instrText>
      </w:r>
      <w:r>
        <w:fldChar w:fldCharType="separate"/>
      </w:r>
      <w:r>
        <w:t>14</w:t>
      </w:r>
      <w:r>
        <w:fldChar w:fldCharType="end"/>
      </w:r>
      <w:r>
        <w:rPr>
          <w:rFonts w:cs="Times New Roman"/>
        </w:rPr>
        <w:fldChar w:fldCharType="end"/>
      </w:r>
    </w:p>
    <w:p w14:paraId="30C480A4">
      <w:pPr>
        <w:pStyle w:val="14"/>
        <w:tabs>
          <w:tab w:val="right" w:leader="dot" w:pos="8787"/>
        </w:tabs>
      </w:pPr>
      <w:r>
        <w:rPr>
          <w:rFonts w:cs="Times New Roman"/>
        </w:rPr>
        <w:fldChar w:fldCharType="begin"/>
      </w:r>
      <w:r>
        <w:rPr>
          <w:rFonts w:cs="Times New Roman"/>
        </w:rPr>
        <w:instrText xml:space="preserve"> HYPERLINK \l _Toc18978 </w:instrText>
      </w:r>
      <w:r>
        <w:rPr>
          <w:rFonts w:cs="Times New Roman"/>
        </w:rPr>
        <w:fldChar w:fldCharType="separate"/>
      </w:r>
      <w:r>
        <w:rPr>
          <w:rFonts w:hint="eastAsia" w:ascii="Times New Roman" w:hAnsi="Times New Roman" w:eastAsia="宋体" w:cs="Times New Roman"/>
          <w:kern w:val="2"/>
          <w:sz w:val="24"/>
          <w:szCs w:val="24"/>
          <w:lang w:eastAsia="zh-CN" w:bidi="ar-SA"/>
        </w:rPr>
        <w:t>2.3.2 Mamba</w:t>
      </w:r>
      <w:r>
        <w:rPr>
          <w:rFonts w:hint="eastAsia"/>
          <w:lang w:eastAsia="zh-CN"/>
        </w:rPr>
        <w:t>的选择性扫描机制</w:t>
      </w:r>
      <w:r>
        <w:tab/>
      </w:r>
      <w:r>
        <w:fldChar w:fldCharType="begin"/>
      </w:r>
      <w:r>
        <w:instrText xml:space="preserve"> PAGEREF _Toc18978 \h </w:instrText>
      </w:r>
      <w:r>
        <w:fldChar w:fldCharType="separate"/>
      </w:r>
      <w:r>
        <w:t>15</w:t>
      </w:r>
      <w:r>
        <w:fldChar w:fldCharType="end"/>
      </w:r>
      <w:r>
        <w:rPr>
          <w:rFonts w:cs="Times New Roman"/>
        </w:rPr>
        <w:fldChar w:fldCharType="end"/>
      </w:r>
    </w:p>
    <w:p w14:paraId="0E269F67">
      <w:pPr>
        <w:pStyle w:val="14"/>
        <w:tabs>
          <w:tab w:val="right" w:leader="dot" w:pos="8787"/>
        </w:tabs>
      </w:pPr>
      <w:r>
        <w:rPr>
          <w:rFonts w:cs="Times New Roman"/>
        </w:rPr>
        <w:fldChar w:fldCharType="begin"/>
      </w:r>
      <w:r>
        <w:rPr>
          <w:rFonts w:cs="Times New Roman"/>
        </w:rPr>
        <w:instrText xml:space="preserve"> HYPERLINK \l _Toc12220 </w:instrText>
      </w:r>
      <w:r>
        <w:rPr>
          <w:rFonts w:cs="Times New Roman"/>
        </w:rPr>
        <w:fldChar w:fldCharType="separate"/>
      </w:r>
      <w:r>
        <w:rPr>
          <w:rFonts w:hint="eastAsia" w:ascii="Times New Roman" w:hAnsi="Times New Roman" w:eastAsia="宋体" w:cs="Times New Roman"/>
          <w:kern w:val="2"/>
          <w:sz w:val="24"/>
          <w:szCs w:val="24"/>
          <w:lang w:eastAsia="zh-CN" w:bidi="ar-SA"/>
        </w:rPr>
        <w:t>2.3.3 Mamba-2</w:t>
      </w:r>
      <w:r>
        <w:rPr>
          <w:rFonts w:hint="eastAsia"/>
          <w:lang w:eastAsia="zh-CN"/>
        </w:rPr>
        <w:t>与结构化状态空间对偶性</w:t>
      </w:r>
      <w:r>
        <w:tab/>
      </w:r>
      <w:r>
        <w:fldChar w:fldCharType="begin"/>
      </w:r>
      <w:r>
        <w:instrText xml:space="preserve"> PAGEREF _Toc12220 \h </w:instrText>
      </w:r>
      <w:r>
        <w:fldChar w:fldCharType="separate"/>
      </w:r>
      <w:r>
        <w:t>15</w:t>
      </w:r>
      <w:r>
        <w:fldChar w:fldCharType="end"/>
      </w:r>
      <w:r>
        <w:rPr>
          <w:rFonts w:cs="Times New Roman"/>
        </w:rPr>
        <w:fldChar w:fldCharType="end"/>
      </w:r>
    </w:p>
    <w:p w14:paraId="2A8E1B6D">
      <w:pPr>
        <w:pStyle w:val="14"/>
        <w:tabs>
          <w:tab w:val="right" w:leader="dot" w:pos="8787"/>
        </w:tabs>
      </w:pPr>
      <w:r>
        <w:rPr>
          <w:rFonts w:cs="Times New Roman"/>
        </w:rPr>
        <w:fldChar w:fldCharType="begin"/>
      </w:r>
      <w:r>
        <w:rPr>
          <w:rFonts w:cs="Times New Roman"/>
        </w:rPr>
        <w:instrText xml:space="preserve"> HYPERLINK \l _Toc29892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2.3.4 </w:t>
      </w:r>
      <w:r>
        <w:rPr>
          <w:rFonts w:hint="eastAsia"/>
          <w:lang w:eastAsia="zh-CN"/>
        </w:rPr>
        <w:t>视觉</w:t>
      </w:r>
      <w:r>
        <w:rPr>
          <w:rFonts w:hint="eastAsia" w:ascii="Times New Roman" w:hAnsi="Times New Roman" w:eastAsia="宋体" w:cs="Times New Roman"/>
          <w:kern w:val="2"/>
          <w:sz w:val="24"/>
          <w:szCs w:val="24"/>
          <w:lang w:eastAsia="zh-CN" w:bidi="ar-SA"/>
        </w:rPr>
        <w:t>Mamba</w:t>
      </w:r>
      <w:r>
        <w:rPr>
          <w:rFonts w:hint="eastAsia"/>
          <w:lang w:eastAsia="zh-CN"/>
        </w:rPr>
        <w:t>适配架构</w:t>
      </w:r>
      <w:r>
        <w:tab/>
      </w:r>
      <w:r>
        <w:fldChar w:fldCharType="begin"/>
      </w:r>
      <w:r>
        <w:instrText xml:space="preserve"> PAGEREF _Toc29892 \h </w:instrText>
      </w:r>
      <w:r>
        <w:fldChar w:fldCharType="separate"/>
      </w:r>
      <w:r>
        <w:t>15</w:t>
      </w:r>
      <w:r>
        <w:fldChar w:fldCharType="end"/>
      </w:r>
      <w:r>
        <w:rPr>
          <w:rFonts w:cs="Times New Roman"/>
        </w:rPr>
        <w:fldChar w:fldCharType="end"/>
      </w:r>
    </w:p>
    <w:p w14:paraId="6DD0C6A8">
      <w:pPr>
        <w:pStyle w:val="22"/>
        <w:tabs>
          <w:tab w:val="right" w:leader="dot" w:pos="8787"/>
        </w:tabs>
      </w:pPr>
      <w:r>
        <w:rPr>
          <w:rFonts w:cs="Times New Roman"/>
        </w:rPr>
        <w:fldChar w:fldCharType="begin"/>
      </w:r>
      <w:r>
        <w:rPr>
          <w:rFonts w:cs="Times New Roman"/>
        </w:rPr>
        <w:instrText xml:space="preserve"> HYPERLINK \l _Toc12568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2.4 </w:t>
      </w:r>
      <w:r>
        <w:t>知识蒸馏的理论框架</w:t>
      </w:r>
      <w:r>
        <w:tab/>
      </w:r>
      <w:r>
        <w:fldChar w:fldCharType="begin"/>
      </w:r>
      <w:r>
        <w:instrText xml:space="preserve"> PAGEREF _Toc12568 \h </w:instrText>
      </w:r>
      <w:r>
        <w:fldChar w:fldCharType="separate"/>
      </w:r>
      <w:r>
        <w:t>17</w:t>
      </w:r>
      <w:r>
        <w:fldChar w:fldCharType="end"/>
      </w:r>
      <w:r>
        <w:rPr>
          <w:rFonts w:cs="Times New Roman"/>
        </w:rPr>
        <w:fldChar w:fldCharType="end"/>
      </w:r>
    </w:p>
    <w:p w14:paraId="25F1308A">
      <w:pPr>
        <w:pStyle w:val="14"/>
        <w:tabs>
          <w:tab w:val="right" w:leader="dot" w:pos="8787"/>
        </w:tabs>
      </w:pPr>
      <w:r>
        <w:rPr>
          <w:rFonts w:cs="Times New Roman"/>
        </w:rPr>
        <w:fldChar w:fldCharType="begin"/>
      </w:r>
      <w:r>
        <w:rPr>
          <w:rFonts w:cs="Times New Roman"/>
        </w:rPr>
        <w:instrText xml:space="preserve"> HYPERLINK \l _Toc21253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2.4.1 </w:t>
      </w:r>
      <w:r>
        <w:rPr>
          <w:rFonts w:hint="eastAsia"/>
          <w:lang w:eastAsia="zh-CN"/>
        </w:rPr>
        <w:t>经典知识蒸馏与三分量损失</w:t>
      </w:r>
      <w:r>
        <w:tab/>
      </w:r>
      <w:r>
        <w:fldChar w:fldCharType="begin"/>
      </w:r>
      <w:r>
        <w:instrText xml:space="preserve"> PAGEREF _Toc21253 \h </w:instrText>
      </w:r>
      <w:r>
        <w:fldChar w:fldCharType="separate"/>
      </w:r>
      <w:r>
        <w:t>17</w:t>
      </w:r>
      <w:r>
        <w:fldChar w:fldCharType="end"/>
      </w:r>
      <w:r>
        <w:rPr>
          <w:rFonts w:cs="Times New Roman"/>
        </w:rPr>
        <w:fldChar w:fldCharType="end"/>
      </w:r>
    </w:p>
    <w:p w14:paraId="3D4051DA">
      <w:pPr>
        <w:pStyle w:val="14"/>
        <w:tabs>
          <w:tab w:val="right" w:leader="dot" w:pos="8787"/>
        </w:tabs>
      </w:pPr>
      <w:r>
        <w:rPr>
          <w:rFonts w:cs="Times New Roman"/>
        </w:rPr>
        <w:fldChar w:fldCharType="begin"/>
      </w:r>
      <w:r>
        <w:rPr>
          <w:rFonts w:cs="Times New Roman"/>
        </w:rPr>
        <w:instrText xml:space="preserve"> HYPERLINK \l _Toc15600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2.4.2 </w:t>
      </w:r>
      <w:r>
        <w:rPr>
          <w:rFonts w:hint="eastAsia"/>
          <w:lang w:eastAsia="zh-CN"/>
        </w:rPr>
        <w:t>跨架构知识蒸馏</w:t>
      </w:r>
      <w:r>
        <w:tab/>
      </w:r>
      <w:r>
        <w:fldChar w:fldCharType="begin"/>
      </w:r>
      <w:r>
        <w:instrText xml:space="preserve"> PAGEREF _Toc15600 \h </w:instrText>
      </w:r>
      <w:r>
        <w:fldChar w:fldCharType="separate"/>
      </w:r>
      <w:r>
        <w:t>17</w:t>
      </w:r>
      <w:r>
        <w:fldChar w:fldCharType="end"/>
      </w:r>
      <w:r>
        <w:rPr>
          <w:rFonts w:cs="Times New Roman"/>
        </w:rPr>
        <w:fldChar w:fldCharType="end"/>
      </w:r>
    </w:p>
    <w:p w14:paraId="035F2E4D">
      <w:pPr>
        <w:pStyle w:val="14"/>
        <w:tabs>
          <w:tab w:val="right" w:leader="dot" w:pos="8787"/>
        </w:tabs>
      </w:pPr>
      <w:r>
        <w:rPr>
          <w:rFonts w:cs="Times New Roman"/>
        </w:rPr>
        <w:fldChar w:fldCharType="begin"/>
      </w:r>
      <w:r>
        <w:rPr>
          <w:rFonts w:cs="Times New Roman"/>
        </w:rPr>
        <w:instrText xml:space="preserve"> HYPERLINK \l _Toc21195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2.4.3 </w:t>
      </w:r>
      <w:r>
        <w:rPr>
          <w:rFonts w:hint="eastAsia"/>
          <w:lang w:eastAsia="zh-CN"/>
        </w:rPr>
        <w:t>蒸馏范式的选择与设计考量</w:t>
      </w:r>
      <w:r>
        <w:tab/>
      </w:r>
      <w:r>
        <w:fldChar w:fldCharType="begin"/>
      </w:r>
      <w:r>
        <w:instrText xml:space="preserve"> PAGEREF _Toc21195 \h </w:instrText>
      </w:r>
      <w:r>
        <w:fldChar w:fldCharType="separate"/>
      </w:r>
      <w:r>
        <w:t>18</w:t>
      </w:r>
      <w:r>
        <w:fldChar w:fldCharType="end"/>
      </w:r>
      <w:r>
        <w:rPr>
          <w:rFonts w:cs="Times New Roman"/>
        </w:rPr>
        <w:fldChar w:fldCharType="end"/>
      </w:r>
    </w:p>
    <w:p w14:paraId="4C94F041">
      <w:pPr>
        <w:pStyle w:val="22"/>
        <w:tabs>
          <w:tab w:val="right" w:leader="dot" w:pos="8787"/>
        </w:tabs>
      </w:pPr>
      <w:r>
        <w:rPr>
          <w:rFonts w:cs="Times New Roman"/>
        </w:rPr>
        <w:fldChar w:fldCharType="begin"/>
      </w:r>
      <w:r>
        <w:rPr>
          <w:rFonts w:cs="Times New Roman"/>
        </w:rPr>
        <w:instrText xml:space="preserve"> HYPERLINK \l _Toc3667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2.5 </w:t>
      </w:r>
      <w:r>
        <w:t>本章小结</w:t>
      </w:r>
      <w:r>
        <w:tab/>
      </w:r>
      <w:r>
        <w:fldChar w:fldCharType="begin"/>
      </w:r>
      <w:r>
        <w:instrText xml:space="preserve"> PAGEREF _Toc3667 \h </w:instrText>
      </w:r>
      <w:r>
        <w:fldChar w:fldCharType="separate"/>
      </w:r>
      <w:r>
        <w:t>19</w:t>
      </w:r>
      <w:r>
        <w:fldChar w:fldCharType="end"/>
      </w:r>
      <w:r>
        <w:rPr>
          <w:rFonts w:cs="Times New Roman"/>
        </w:rPr>
        <w:fldChar w:fldCharType="end"/>
      </w:r>
    </w:p>
    <w:p w14:paraId="65A01366">
      <w:pPr>
        <w:pStyle w:val="19"/>
        <w:tabs>
          <w:tab w:val="right" w:leader="dot" w:pos="8787"/>
        </w:tabs>
      </w:pPr>
      <w:r>
        <w:rPr>
          <w:rFonts w:cs="Times New Roman"/>
        </w:rPr>
        <w:fldChar w:fldCharType="begin"/>
      </w:r>
      <w:r>
        <w:rPr>
          <w:rFonts w:cs="Times New Roman"/>
        </w:rPr>
        <w:instrText xml:space="preserve"> HYPERLINK \l _Toc15523 </w:instrText>
      </w:r>
      <w:r>
        <w:rPr>
          <w:rFonts w:cs="Times New Roman"/>
        </w:rPr>
        <w:fldChar w:fldCharType="separate"/>
      </w:r>
      <w:r>
        <w:rPr>
          <w:rFonts w:hint="eastAsia"/>
          <w:lang w:eastAsia="zh-CN"/>
        </w:rPr>
        <w:t xml:space="preserve">第三章 </w:t>
      </w:r>
      <w:r>
        <w:t>架构设计与蒸馏方法</w:t>
      </w:r>
      <w:r>
        <w:tab/>
      </w:r>
      <w:r>
        <w:fldChar w:fldCharType="begin"/>
      </w:r>
      <w:r>
        <w:instrText xml:space="preserve"> PAGEREF _Toc15523 \h </w:instrText>
      </w:r>
      <w:r>
        <w:fldChar w:fldCharType="separate"/>
      </w:r>
      <w:r>
        <w:t>21</w:t>
      </w:r>
      <w:r>
        <w:fldChar w:fldCharType="end"/>
      </w:r>
      <w:r>
        <w:rPr>
          <w:rFonts w:cs="Times New Roman"/>
        </w:rPr>
        <w:fldChar w:fldCharType="end"/>
      </w:r>
    </w:p>
    <w:p w14:paraId="72457C26">
      <w:pPr>
        <w:pStyle w:val="22"/>
        <w:tabs>
          <w:tab w:val="right" w:leader="dot" w:pos="8787"/>
        </w:tabs>
      </w:pPr>
      <w:r>
        <w:rPr>
          <w:rFonts w:cs="Times New Roman"/>
        </w:rPr>
        <w:fldChar w:fldCharType="begin"/>
      </w:r>
      <w:r>
        <w:rPr>
          <w:rFonts w:cs="Times New Roman"/>
        </w:rPr>
        <w:instrText xml:space="preserve"> HYPERLINK \l _Toc18028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3.1 </w:t>
      </w:r>
      <w:r>
        <w:t>引言</w:t>
      </w:r>
      <w:r>
        <w:tab/>
      </w:r>
      <w:r>
        <w:fldChar w:fldCharType="begin"/>
      </w:r>
      <w:r>
        <w:instrText xml:space="preserve"> PAGEREF _Toc18028 \h </w:instrText>
      </w:r>
      <w:r>
        <w:fldChar w:fldCharType="separate"/>
      </w:r>
      <w:r>
        <w:t>21</w:t>
      </w:r>
      <w:r>
        <w:fldChar w:fldCharType="end"/>
      </w:r>
      <w:r>
        <w:rPr>
          <w:rFonts w:cs="Times New Roman"/>
        </w:rPr>
        <w:fldChar w:fldCharType="end"/>
      </w:r>
    </w:p>
    <w:p w14:paraId="0D787E90">
      <w:pPr>
        <w:pStyle w:val="22"/>
        <w:tabs>
          <w:tab w:val="right" w:leader="dot" w:pos="8787"/>
        </w:tabs>
      </w:pPr>
      <w:r>
        <w:rPr>
          <w:rFonts w:cs="Times New Roman"/>
        </w:rPr>
        <w:fldChar w:fldCharType="begin"/>
      </w:r>
      <w:r>
        <w:rPr>
          <w:rFonts w:cs="Times New Roman"/>
        </w:rPr>
        <w:instrText xml:space="preserve"> HYPERLINK \l _Toc1170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3.2 </w:t>
      </w:r>
      <w:r>
        <w:rPr>
          <w:rFonts w:hint="eastAsia"/>
          <w:lang w:eastAsia="zh-CN"/>
        </w:rPr>
        <w:t>教师模型（ViT+LSTM）</w:t>
      </w:r>
      <w:r>
        <w:tab/>
      </w:r>
      <w:r>
        <w:fldChar w:fldCharType="begin"/>
      </w:r>
      <w:r>
        <w:instrText xml:space="preserve"> PAGEREF _Toc1170 \h </w:instrText>
      </w:r>
      <w:r>
        <w:fldChar w:fldCharType="separate"/>
      </w:r>
      <w:r>
        <w:t>21</w:t>
      </w:r>
      <w:r>
        <w:fldChar w:fldCharType="end"/>
      </w:r>
      <w:r>
        <w:rPr>
          <w:rFonts w:cs="Times New Roman"/>
        </w:rPr>
        <w:fldChar w:fldCharType="end"/>
      </w:r>
    </w:p>
    <w:p w14:paraId="73A7E703">
      <w:pPr>
        <w:pStyle w:val="22"/>
        <w:tabs>
          <w:tab w:val="right" w:leader="dot" w:pos="8787"/>
        </w:tabs>
      </w:pPr>
      <w:r>
        <w:rPr>
          <w:rFonts w:cs="Times New Roman"/>
        </w:rPr>
        <w:fldChar w:fldCharType="begin"/>
      </w:r>
      <w:r>
        <w:rPr>
          <w:rFonts w:cs="Times New Roman"/>
        </w:rPr>
        <w:instrText xml:space="preserve"> HYPERLINK \l _Toc10895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3.3 </w:t>
      </w:r>
      <w:r>
        <w:rPr>
          <w:rFonts w:hint="eastAsia"/>
          <w:lang w:eastAsia="zh-CN"/>
        </w:rPr>
        <w:t>六种</w:t>
      </w:r>
      <w:r>
        <w:rPr>
          <w:rFonts w:hint="eastAsia" w:ascii="Times New Roman" w:hAnsi="Times New Roman" w:eastAsia="宋体" w:cs="Times New Roman"/>
          <w:kern w:val="2"/>
          <w:sz w:val="24"/>
          <w:szCs w:val="24"/>
          <w:lang w:eastAsia="zh-CN" w:bidi="ar-SA"/>
        </w:rPr>
        <w:t>Mamba</w:t>
      </w:r>
      <w:r>
        <w:rPr>
          <w:rFonts w:hint="eastAsia"/>
          <w:lang w:eastAsia="zh-CN"/>
        </w:rPr>
        <w:t>学生变体</w:t>
      </w:r>
      <w:r>
        <w:tab/>
      </w:r>
      <w:r>
        <w:fldChar w:fldCharType="begin"/>
      </w:r>
      <w:r>
        <w:instrText xml:space="preserve"> PAGEREF _Toc10895 \h </w:instrText>
      </w:r>
      <w:r>
        <w:fldChar w:fldCharType="separate"/>
      </w:r>
      <w:r>
        <w:t>21</w:t>
      </w:r>
      <w:r>
        <w:fldChar w:fldCharType="end"/>
      </w:r>
      <w:r>
        <w:rPr>
          <w:rFonts w:cs="Times New Roman"/>
        </w:rPr>
        <w:fldChar w:fldCharType="end"/>
      </w:r>
    </w:p>
    <w:p w14:paraId="71E413BB">
      <w:pPr>
        <w:pStyle w:val="14"/>
        <w:tabs>
          <w:tab w:val="right" w:leader="dot" w:pos="8787"/>
        </w:tabs>
      </w:pPr>
      <w:r>
        <w:rPr>
          <w:rFonts w:cs="Times New Roman"/>
        </w:rPr>
        <w:fldChar w:fldCharType="begin"/>
      </w:r>
      <w:r>
        <w:rPr>
          <w:rFonts w:cs="Times New Roman"/>
        </w:rPr>
        <w:instrText xml:space="preserve"> HYPERLINK \l _Toc32376 </w:instrText>
      </w:r>
      <w:r>
        <w:rPr>
          <w:rFonts w:cs="Times New Roman"/>
        </w:rPr>
        <w:fldChar w:fldCharType="separate"/>
      </w:r>
      <w:r>
        <w:rPr>
          <w:rFonts w:hint="eastAsia" w:ascii="Times New Roman" w:hAnsi="Times New Roman" w:eastAsia="宋体" w:cs="Times New Roman"/>
          <w:kern w:val="2"/>
          <w:sz w:val="24"/>
          <w:szCs w:val="24"/>
          <w:lang w:eastAsia="zh-CN" w:bidi="ar-SA"/>
        </w:rPr>
        <w:t>3.3.1 VMamba+LSTM（Branch A）</w:t>
      </w:r>
      <w:r>
        <w:tab/>
      </w:r>
      <w:r>
        <w:fldChar w:fldCharType="begin"/>
      </w:r>
      <w:r>
        <w:instrText xml:space="preserve"> PAGEREF _Toc32376 \h </w:instrText>
      </w:r>
      <w:r>
        <w:fldChar w:fldCharType="separate"/>
      </w:r>
      <w:r>
        <w:t>22</w:t>
      </w:r>
      <w:r>
        <w:fldChar w:fldCharType="end"/>
      </w:r>
      <w:r>
        <w:rPr>
          <w:rFonts w:cs="Times New Roman"/>
        </w:rPr>
        <w:fldChar w:fldCharType="end"/>
      </w:r>
    </w:p>
    <w:p w14:paraId="5A658915">
      <w:pPr>
        <w:pStyle w:val="14"/>
        <w:tabs>
          <w:tab w:val="right" w:leader="dot" w:pos="8787"/>
        </w:tabs>
      </w:pPr>
      <w:r>
        <w:rPr>
          <w:rFonts w:cs="Times New Roman"/>
        </w:rPr>
        <w:fldChar w:fldCharType="begin"/>
      </w:r>
      <w:r>
        <w:rPr>
          <w:rFonts w:cs="Times New Roman"/>
        </w:rPr>
        <w:instrText xml:space="preserve"> HYPERLINK \l _Toc15245 </w:instrText>
      </w:r>
      <w:r>
        <w:rPr>
          <w:rFonts w:cs="Times New Roman"/>
        </w:rPr>
        <w:fldChar w:fldCharType="separate"/>
      </w:r>
      <w:r>
        <w:rPr>
          <w:rFonts w:hint="eastAsia" w:ascii="Times New Roman" w:hAnsi="Times New Roman" w:eastAsia="宋体" w:cs="Times New Roman"/>
          <w:kern w:val="2"/>
          <w:sz w:val="24"/>
          <w:szCs w:val="24"/>
          <w:lang w:eastAsia="zh-CN" w:bidi="ar-SA"/>
        </w:rPr>
        <w:t>3.3.2 MambaVision</w:t>
      </w:r>
      <w:r>
        <w:rPr>
          <w:rFonts w:hint="eastAsia"/>
          <w:lang w:eastAsia="zh-CN"/>
        </w:rPr>
        <w:t>系列</w:t>
      </w:r>
      <w:r>
        <w:rPr>
          <w:rFonts w:hint="eastAsia" w:ascii="Times New Roman" w:hAnsi="Times New Roman" w:eastAsia="宋体" w:cs="Times New Roman"/>
          <w:kern w:val="2"/>
          <w:sz w:val="24"/>
          <w:szCs w:val="24"/>
          <w:lang w:eastAsia="zh-CN" w:bidi="ar-SA"/>
        </w:rPr>
        <w:t>（Branch B与B+）</w:t>
      </w:r>
      <w:r>
        <w:tab/>
      </w:r>
      <w:r>
        <w:fldChar w:fldCharType="begin"/>
      </w:r>
      <w:r>
        <w:instrText xml:space="preserve"> PAGEREF _Toc15245 \h </w:instrText>
      </w:r>
      <w:r>
        <w:fldChar w:fldCharType="separate"/>
      </w:r>
      <w:r>
        <w:t>22</w:t>
      </w:r>
      <w:r>
        <w:fldChar w:fldCharType="end"/>
      </w:r>
      <w:r>
        <w:rPr>
          <w:rFonts w:cs="Times New Roman"/>
        </w:rPr>
        <w:fldChar w:fldCharType="end"/>
      </w:r>
    </w:p>
    <w:p w14:paraId="25FC5B0B">
      <w:pPr>
        <w:pStyle w:val="14"/>
        <w:tabs>
          <w:tab w:val="right" w:leader="dot" w:pos="8787"/>
        </w:tabs>
      </w:pPr>
      <w:r>
        <w:rPr>
          <w:rFonts w:cs="Times New Roman"/>
        </w:rPr>
        <w:fldChar w:fldCharType="begin"/>
      </w:r>
      <w:r>
        <w:rPr>
          <w:rFonts w:cs="Times New Roman"/>
        </w:rPr>
        <w:instrText xml:space="preserve"> HYPERLINK \l _Toc31374 </w:instrText>
      </w:r>
      <w:r>
        <w:rPr>
          <w:rFonts w:cs="Times New Roman"/>
        </w:rPr>
        <w:fldChar w:fldCharType="separate"/>
      </w:r>
      <w:r>
        <w:rPr>
          <w:rFonts w:hint="eastAsia" w:ascii="Times New Roman" w:hAnsi="Times New Roman" w:eastAsia="宋体" w:cs="Times New Roman"/>
          <w:kern w:val="2"/>
          <w:sz w:val="24"/>
          <w:szCs w:val="24"/>
          <w:lang w:eastAsia="zh-CN" w:bidi="ar-SA"/>
        </w:rPr>
        <w:t>3.3.3 CNN+Mamba3（Branch C）</w:t>
      </w:r>
      <w:r>
        <w:tab/>
      </w:r>
      <w:r>
        <w:fldChar w:fldCharType="begin"/>
      </w:r>
      <w:r>
        <w:instrText xml:space="preserve"> PAGEREF _Toc31374 \h </w:instrText>
      </w:r>
      <w:r>
        <w:fldChar w:fldCharType="separate"/>
      </w:r>
      <w:r>
        <w:t>24</w:t>
      </w:r>
      <w:r>
        <w:fldChar w:fldCharType="end"/>
      </w:r>
      <w:r>
        <w:rPr>
          <w:rFonts w:cs="Times New Roman"/>
        </w:rPr>
        <w:fldChar w:fldCharType="end"/>
      </w:r>
    </w:p>
    <w:p w14:paraId="11C7A797">
      <w:pPr>
        <w:pStyle w:val="14"/>
        <w:tabs>
          <w:tab w:val="right" w:leader="dot" w:pos="8787"/>
        </w:tabs>
      </w:pPr>
      <w:r>
        <w:rPr>
          <w:rFonts w:cs="Times New Roman"/>
        </w:rPr>
        <w:fldChar w:fldCharType="begin"/>
      </w:r>
      <w:r>
        <w:rPr>
          <w:rFonts w:cs="Times New Roman"/>
        </w:rPr>
        <w:instrText xml:space="preserve"> HYPERLINK \l _Toc14527 </w:instrText>
      </w:r>
      <w:r>
        <w:rPr>
          <w:rFonts w:cs="Times New Roman"/>
        </w:rPr>
        <w:fldChar w:fldCharType="separate"/>
      </w:r>
      <w:r>
        <w:rPr>
          <w:rFonts w:hint="eastAsia" w:ascii="Times New Roman" w:hAnsi="Times New Roman" w:eastAsia="宋体" w:cs="Times New Roman"/>
          <w:kern w:val="2"/>
          <w:sz w:val="24"/>
          <w:szCs w:val="24"/>
          <w:lang w:eastAsia="zh-CN" w:bidi="ar-SA"/>
        </w:rPr>
        <w:t>3.3.4 STH-Mamba（Branch D）</w:t>
      </w:r>
      <w:r>
        <w:tab/>
      </w:r>
      <w:r>
        <w:fldChar w:fldCharType="begin"/>
      </w:r>
      <w:r>
        <w:instrText xml:space="preserve"> PAGEREF _Toc14527 \h </w:instrText>
      </w:r>
      <w:r>
        <w:fldChar w:fldCharType="separate"/>
      </w:r>
      <w:r>
        <w:t>24</w:t>
      </w:r>
      <w:r>
        <w:fldChar w:fldCharType="end"/>
      </w:r>
      <w:r>
        <w:rPr>
          <w:rFonts w:cs="Times New Roman"/>
        </w:rPr>
        <w:fldChar w:fldCharType="end"/>
      </w:r>
    </w:p>
    <w:p w14:paraId="1D7A2342">
      <w:pPr>
        <w:pStyle w:val="14"/>
        <w:tabs>
          <w:tab w:val="right" w:leader="dot" w:pos="8787"/>
        </w:tabs>
      </w:pPr>
      <w:r>
        <w:rPr>
          <w:rFonts w:cs="Times New Roman"/>
        </w:rPr>
        <w:fldChar w:fldCharType="begin"/>
      </w:r>
      <w:r>
        <w:rPr>
          <w:rFonts w:cs="Times New Roman"/>
        </w:rPr>
        <w:instrText xml:space="preserve"> HYPERLINK \l _Toc12991 </w:instrText>
      </w:r>
      <w:r>
        <w:rPr>
          <w:rFonts w:cs="Times New Roman"/>
        </w:rPr>
        <w:fldChar w:fldCharType="separate"/>
      </w:r>
      <w:r>
        <w:rPr>
          <w:rFonts w:hint="eastAsia" w:ascii="Times New Roman" w:hAnsi="Times New Roman" w:eastAsia="宋体" w:cs="Times New Roman"/>
          <w:kern w:val="2"/>
          <w:sz w:val="24"/>
          <w:szCs w:val="24"/>
          <w:lang w:eastAsia="zh-CN" w:bidi="ar-SA"/>
        </w:rPr>
        <w:t>3.3.5 CNN+SSM（Branch E，DecisionMamba）</w:t>
      </w:r>
      <w:r>
        <w:tab/>
      </w:r>
      <w:r>
        <w:fldChar w:fldCharType="begin"/>
      </w:r>
      <w:r>
        <w:instrText xml:space="preserve"> PAGEREF _Toc12991 \h </w:instrText>
      </w:r>
      <w:r>
        <w:fldChar w:fldCharType="separate"/>
      </w:r>
      <w:r>
        <w:t>24</w:t>
      </w:r>
      <w:r>
        <w:fldChar w:fldCharType="end"/>
      </w:r>
      <w:r>
        <w:rPr>
          <w:rFonts w:cs="Times New Roman"/>
        </w:rPr>
        <w:fldChar w:fldCharType="end"/>
      </w:r>
    </w:p>
    <w:p w14:paraId="33B1E107">
      <w:pPr>
        <w:pStyle w:val="22"/>
        <w:tabs>
          <w:tab w:val="right" w:leader="dot" w:pos="8787"/>
        </w:tabs>
      </w:pPr>
      <w:r>
        <w:rPr>
          <w:rFonts w:cs="Times New Roman"/>
        </w:rPr>
        <w:fldChar w:fldCharType="begin"/>
      </w:r>
      <w:r>
        <w:rPr>
          <w:rFonts w:cs="Times New Roman"/>
        </w:rPr>
        <w:instrText xml:space="preserve"> HYPERLINK \l _Toc29809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3.4 </w:t>
      </w:r>
      <w:r>
        <w:t>跨架构蒸馏框架</w:t>
      </w:r>
      <w:r>
        <w:tab/>
      </w:r>
      <w:r>
        <w:fldChar w:fldCharType="begin"/>
      </w:r>
      <w:r>
        <w:instrText xml:space="preserve"> PAGEREF _Toc29809 \h </w:instrText>
      </w:r>
      <w:r>
        <w:fldChar w:fldCharType="separate"/>
      </w:r>
      <w:r>
        <w:t>25</w:t>
      </w:r>
      <w:r>
        <w:fldChar w:fldCharType="end"/>
      </w:r>
      <w:r>
        <w:rPr>
          <w:rFonts w:cs="Times New Roman"/>
        </w:rPr>
        <w:fldChar w:fldCharType="end"/>
      </w:r>
    </w:p>
    <w:p w14:paraId="00E53FB9">
      <w:pPr>
        <w:pStyle w:val="22"/>
        <w:tabs>
          <w:tab w:val="right" w:leader="dot" w:pos="8787"/>
        </w:tabs>
      </w:pPr>
      <w:r>
        <w:rPr>
          <w:rFonts w:cs="Times New Roman"/>
        </w:rPr>
        <w:fldChar w:fldCharType="begin"/>
      </w:r>
      <w:r>
        <w:rPr>
          <w:rFonts w:cs="Times New Roman"/>
        </w:rPr>
        <w:instrText xml:space="preserve"> HYPERLINK \l _Toc30709 </w:instrText>
      </w:r>
      <w:r>
        <w:rPr>
          <w:rFonts w:cs="Times New Roman"/>
        </w:rPr>
        <w:fldChar w:fldCharType="separate"/>
      </w:r>
      <w:r>
        <w:rPr>
          <w:rFonts w:hint="eastAsia" w:ascii="Times New Roman" w:hAnsi="Times New Roman" w:eastAsia="宋体" w:cs="Times New Roman"/>
          <w:kern w:val="2"/>
          <w:sz w:val="24"/>
          <w:szCs w:val="24"/>
          <w:lang w:eastAsia="zh-CN" w:bidi="ar-SA"/>
        </w:rPr>
        <w:t>3.5 CNN</w:t>
      </w:r>
      <w:r>
        <w:rPr>
          <w:rFonts w:hint="eastAsia"/>
          <w:lang w:eastAsia="zh-CN"/>
        </w:rPr>
        <w:t>基线对照架构</w:t>
      </w:r>
      <w:r>
        <w:rPr>
          <w:rFonts w:hint="eastAsia" w:ascii="Times New Roman" w:hAnsi="Times New Roman" w:eastAsia="宋体" w:cs="Times New Roman"/>
          <w:kern w:val="2"/>
          <w:sz w:val="24"/>
          <w:szCs w:val="24"/>
          <w:lang w:eastAsia="zh-CN" w:bidi="ar-SA"/>
        </w:rPr>
        <w:t>（Branch G）</w:t>
      </w:r>
      <w:r>
        <w:tab/>
      </w:r>
      <w:r>
        <w:fldChar w:fldCharType="begin"/>
      </w:r>
      <w:r>
        <w:instrText xml:space="preserve"> PAGEREF _Toc30709 \h </w:instrText>
      </w:r>
      <w:r>
        <w:fldChar w:fldCharType="separate"/>
      </w:r>
      <w:r>
        <w:t>26</w:t>
      </w:r>
      <w:r>
        <w:fldChar w:fldCharType="end"/>
      </w:r>
      <w:r>
        <w:rPr>
          <w:rFonts w:cs="Times New Roman"/>
        </w:rPr>
        <w:fldChar w:fldCharType="end"/>
      </w:r>
    </w:p>
    <w:p w14:paraId="5165A24B">
      <w:pPr>
        <w:pStyle w:val="14"/>
        <w:tabs>
          <w:tab w:val="right" w:leader="dot" w:pos="8787"/>
        </w:tabs>
      </w:pPr>
      <w:r>
        <w:rPr>
          <w:rFonts w:cs="Times New Roman"/>
        </w:rPr>
        <w:fldChar w:fldCharType="begin"/>
      </w:r>
      <w:r>
        <w:rPr>
          <w:rFonts w:cs="Times New Roman"/>
        </w:rPr>
        <w:instrText xml:space="preserve"> HYPERLINK \l _Toc19598 </w:instrText>
      </w:r>
      <w:r>
        <w:rPr>
          <w:rFonts w:cs="Times New Roman"/>
        </w:rPr>
        <w:fldChar w:fldCharType="separate"/>
      </w:r>
      <w:r>
        <w:rPr>
          <w:rFonts w:hint="eastAsia" w:ascii="Times New Roman" w:hAnsi="Times New Roman" w:eastAsia="宋体" w:cs="Times New Roman"/>
          <w:kern w:val="2"/>
          <w:sz w:val="24"/>
          <w:szCs w:val="24"/>
          <w:lang w:eastAsia="zh-CN" w:bidi="ar-SA"/>
        </w:rPr>
        <w:t>3.5.1 CNN+MLP（G_basic）</w:t>
      </w:r>
      <w:r>
        <w:tab/>
      </w:r>
      <w:r>
        <w:fldChar w:fldCharType="begin"/>
      </w:r>
      <w:r>
        <w:instrText xml:space="preserve"> PAGEREF _Toc19598 \h </w:instrText>
      </w:r>
      <w:r>
        <w:fldChar w:fldCharType="separate"/>
      </w:r>
      <w:r>
        <w:t>26</w:t>
      </w:r>
      <w:r>
        <w:fldChar w:fldCharType="end"/>
      </w:r>
      <w:r>
        <w:rPr>
          <w:rFonts w:cs="Times New Roman"/>
        </w:rPr>
        <w:fldChar w:fldCharType="end"/>
      </w:r>
    </w:p>
    <w:p w14:paraId="79DAA9D5">
      <w:pPr>
        <w:pStyle w:val="14"/>
        <w:tabs>
          <w:tab w:val="right" w:leader="dot" w:pos="8787"/>
        </w:tabs>
      </w:pPr>
      <w:r>
        <w:rPr>
          <w:rFonts w:cs="Times New Roman"/>
        </w:rPr>
        <w:fldChar w:fldCharType="begin"/>
      </w:r>
      <w:r>
        <w:rPr>
          <w:rFonts w:cs="Times New Roman"/>
        </w:rPr>
        <w:instrText xml:space="preserve"> HYPERLINK \l _Toc18056 </w:instrText>
      </w:r>
      <w:r>
        <w:rPr>
          <w:rFonts w:cs="Times New Roman"/>
        </w:rPr>
        <w:fldChar w:fldCharType="separate"/>
      </w:r>
      <w:r>
        <w:rPr>
          <w:rFonts w:hint="eastAsia" w:ascii="Times New Roman" w:hAnsi="Times New Roman" w:eastAsia="宋体" w:cs="Times New Roman"/>
          <w:kern w:val="2"/>
          <w:sz w:val="24"/>
          <w:szCs w:val="24"/>
          <w:lang w:eastAsia="zh-CN" w:bidi="ar-SA"/>
        </w:rPr>
        <w:t>3.5.2 CNN+LSTM（G_lstm）</w:t>
      </w:r>
      <w:r>
        <w:tab/>
      </w:r>
      <w:r>
        <w:fldChar w:fldCharType="begin"/>
      </w:r>
      <w:r>
        <w:instrText xml:space="preserve"> PAGEREF _Toc18056 \h </w:instrText>
      </w:r>
      <w:r>
        <w:fldChar w:fldCharType="separate"/>
      </w:r>
      <w:r>
        <w:t>26</w:t>
      </w:r>
      <w:r>
        <w:fldChar w:fldCharType="end"/>
      </w:r>
      <w:r>
        <w:rPr>
          <w:rFonts w:cs="Times New Roman"/>
        </w:rPr>
        <w:fldChar w:fldCharType="end"/>
      </w:r>
    </w:p>
    <w:p w14:paraId="0E598A4F">
      <w:pPr>
        <w:pStyle w:val="22"/>
        <w:tabs>
          <w:tab w:val="right" w:leader="dot" w:pos="8787"/>
        </w:tabs>
      </w:pPr>
      <w:r>
        <w:rPr>
          <w:rFonts w:cs="Times New Roman"/>
        </w:rPr>
        <w:fldChar w:fldCharType="begin"/>
      </w:r>
      <w:r>
        <w:rPr>
          <w:rFonts w:cs="Times New Roman"/>
        </w:rPr>
        <w:instrText xml:space="preserve"> HYPERLINK \l _Toc29114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3.6 </w:t>
      </w:r>
      <w:r>
        <w:t>架构设计验证实验</w:t>
      </w:r>
      <w:r>
        <w:tab/>
      </w:r>
      <w:r>
        <w:fldChar w:fldCharType="begin"/>
      </w:r>
      <w:r>
        <w:instrText xml:space="preserve"> PAGEREF _Toc29114 \h </w:instrText>
      </w:r>
      <w:r>
        <w:fldChar w:fldCharType="separate"/>
      </w:r>
      <w:r>
        <w:t>26</w:t>
      </w:r>
      <w:r>
        <w:fldChar w:fldCharType="end"/>
      </w:r>
      <w:r>
        <w:rPr>
          <w:rFonts w:cs="Times New Roman"/>
        </w:rPr>
        <w:fldChar w:fldCharType="end"/>
      </w:r>
    </w:p>
    <w:p w14:paraId="1B6BF1CF">
      <w:pPr>
        <w:pStyle w:val="14"/>
        <w:tabs>
          <w:tab w:val="right" w:leader="dot" w:pos="8787"/>
        </w:tabs>
      </w:pPr>
      <w:r>
        <w:rPr>
          <w:rFonts w:cs="Times New Roman"/>
        </w:rPr>
        <w:fldChar w:fldCharType="begin"/>
      </w:r>
      <w:r>
        <w:rPr>
          <w:rFonts w:cs="Times New Roman"/>
        </w:rPr>
        <w:instrText xml:space="preserve"> HYPERLINK \l _Toc25461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3.6.1 </w:t>
      </w:r>
      <w:r>
        <w:rPr>
          <w:rFonts w:hint="eastAsia"/>
          <w:lang w:eastAsia="zh-CN"/>
        </w:rPr>
        <w:t>参数分配验证</w:t>
      </w:r>
      <w:r>
        <w:rPr>
          <w:rFonts w:hint="eastAsia" w:ascii="Times New Roman" w:hAnsi="Times New Roman" w:eastAsia="宋体" w:cs="Times New Roman"/>
          <w:kern w:val="2"/>
          <w:sz w:val="24"/>
          <w:szCs w:val="24"/>
          <w:lang w:eastAsia="zh-CN" w:bidi="ar-SA"/>
        </w:rPr>
        <w:t>（Branch Fv5）</w:t>
      </w:r>
      <w:r>
        <w:tab/>
      </w:r>
      <w:r>
        <w:fldChar w:fldCharType="begin"/>
      </w:r>
      <w:r>
        <w:instrText xml:space="preserve"> PAGEREF _Toc25461 \h </w:instrText>
      </w:r>
      <w:r>
        <w:fldChar w:fldCharType="separate"/>
      </w:r>
      <w:r>
        <w:t>26</w:t>
      </w:r>
      <w:r>
        <w:fldChar w:fldCharType="end"/>
      </w:r>
      <w:r>
        <w:rPr>
          <w:rFonts w:cs="Times New Roman"/>
        </w:rPr>
        <w:fldChar w:fldCharType="end"/>
      </w:r>
    </w:p>
    <w:p w14:paraId="4B8AA0E1">
      <w:pPr>
        <w:pStyle w:val="14"/>
        <w:tabs>
          <w:tab w:val="right" w:leader="dot" w:pos="8787"/>
        </w:tabs>
      </w:pPr>
      <w:r>
        <w:rPr>
          <w:rFonts w:cs="Times New Roman"/>
        </w:rPr>
        <w:fldChar w:fldCharType="begin"/>
      </w:r>
      <w:r>
        <w:rPr>
          <w:rFonts w:cs="Times New Roman"/>
        </w:rPr>
        <w:instrText xml:space="preserve"> HYPERLINK \l _Toc14403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3.6.2 </w:t>
      </w:r>
      <w:r>
        <w:rPr>
          <w:rFonts w:hint="eastAsia"/>
          <w:lang w:eastAsia="zh-CN"/>
        </w:rPr>
        <w:t>编码器类型验证</w:t>
      </w:r>
      <w:r>
        <w:rPr>
          <w:rFonts w:hint="eastAsia" w:ascii="Times New Roman" w:hAnsi="Times New Roman" w:eastAsia="宋体" w:cs="Times New Roman"/>
          <w:kern w:val="2"/>
          <w:sz w:val="24"/>
          <w:szCs w:val="24"/>
          <w:lang w:eastAsia="zh-CN" w:bidi="ar-SA"/>
        </w:rPr>
        <w:t>（E-SSM）</w:t>
      </w:r>
      <w:r>
        <w:tab/>
      </w:r>
      <w:r>
        <w:fldChar w:fldCharType="begin"/>
      </w:r>
      <w:r>
        <w:instrText xml:space="preserve"> PAGEREF _Toc14403 \h </w:instrText>
      </w:r>
      <w:r>
        <w:fldChar w:fldCharType="separate"/>
      </w:r>
      <w:r>
        <w:t>26</w:t>
      </w:r>
      <w:r>
        <w:fldChar w:fldCharType="end"/>
      </w:r>
      <w:r>
        <w:rPr>
          <w:rFonts w:cs="Times New Roman"/>
        </w:rPr>
        <w:fldChar w:fldCharType="end"/>
      </w:r>
    </w:p>
    <w:p w14:paraId="7F2D028B">
      <w:pPr>
        <w:pStyle w:val="14"/>
        <w:tabs>
          <w:tab w:val="right" w:leader="dot" w:pos="8787"/>
        </w:tabs>
      </w:pPr>
      <w:r>
        <w:rPr>
          <w:rFonts w:cs="Times New Roman"/>
        </w:rPr>
        <w:fldChar w:fldCharType="begin"/>
      </w:r>
      <w:r>
        <w:rPr>
          <w:rFonts w:cs="Times New Roman"/>
        </w:rPr>
        <w:instrText xml:space="preserve"> HYPERLINK \l _Toc28682 </w:instrText>
      </w:r>
      <w:r>
        <w:rPr>
          <w:rFonts w:cs="Times New Roman"/>
        </w:rPr>
        <w:fldChar w:fldCharType="separate"/>
      </w:r>
      <w:r>
        <w:rPr>
          <w:rFonts w:hint="eastAsia" w:ascii="Times New Roman" w:hAnsi="Times New Roman" w:eastAsia="宋体" w:cs="Times New Roman"/>
          <w:kern w:val="2"/>
          <w:sz w:val="24"/>
          <w:szCs w:val="24"/>
          <w:lang w:eastAsia="zh-CN" w:bidi="ar-SA"/>
        </w:rPr>
        <w:t>3.6.3 Born-again</w:t>
      </w:r>
      <w:r>
        <w:rPr>
          <w:rFonts w:hint="eastAsia"/>
          <w:lang w:eastAsia="zh-CN"/>
        </w:rPr>
        <w:t>蒸馏与伪标签补充策略</w:t>
      </w:r>
      <w:r>
        <w:tab/>
      </w:r>
      <w:r>
        <w:fldChar w:fldCharType="begin"/>
      </w:r>
      <w:r>
        <w:instrText xml:space="preserve"> PAGEREF _Toc28682 \h </w:instrText>
      </w:r>
      <w:r>
        <w:fldChar w:fldCharType="separate"/>
      </w:r>
      <w:r>
        <w:t>27</w:t>
      </w:r>
      <w:r>
        <w:fldChar w:fldCharType="end"/>
      </w:r>
      <w:r>
        <w:rPr>
          <w:rFonts w:cs="Times New Roman"/>
        </w:rPr>
        <w:fldChar w:fldCharType="end"/>
      </w:r>
    </w:p>
    <w:p w14:paraId="145BF11F">
      <w:pPr>
        <w:pStyle w:val="22"/>
        <w:tabs>
          <w:tab w:val="right" w:leader="dot" w:pos="8787"/>
        </w:tabs>
      </w:pPr>
      <w:r>
        <w:rPr>
          <w:rFonts w:cs="Times New Roman"/>
        </w:rPr>
        <w:fldChar w:fldCharType="begin"/>
      </w:r>
      <w:r>
        <w:rPr>
          <w:rFonts w:cs="Times New Roman"/>
        </w:rPr>
        <w:instrText xml:space="preserve"> HYPERLINK \l _Toc18830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3.7 </w:t>
      </w:r>
      <w:r>
        <w:t>小结</w:t>
      </w:r>
      <w:r>
        <w:tab/>
      </w:r>
      <w:r>
        <w:fldChar w:fldCharType="begin"/>
      </w:r>
      <w:r>
        <w:instrText xml:space="preserve"> PAGEREF _Toc18830 \h </w:instrText>
      </w:r>
      <w:r>
        <w:fldChar w:fldCharType="separate"/>
      </w:r>
      <w:r>
        <w:t>27</w:t>
      </w:r>
      <w:r>
        <w:fldChar w:fldCharType="end"/>
      </w:r>
      <w:r>
        <w:rPr>
          <w:rFonts w:cs="Times New Roman"/>
        </w:rPr>
        <w:fldChar w:fldCharType="end"/>
      </w:r>
    </w:p>
    <w:p w14:paraId="5A164057">
      <w:pPr>
        <w:pStyle w:val="19"/>
        <w:tabs>
          <w:tab w:val="right" w:leader="dot" w:pos="8787"/>
        </w:tabs>
      </w:pPr>
      <w:r>
        <w:rPr>
          <w:rFonts w:cs="Times New Roman"/>
        </w:rPr>
        <w:fldChar w:fldCharType="begin"/>
      </w:r>
      <w:r>
        <w:rPr>
          <w:rFonts w:cs="Times New Roman"/>
        </w:rPr>
        <w:instrText xml:space="preserve"> HYPERLINK \l _Toc4133 </w:instrText>
      </w:r>
      <w:r>
        <w:rPr>
          <w:rFonts w:cs="Times New Roman"/>
        </w:rPr>
        <w:fldChar w:fldCharType="separate"/>
      </w:r>
      <w:r>
        <w:rPr>
          <w:rFonts w:hint="eastAsia"/>
          <w:lang w:eastAsia="zh-CN"/>
        </w:rPr>
        <w:t xml:space="preserve">第四章 </w:t>
      </w:r>
      <w:r>
        <w:t>主实验与模型性能评估</w:t>
      </w:r>
      <w:r>
        <w:tab/>
      </w:r>
      <w:r>
        <w:fldChar w:fldCharType="begin"/>
      </w:r>
      <w:r>
        <w:instrText xml:space="preserve"> PAGEREF _Toc4133 \h </w:instrText>
      </w:r>
      <w:r>
        <w:fldChar w:fldCharType="separate"/>
      </w:r>
      <w:r>
        <w:t>29</w:t>
      </w:r>
      <w:r>
        <w:fldChar w:fldCharType="end"/>
      </w:r>
      <w:r>
        <w:rPr>
          <w:rFonts w:cs="Times New Roman"/>
        </w:rPr>
        <w:fldChar w:fldCharType="end"/>
      </w:r>
    </w:p>
    <w:p w14:paraId="515A1A47">
      <w:pPr>
        <w:pStyle w:val="22"/>
        <w:tabs>
          <w:tab w:val="right" w:leader="dot" w:pos="8787"/>
        </w:tabs>
      </w:pPr>
      <w:r>
        <w:rPr>
          <w:rFonts w:cs="Times New Roman"/>
        </w:rPr>
        <w:fldChar w:fldCharType="begin"/>
      </w:r>
      <w:r>
        <w:rPr>
          <w:rFonts w:cs="Times New Roman"/>
        </w:rPr>
        <w:instrText xml:space="preserve"> HYPERLINK \l _Toc488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4.1 </w:t>
      </w:r>
      <w:r>
        <w:t>引言</w:t>
      </w:r>
      <w:r>
        <w:tab/>
      </w:r>
      <w:r>
        <w:fldChar w:fldCharType="begin"/>
      </w:r>
      <w:r>
        <w:instrText xml:space="preserve"> PAGEREF _Toc488 \h </w:instrText>
      </w:r>
      <w:r>
        <w:fldChar w:fldCharType="separate"/>
      </w:r>
      <w:r>
        <w:t>29</w:t>
      </w:r>
      <w:r>
        <w:fldChar w:fldCharType="end"/>
      </w:r>
      <w:r>
        <w:rPr>
          <w:rFonts w:cs="Times New Roman"/>
        </w:rPr>
        <w:fldChar w:fldCharType="end"/>
      </w:r>
    </w:p>
    <w:p w14:paraId="69D4FCA8">
      <w:pPr>
        <w:pStyle w:val="22"/>
        <w:tabs>
          <w:tab w:val="right" w:leader="dot" w:pos="8787"/>
        </w:tabs>
      </w:pPr>
      <w:r>
        <w:rPr>
          <w:rFonts w:cs="Times New Roman"/>
        </w:rPr>
        <w:fldChar w:fldCharType="begin"/>
      </w:r>
      <w:r>
        <w:rPr>
          <w:rFonts w:cs="Times New Roman"/>
        </w:rPr>
        <w:instrText xml:space="preserve"> HYPERLINK \l _Toc24378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4.2 </w:t>
      </w:r>
      <w:r>
        <w:t>实验环境与设置</w:t>
      </w:r>
      <w:r>
        <w:tab/>
      </w:r>
      <w:r>
        <w:fldChar w:fldCharType="begin"/>
      </w:r>
      <w:r>
        <w:instrText xml:space="preserve"> PAGEREF _Toc24378 \h </w:instrText>
      </w:r>
      <w:r>
        <w:fldChar w:fldCharType="separate"/>
      </w:r>
      <w:r>
        <w:t>29</w:t>
      </w:r>
      <w:r>
        <w:fldChar w:fldCharType="end"/>
      </w:r>
      <w:r>
        <w:rPr>
          <w:rFonts w:cs="Times New Roman"/>
        </w:rPr>
        <w:fldChar w:fldCharType="end"/>
      </w:r>
    </w:p>
    <w:p w14:paraId="2520959A">
      <w:pPr>
        <w:pStyle w:val="14"/>
        <w:tabs>
          <w:tab w:val="right" w:leader="dot" w:pos="8787"/>
        </w:tabs>
      </w:pPr>
      <w:r>
        <w:rPr>
          <w:rFonts w:cs="Times New Roman"/>
        </w:rPr>
        <w:fldChar w:fldCharType="begin"/>
      </w:r>
      <w:r>
        <w:rPr>
          <w:rFonts w:cs="Times New Roman"/>
        </w:rPr>
        <w:instrText xml:space="preserve"> HYPERLINK \l _Toc26082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4.2.1 </w:t>
      </w:r>
      <w:r>
        <w:rPr>
          <w:rFonts w:hint="eastAsia"/>
          <w:lang w:eastAsia="zh-CN"/>
        </w:rPr>
        <w:t>仿真环境</w:t>
      </w:r>
      <w:r>
        <w:tab/>
      </w:r>
      <w:r>
        <w:fldChar w:fldCharType="begin"/>
      </w:r>
      <w:r>
        <w:instrText xml:space="preserve"> PAGEREF _Toc26082 \h </w:instrText>
      </w:r>
      <w:r>
        <w:fldChar w:fldCharType="separate"/>
      </w:r>
      <w:r>
        <w:t>29</w:t>
      </w:r>
      <w:r>
        <w:fldChar w:fldCharType="end"/>
      </w:r>
      <w:r>
        <w:rPr>
          <w:rFonts w:cs="Times New Roman"/>
        </w:rPr>
        <w:fldChar w:fldCharType="end"/>
      </w:r>
    </w:p>
    <w:p w14:paraId="18FE7A34">
      <w:pPr>
        <w:pStyle w:val="14"/>
        <w:tabs>
          <w:tab w:val="right" w:leader="dot" w:pos="8787"/>
        </w:tabs>
      </w:pPr>
      <w:r>
        <w:rPr>
          <w:rFonts w:cs="Times New Roman"/>
        </w:rPr>
        <w:fldChar w:fldCharType="begin"/>
      </w:r>
      <w:r>
        <w:rPr>
          <w:rFonts w:cs="Times New Roman"/>
        </w:rPr>
        <w:instrText xml:space="preserve"> HYPERLINK \l _Toc4796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4.2.2 </w:t>
      </w:r>
      <w:r>
        <w:rPr>
          <w:rFonts w:hint="eastAsia"/>
          <w:lang w:eastAsia="zh-CN"/>
        </w:rPr>
        <w:t>训练配置</w:t>
      </w:r>
      <w:r>
        <w:tab/>
      </w:r>
      <w:r>
        <w:fldChar w:fldCharType="begin"/>
      </w:r>
      <w:r>
        <w:instrText xml:space="preserve"> PAGEREF _Toc4796 \h </w:instrText>
      </w:r>
      <w:r>
        <w:fldChar w:fldCharType="separate"/>
      </w:r>
      <w:r>
        <w:t>29</w:t>
      </w:r>
      <w:r>
        <w:fldChar w:fldCharType="end"/>
      </w:r>
      <w:r>
        <w:rPr>
          <w:rFonts w:cs="Times New Roman"/>
        </w:rPr>
        <w:fldChar w:fldCharType="end"/>
      </w:r>
    </w:p>
    <w:p w14:paraId="04F04188">
      <w:pPr>
        <w:pStyle w:val="14"/>
        <w:tabs>
          <w:tab w:val="right" w:leader="dot" w:pos="8787"/>
        </w:tabs>
      </w:pPr>
      <w:r>
        <w:rPr>
          <w:rFonts w:cs="Times New Roman"/>
        </w:rPr>
        <w:fldChar w:fldCharType="begin"/>
      </w:r>
      <w:r>
        <w:rPr>
          <w:rFonts w:cs="Times New Roman"/>
        </w:rPr>
        <w:instrText xml:space="preserve"> HYPERLINK \l _Toc13227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4.2.3 </w:t>
      </w:r>
      <w:r>
        <w:rPr>
          <w:rFonts w:hint="eastAsia"/>
          <w:lang w:eastAsia="zh-CN"/>
        </w:rPr>
        <w:t>评估指标</w:t>
      </w:r>
      <w:r>
        <w:tab/>
      </w:r>
      <w:r>
        <w:fldChar w:fldCharType="begin"/>
      </w:r>
      <w:r>
        <w:instrText xml:space="preserve"> PAGEREF _Toc13227 \h </w:instrText>
      </w:r>
      <w:r>
        <w:fldChar w:fldCharType="separate"/>
      </w:r>
      <w:r>
        <w:t>29</w:t>
      </w:r>
      <w:r>
        <w:fldChar w:fldCharType="end"/>
      </w:r>
      <w:r>
        <w:rPr>
          <w:rFonts w:cs="Times New Roman"/>
        </w:rPr>
        <w:fldChar w:fldCharType="end"/>
      </w:r>
    </w:p>
    <w:p w14:paraId="6CDA92C6">
      <w:pPr>
        <w:pStyle w:val="14"/>
        <w:tabs>
          <w:tab w:val="right" w:leader="dot" w:pos="8787"/>
        </w:tabs>
      </w:pPr>
      <w:r>
        <w:rPr>
          <w:rFonts w:cs="Times New Roman"/>
        </w:rPr>
        <w:fldChar w:fldCharType="begin"/>
      </w:r>
      <w:r>
        <w:rPr>
          <w:rFonts w:cs="Times New Roman"/>
        </w:rPr>
        <w:instrText xml:space="preserve"> HYPERLINK \l _Toc23709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4.2.4 </w:t>
      </w:r>
      <w:r>
        <w:rPr>
          <w:rFonts w:hint="eastAsia"/>
          <w:lang w:eastAsia="zh-CN"/>
        </w:rPr>
        <w:t>实验方案总览</w:t>
      </w:r>
      <w:r>
        <w:tab/>
      </w:r>
      <w:r>
        <w:fldChar w:fldCharType="begin"/>
      </w:r>
      <w:r>
        <w:instrText xml:space="preserve"> PAGEREF _Toc23709 \h </w:instrText>
      </w:r>
      <w:r>
        <w:fldChar w:fldCharType="separate"/>
      </w:r>
      <w:r>
        <w:t>29</w:t>
      </w:r>
      <w:r>
        <w:fldChar w:fldCharType="end"/>
      </w:r>
      <w:r>
        <w:rPr>
          <w:rFonts w:cs="Times New Roman"/>
        </w:rPr>
        <w:fldChar w:fldCharType="end"/>
      </w:r>
    </w:p>
    <w:p w14:paraId="337340FA">
      <w:pPr>
        <w:pStyle w:val="14"/>
        <w:tabs>
          <w:tab w:val="right" w:leader="dot" w:pos="8787"/>
        </w:tabs>
      </w:pPr>
      <w:r>
        <w:rPr>
          <w:rFonts w:cs="Times New Roman"/>
        </w:rPr>
        <w:fldChar w:fldCharType="begin"/>
      </w:r>
      <w:r>
        <w:rPr>
          <w:rFonts w:cs="Times New Roman"/>
        </w:rPr>
        <w:instrText xml:space="preserve"> HYPERLINK \l _Toc30713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4.2.5 </w:t>
      </w:r>
      <w:r>
        <w:rPr>
          <w:rFonts w:hint="eastAsia"/>
          <w:lang w:eastAsia="zh-CN"/>
        </w:rPr>
        <w:t>分布式实验架构</w:t>
      </w:r>
      <w:r>
        <w:tab/>
      </w:r>
      <w:r>
        <w:fldChar w:fldCharType="begin"/>
      </w:r>
      <w:r>
        <w:instrText xml:space="preserve"> PAGEREF _Toc30713 \h </w:instrText>
      </w:r>
      <w:r>
        <w:fldChar w:fldCharType="separate"/>
      </w:r>
      <w:r>
        <w:t>30</w:t>
      </w:r>
      <w:r>
        <w:fldChar w:fldCharType="end"/>
      </w:r>
      <w:r>
        <w:rPr>
          <w:rFonts w:cs="Times New Roman"/>
        </w:rPr>
        <w:fldChar w:fldCharType="end"/>
      </w:r>
    </w:p>
    <w:p w14:paraId="107C9BB7">
      <w:pPr>
        <w:pStyle w:val="22"/>
        <w:tabs>
          <w:tab w:val="right" w:leader="dot" w:pos="8787"/>
        </w:tabs>
      </w:pPr>
      <w:r>
        <w:rPr>
          <w:rFonts w:cs="Times New Roman"/>
        </w:rPr>
        <w:fldChar w:fldCharType="begin"/>
      </w:r>
      <w:r>
        <w:rPr>
          <w:rFonts w:cs="Times New Roman"/>
        </w:rPr>
        <w:instrText xml:space="preserve"> HYPERLINK \l _Toc30465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4.3 </w:t>
      </w:r>
      <w:r>
        <w:t>主实验结果</w:t>
      </w:r>
      <w:r>
        <w:tab/>
      </w:r>
      <w:r>
        <w:fldChar w:fldCharType="begin"/>
      </w:r>
      <w:r>
        <w:instrText xml:space="preserve"> PAGEREF _Toc30465 \h </w:instrText>
      </w:r>
      <w:r>
        <w:fldChar w:fldCharType="separate"/>
      </w:r>
      <w:r>
        <w:t>30</w:t>
      </w:r>
      <w:r>
        <w:fldChar w:fldCharType="end"/>
      </w:r>
      <w:r>
        <w:rPr>
          <w:rFonts w:cs="Times New Roman"/>
        </w:rPr>
        <w:fldChar w:fldCharType="end"/>
      </w:r>
    </w:p>
    <w:p w14:paraId="45E18C0D">
      <w:pPr>
        <w:pStyle w:val="14"/>
        <w:tabs>
          <w:tab w:val="right" w:leader="dot" w:pos="8787"/>
        </w:tabs>
      </w:pPr>
      <w:r>
        <w:rPr>
          <w:rFonts w:cs="Times New Roman"/>
        </w:rPr>
        <w:fldChar w:fldCharType="begin"/>
      </w:r>
      <w:r>
        <w:rPr>
          <w:rFonts w:cs="Times New Roman"/>
        </w:rPr>
        <w:instrText xml:space="preserve"> HYPERLINK \l _Toc2948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4.3.1 </w:t>
      </w:r>
      <w:r>
        <w:t>各分支详细性能分析</w:t>
      </w:r>
      <w:r>
        <w:tab/>
      </w:r>
      <w:r>
        <w:fldChar w:fldCharType="begin"/>
      </w:r>
      <w:r>
        <w:instrText xml:space="preserve"> PAGEREF _Toc2948 \h </w:instrText>
      </w:r>
      <w:r>
        <w:fldChar w:fldCharType="separate"/>
      </w:r>
      <w:r>
        <w:t>34</w:t>
      </w:r>
      <w:r>
        <w:fldChar w:fldCharType="end"/>
      </w:r>
      <w:r>
        <w:rPr>
          <w:rFonts w:cs="Times New Roman"/>
        </w:rPr>
        <w:fldChar w:fldCharType="end"/>
      </w:r>
    </w:p>
    <w:p w14:paraId="4D4FDC37">
      <w:pPr>
        <w:pStyle w:val="14"/>
        <w:tabs>
          <w:tab w:val="right" w:leader="dot" w:pos="8787"/>
        </w:tabs>
      </w:pPr>
      <w:r>
        <w:rPr>
          <w:rFonts w:cs="Times New Roman"/>
        </w:rPr>
        <w:fldChar w:fldCharType="begin"/>
      </w:r>
      <w:r>
        <w:rPr>
          <w:rFonts w:cs="Times New Roman"/>
        </w:rPr>
        <w:instrText xml:space="preserve"> HYPERLINK \l _Toc19034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4.3.2 </w:t>
      </w:r>
      <w:r>
        <w:t>参数效率分析</w:t>
      </w:r>
      <w:r>
        <w:tab/>
      </w:r>
      <w:r>
        <w:fldChar w:fldCharType="begin"/>
      </w:r>
      <w:r>
        <w:instrText xml:space="preserve"> PAGEREF _Toc19034 \h </w:instrText>
      </w:r>
      <w:r>
        <w:fldChar w:fldCharType="separate"/>
      </w:r>
      <w:r>
        <w:t>36</w:t>
      </w:r>
      <w:r>
        <w:fldChar w:fldCharType="end"/>
      </w:r>
      <w:r>
        <w:rPr>
          <w:rFonts w:cs="Times New Roman"/>
        </w:rPr>
        <w:fldChar w:fldCharType="end"/>
      </w:r>
    </w:p>
    <w:p w14:paraId="5008141F">
      <w:pPr>
        <w:pStyle w:val="22"/>
        <w:tabs>
          <w:tab w:val="right" w:leader="dot" w:pos="8787"/>
        </w:tabs>
      </w:pPr>
      <w:r>
        <w:rPr>
          <w:rFonts w:cs="Times New Roman"/>
        </w:rPr>
        <w:fldChar w:fldCharType="begin"/>
      </w:r>
      <w:r>
        <w:rPr>
          <w:rFonts w:cs="Times New Roman"/>
        </w:rPr>
        <w:instrText xml:space="preserve"> HYPERLINK \l _Toc17703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4.4 </w:t>
      </w:r>
      <w:r>
        <w:t>速度鲁棒性与环境泛化</w:t>
      </w:r>
      <w:r>
        <w:tab/>
      </w:r>
      <w:r>
        <w:fldChar w:fldCharType="begin"/>
      </w:r>
      <w:r>
        <w:instrText xml:space="preserve"> PAGEREF _Toc17703 \h </w:instrText>
      </w:r>
      <w:r>
        <w:fldChar w:fldCharType="separate"/>
      </w:r>
      <w:r>
        <w:t>37</w:t>
      </w:r>
      <w:r>
        <w:fldChar w:fldCharType="end"/>
      </w:r>
      <w:r>
        <w:rPr>
          <w:rFonts w:cs="Times New Roman"/>
        </w:rPr>
        <w:fldChar w:fldCharType="end"/>
      </w:r>
    </w:p>
    <w:p w14:paraId="7CC46421">
      <w:pPr>
        <w:pStyle w:val="22"/>
        <w:tabs>
          <w:tab w:val="right" w:leader="dot" w:pos="8787"/>
        </w:tabs>
      </w:pPr>
      <w:r>
        <w:rPr>
          <w:rFonts w:cs="Times New Roman"/>
        </w:rPr>
        <w:fldChar w:fldCharType="begin"/>
      </w:r>
      <w:r>
        <w:rPr>
          <w:rFonts w:cs="Times New Roman"/>
        </w:rPr>
        <w:instrText xml:space="preserve"> HYPERLINK \l _Toc27010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4.5 </w:t>
      </w:r>
      <w:r>
        <w:t>小结</w:t>
      </w:r>
      <w:r>
        <w:tab/>
      </w:r>
      <w:r>
        <w:fldChar w:fldCharType="begin"/>
      </w:r>
      <w:r>
        <w:instrText xml:space="preserve"> PAGEREF _Toc27010 \h </w:instrText>
      </w:r>
      <w:r>
        <w:fldChar w:fldCharType="separate"/>
      </w:r>
      <w:r>
        <w:t>39</w:t>
      </w:r>
      <w:r>
        <w:fldChar w:fldCharType="end"/>
      </w:r>
      <w:r>
        <w:rPr>
          <w:rFonts w:cs="Times New Roman"/>
        </w:rPr>
        <w:fldChar w:fldCharType="end"/>
      </w:r>
    </w:p>
    <w:p w14:paraId="17B4686F">
      <w:pPr>
        <w:pStyle w:val="19"/>
        <w:tabs>
          <w:tab w:val="right" w:leader="dot" w:pos="8787"/>
        </w:tabs>
      </w:pPr>
      <w:r>
        <w:rPr>
          <w:rFonts w:cs="Times New Roman"/>
        </w:rPr>
        <w:fldChar w:fldCharType="begin"/>
      </w:r>
      <w:r>
        <w:rPr>
          <w:rFonts w:cs="Times New Roman"/>
        </w:rPr>
        <w:instrText xml:space="preserve"> HYPERLINK \l _Toc19992 </w:instrText>
      </w:r>
      <w:r>
        <w:rPr>
          <w:rFonts w:cs="Times New Roman"/>
        </w:rPr>
        <w:fldChar w:fldCharType="separate"/>
      </w:r>
      <w:r>
        <w:rPr>
          <w:rFonts w:hint="eastAsia"/>
          <w:lang w:eastAsia="zh-CN"/>
        </w:rPr>
        <w:t xml:space="preserve">第五章 </w:t>
      </w:r>
      <w:r>
        <w:t>消融实验与设计分析</w:t>
      </w:r>
      <w:r>
        <w:tab/>
      </w:r>
      <w:r>
        <w:fldChar w:fldCharType="begin"/>
      </w:r>
      <w:r>
        <w:instrText xml:space="preserve"> PAGEREF _Toc19992 \h </w:instrText>
      </w:r>
      <w:r>
        <w:fldChar w:fldCharType="separate"/>
      </w:r>
      <w:r>
        <w:t>40</w:t>
      </w:r>
      <w:r>
        <w:fldChar w:fldCharType="end"/>
      </w:r>
      <w:r>
        <w:rPr>
          <w:rFonts w:cs="Times New Roman"/>
        </w:rPr>
        <w:fldChar w:fldCharType="end"/>
      </w:r>
    </w:p>
    <w:p w14:paraId="3BE19613">
      <w:pPr>
        <w:pStyle w:val="22"/>
        <w:tabs>
          <w:tab w:val="right" w:leader="dot" w:pos="8787"/>
        </w:tabs>
      </w:pPr>
      <w:r>
        <w:rPr>
          <w:rFonts w:cs="Times New Roman"/>
        </w:rPr>
        <w:fldChar w:fldCharType="begin"/>
      </w:r>
      <w:r>
        <w:rPr>
          <w:rFonts w:cs="Times New Roman"/>
        </w:rPr>
        <w:instrText xml:space="preserve"> HYPERLINK \l _Toc15251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5.1 </w:t>
      </w:r>
      <w:r>
        <w:t>引言</w:t>
      </w:r>
      <w:r>
        <w:tab/>
      </w:r>
      <w:r>
        <w:fldChar w:fldCharType="begin"/>
      </w:r>
      <w:r>
        <w:instrText xml:space="preserve"> PAGEREF _Toc15251 \h </w:instrText>
      </w:r>
      <w:r>
        <w:fldChar w:fldCharType="separate"/>
      </w:r>
      <w:r>
        <w:t>40</w:t>
      </w:r>
      <w:r>
        <w:fldChar w:fldCharType="end"/>
      </w:r>
      <w:r>
        <w:rPr>
          <w:rFonts w:cs="Times New Roman"/>
        </w:rPr>
        <w:fldChar w:fldCharType="end"/>
      </w:r>
    </w:p>
    <w:p w14:paraId="0B665276">
      <w:pPr>
        <w:pStyle w:val="22"/>
        <w:tabs>
          <w:tab w:val="right" w:leader="dot" w:pos="8787"/>
        </w:tabs>
      </w:pPr>
      <w:r>
        <w:rPr>
          <w:rFonts w:cs="Times New Roman"/>
        </w:rPr>
        <w:fldChar w:fldCharType="begin"/>
      </w:r>
      <w:r>
        <w:rPr>
          <w:rFonts w:cs="Times New Roman"/>
        </w:rPr>
        <w:instrText xml:space="preserve"> HYPERLINK \l _Toc12507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5.2 </w:t>
      </w:r>
      <w:r>
        <w:t>消融实验</w:t>
      </w:r>
      <w:r>
        <w:tab/>
      </w:r>
      <w:r>
        <w:fldChar w:fldCharType="begin"/>
      </w:r>
      <w:r>
        <w:instrText xml:space="preserve"> PAGEREF _Toc12507 \h </w:instrText>
      </w:r>
      <w:r>
        <w:fldChar w:fldCharType="separate"/>
      </w:r>
      <w:r>
        <w:t>40</w:t>
      </w:r>
      <w:r>
        <w:fldChar w:fldCharType="end"/>
      </w:r>
      <w:r>
        <w:rPr>
          <w:rFonts w:cs="Times New Roman"/>
        </w:rPr>
        <w:fldChar w:fldCharType="end"/>
      </w:r>
    </w:p>
    <w:p w14:paraId="749CB538">
      <w:pPr>
        <w:pStyle w:val="14"/>
        <w:tabs>
          <w:tab w:val="right" w:leader="dot" w:pos="8787"/>
        </w:tabs>
      </w:pPr>
      <w:r>
        <w:rPr>
          <w:rFonts w:cs="Times New Roman"/>
        </w:rPr>
        <w:fldChar w:fldCharType="begin"/>
      </w:r>
      <w:r>
        <w:rPr>
          <w:rFonts w:cs="Times New Roman"/>
        </w:rPr>
        <w:instrText xml:space="preserve"> HYPERLINK \l _Toc10633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5.2.1 </w:t>
      </w:r>
      <w:r>
        <w:rPr>
          <w:rFonts w:hint="eastAsia"/>
          <w:lang w:eastAsia="zh-CN"/>
        </w:rPr>
        <w:t>数据增强消融</w:t>
      </w:r>
      <w:r>
        <w:tab/>
      </w:r>
      <w:r>
        <w:fldChar w:fldCharType="begin"/>
      </w:r>
      <w:r>
        <w:instrText xml:space="preserve"> PAGEREF _Toc10633 \h </w:instrText>
      </w:r>
      <w:r>
        <w:fldChar w:fldCharType="separate"/>
      </w:r>
      <w:r>
        <w:t>40</w:t>
      </w:r>
      <w:r>
        <w:fldChar w:fldCharType="end"/>
      </w:r>
      <w:r>
        <w:rPr>
          <w:rFonts w:cs="Times New Roman"/>
        </w:rPr>
        <w:fldChar w:fldCharType="end"/>
      </w:r>
    </w:p>
    <w:p w14:paraId="4D19F68B">
      <w:pPr>
        <w:pStyle w:val="14"/>
        <w:tabs>
          <w:tab w:val="right" w:leader="dot" w:pos="8787"/>
        </w:tabs>
      </w:pPr>
      <w:r>
        <w:rPr>
          <w:rFonts w:cs="Times New Roman"/>
        </w:rPr>
        <w:fldChar w:fldCharType="begin"/>
      </w:r>
      <w:r>
        <w:rPr>
          <w:rFonts w:cs="Times New Roman"/>
        </w:rPr>
        <w:instrText xml:space="preserve"> HYPERLINK \l _Toc16606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5.2.2 </w:t>
      </w:r>
      <w:r>
        <w:rPr>
          <w:rFonts w:hint="eastAsia"/>
          <w:lang w:eastAsia="zh-CN"/>
        </w:rPr>
        <w:t>多步预测消融</w:t>
      </w:r>
      <w:r>
        <w:tab/>
      </w:r>
      <w:r>
        <w:fldChar w:fldCharType="begin"/>
      </w:r>
      <w:r>
        <w:instrText xml:space="preserve"> PAGEREF _Toc16606 \h </w:instrText>
      </w:r>
      <w:r>
        <w:fldChar w:fldCharType="separate"/>
      </w:r>
      <w:r>
        <w:t>41</w:t>
      </w:r>
      <w:r>
        <w:fldChar w:fldCharType="end"/>
      </w:r>
      <w:r>
        <w:rPr>
          <w:rFonts w:cs="Times New Roman"/>
        </w:rPr>
        <w:fldChar w:fldCharType="end"/>
      </w:r>
    </w:p>
    <w:p w14:paraId="693AEE1D">
      <w:pPr>
        <w:pStyle w:val="14"/>
        <w:tabs>
          <w:tab w:val="right" w:leader="dot" w:pos="8787"/>
        </w:tabs>
      </w:pPr>
      <w:r>
        <w:rPr>
          <w:rFonts w:cs="Times New Roman"/>
        </w:rPr>
        <w:fldChar w:fldCharType="begin"/>
      </w:r>
      <w:r>
        <w:rPr>
          <w:rFonts w:cs="Times New Roman"/>
        </w:rPr>
        <w:instrText xml:space="preserve"> HYPERLINK \l _Toc5621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5.2.3 </w:t>
      </w:r>
      <w:r>
        <w:rPr>
          <w:rFonts w:hint="eastAsia"/>
          <w:lang w:eastAsia="zh-CN"/>
        </w:rPr>
        <w:t>损失权重消融</w:t>
      </w:r>
      <w:r>
        <w:tab/>
      </w:r>
      <w:r>
        <w:fldChar w:fldCharType="begin"/>
      </w:r>
      <w:r>
        <w:instrText xml:space="preserve"> PAGEREF _Toc5621 \h </w:instrText>
      </w:r>
      <w:r>
        <w:fldChar w:fldCharType="separate"/>
      </w:r>
      <w:r>
        <w:t>41</w:t>
      </w:r>
      <w:r>
        <w:fldChar w:fldCharType="end"/>
      </w:r>
      <w:r>
        <w:rPr>
          <w:rFonts w:cs="Times New Roman"/>
        </w:rPr>
        <w:fldChar w:fldCharType="end"/>
      </w:r>
    </w:p>
    <w:p w14:paraId="19805636">
      <w:pPr>
        <w:pStyle w:val="14"/>
        <w:tabs>
          <w:tab w:val="right" w:leader="dot" w:pos="8787"/>
        </w:tabs>
      </w:pPr>
      <w:r>
        <w:rPr>
          <w:rFonts w:cs="Times New Roman"/>
        </w:rPr>
        <w:fldChar w:fldCharType="begin"/>
      </w:r>
      <w:r>
        <w:rPr>
          <w:rFonts w:cs="Times New Roman"/>
        </w:rPr>
        <w:instrText xml:space="preserve"> HYPERLINK \l _Toc10205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5.2.4 Born-again </w:t>
      </w:r>
      <w:r>
        <w:rPr>
          <w:rFonts w:hint="eastAsia"/>
          <w:lang w:eastAsia="zh-CN"/>
        </w:rPr>
        <w:t>蒸馏</w:t>
      </w:r>
      <w:r>
        <w:tab/>
      </w:r>
      <w:r>
        <w:fldChar w:fldCharType="begin"/>
      </w:r>
      <w:r>
        <w:instrText xml:space="preserve"> PAGEREF _Toc10205 \h </w:instrText>
      </w:r>
      <w:r>
        <w:fldChar w:fldCharType="separate"/>
      </w:r>
      <w:r>
        <w:t>42</w:t>
      </w:r>
      <w:r>
        <w:fldChar w:fldCharType="end"/>
      </w:r>
      <w:r>
        <w:rPr>
          <w:rFonts w:cs="Times New Roman"/>
        </w:rPr>
        <w:fldChar w:fldCharType="end"/>
      </w:r>
    </w:p>
    <w:p w14:paraId="5E9AF22B">
      <w:pPr>
        <w:pStyle w:val="14"/>
        <w:tabs>
          <w:tab w:val="right" w:leader="dot" w:pos="8787"/>
        </w:tabs>
      </w:pPr>
      <w:r>
        <w:rPr>
          <w:rFonts w:cs="Times New Roman"/>
        </w:rPr>
        <w:fldChar w:fldCharType="begin"/>
      </w:r>
      <w:r>
        <w:rPr>
          <w:rFonts w:cs="Times New Roman"/>
        </w:rPr>
        <w:instrText xml:space="preserve"> HYPERLINK \l _Toc22348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5.2.5 </w:t>
      </w:r>
      <w:r>
        <w:rPr>
          <w:rFonts w:hint="eastAsia"/>
          <w:lang w:eastAsia="zh-CN"/>
        </w:rPr>
        <w:t>大规模伪标签训练</w:t>
      </w:r>
      <w:r>
        <w:tab/>
      </w:r>
      <w:r>
        <w:fldChar w:fldCharType="begin"/>
      </w:r>
      <w:r>
        <w:instrText xml:space="preserve"> PAGEREF _Toc22348 \h </w:instrText>
      </w:r>
      <w:r>
        <w:fldChar w:fldCharType="separate"/>
      </w:r>
      <w:r>
        <w:t>42</w:t>
      </w:r>
      <w:r>
        <w:fldChar w:fldCharType="end"/>
      </w:r>
      <w:r>
        <w:rPr>
          <w:rFonts w:cs="Times New Roman"/>
        </w:rPr>
        <w:fldChar w:fldCharType="end"/>
      </w:r>
    </w:p>
    <w:p w14:paraId="43EBFD72">
      <w:pPr>
        <w:pStyle w:val="14"/>
        <w:tabs>
          <w:tab w:val="right" w:leader="dot" w:pos="8787"/>
        </w:tabs>
      </w:pPr>
      <w:r>
        <w:rPr>
          <w:rFonts w:cs="Times New Roman"/>
        </w:rPr>
        <w:fldChar w:fldCharType="begin"/>
      </w:r>
      <w:r>
        <w:rPr>
          <w:rFonts w:cs="Times New Roman"/>
        </w:rPr>
        <w:instrText xml:space="preserve"> HYPERLINK \l _Toc3968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5.2.6 </w:t>
      </w:r>
      <w:r>
        <w:rPr>
          <w:rFonts w:hint="eastAsia"/>
          <w:lang w:eastAsia="zh-CN"/>
        </w:rPr>
        <w:t>关键设计因素综合对比</w:t>
      </w:r>
      <w:r>
        <w:tab/>
      </w:r>
      <w:r>
        <w:fldChar w:fldCharType="begin"/>
      </w:r>
      <w:r>
        <w:instrText xml:space="preserve"> PAGEREF _Toc3968 \h </w:instrText>
      </w:r>
      <w:r>
        <w:fldChar w:fldCharType="separate"/>
      </w:r>
      <w:r>
        <w:t>42</w:t>
      </w:r>
      <w:r>
        <w:fldChar w:fldCharType="end"/>
      </w:r>
      <w:r>
        <w:rPr>
          <w:rFonts w:cs="Times New Roman"/>
        </w:rPr>
        <w:fldChar w:fldCharType="end"/>
      </w:r>
    </w:p>
    <w:p w14:paraId="190AAC64">
      <w:pPr>
        <w:pStyle w:val="22"/>
        <w:tabs>
          <w:tab w:val="right" w:leader="dot" w:pos="8787"/>
        </w:tabs>
      </w:pPr>
      <w:r>
        <w:rPr>
          <w:rFonts w:cs="Times New Roman"/>
        </w:rPr>
        <w:fldChar w:fldCharType="begin"/>
      </w:r>
      <w:r>
        <w:rPr>
          <w:rFonts w:cs="Times New Roman"/>
        </w:rPr>
        <w:instrText xml:space="preserve"> HYPERLINK \l _Toc29070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5.3 </w:t>
      </w:r>
      <w:r>
        <w:t>讨论</w:t>
      </w:r>
      <w:r>
        <w:tab/>
      </w:r>
      <w:r>
        <w:fldChar w:fldCharType="begin"/>
      </w:r>
      <w:r>
        <w:instrText xml:space="preserve"> PAGEREF _Toc29070 \h </w:instrText>
      </w:r>
      <w:r>
        <w:fldChar w:fldCharType="separate"/>
      </w:r>
      <w:r>
        <w:t>43</w:t>
      </w:r>
      <w:r>
        <w:fldChar w:fldCharType="end"/>
      </w:r>
      <w:r>
        <w:rPr>
          <w:rFonts w:cs="Times New Roman"/>
        </w:rPr>
        <w:fldChar w:fldCharType="end"/>
      </w:r>
    </w:p>
    <w:p w14:paraId="2CE8FFB3">
      <w:pPr>
        <w:pStyle w:val="14"/>
        <w:tabs>
          <w:tab w:val="right" w:leader="dot" w:pos="8787"/>
        </w:tabs>
      </w:pPr>
      <w:r>
        <w:rPr>
          <w:rFonts w:cs="Times New Roman"/>
        </w:rPr>
        <w:fldChar w:fldCharType="begin"/>
      </w:r>
      <w:r>
        <w:rPr>
          <w:rFonts w:cs="Times New Roman"/>
        </w:rPr>
        <w:instrText xml:space="preserve"> HYPERLINK \l _Toc20691 </w:instrText>
      </w:r>
      <w:r>
        <w:rPr>
          <w:rFonts w:cs="Times New Roman"/>
        </w:rPr>
        <w:fldChar w:fldCharType="separate"/>
      </w:r>
      <w:r>
        <w:rPr>
          <w:rFonts w:hint="eastAsia" w:ascii="Times New Roman" w:hAnsi="Times New Roman" w:eastAsia="宋体" w:cs="Times New Roman"/>
          <w:kern w:val="2"/>
          <w:sz w:val="24"/>
          <w:szCs w:val="24"/>
          <w:lang w:eastAsia="zh-CN" w:bidi="ar-SA"/>
        </w:rPr>
        <w:t>5.3.1 BC</w:t>
      </w:r>
      <w:r>
        <w:rPr>
          <w:rFonts w:hint="eastAsia"/>
          <w:lang w:eastAsia="zh-CN"/>
        </w:rPr>
        <w:t>训练的控制质量局限</w:t>
      </w:r>
      <w:r>
        <w:tab/>
      </w:r>
      <w:r>
        <w:fldChar w:fldCharType="begin"/>
      </w:r>
      <w:r>
        <w:instrText xml:space="preserve"> PAGEREF _Toc20691 \h </w:instrText>
      </w:r>
      <w:r>
        <w:fldChar w:fldCharType="separate"/>
      </w:r>
      <w:r>
        <w:t>43</w:t>
      </w:r>
      <w:r>
        <w:fldChar w:fldCharType="end"/>
      </w:r>
      <w:r>
        <w:rPr>
          <w:rFonts w:cs="Times New Roman"/>
        </w:rPr>
        <w:fldChar w:fldCharType="end"/>
      </w:r>
    </w:p>
    <w:p w14:paraId="126F2F39">
      <w:pPr>
        <w:pStyle w:val="14"/>
        <w:tabs>
          <w:tab w:val="right" w:leader="dot" w:pos="8787"/>
        </w:tabs>
      </w:pPr>
      <w:r>
        <w:rPr>
          <w:rFonts w:cs="Times New Roman"/>
        </w:rPr>
        <w:fldChar w:fldCharType="begin"/>
      </w:r>
      <w:r>
        <w:rPr>
          <w:rFonts w:cs="Times New Roman"/>
        </w:rPr>
        <w:instrText xml:space="preserve"> HYPERLINK \l _Toc29284 </w:instrText>
      </w:r>
      <w:r>
        <w:rPr>
          <w:rFonts w:cs="Times New Roman"/>
        </w:rPr>
        <w:fldChar w:fldCharType="separate"/>
      </w:r>
      <w:r>
        <w:rPr>
          <w:rFonts w:hint="eastAsia" w:ascii="Times New Roman" w:hAnsi="Times New Roman" w:eastAsia="宋体" w:cs="Times New Roman"/>
          <w:kern w:val="2"/>
          <w:sz w:val="24"/>
          <w:szCs w:val="24"/>
          <w:lang w:eastAsia="zh-CN" w:bidi="ar-SA"/>
        </w:rPr>
        <w:t>5.3.2 SSM</w:t>
      </w:r>
      <w:r>
        <w:rPr>
          <w:rFonts w:hint="eastAsia"/>
          <w:lang w:eastAsia="zh-CN"/>
        </w:rPr>
        <w:t>时序头的必要性验证</w:t>
      </w:r>
      <w:r>
        <w:tab/>
      </w:r>
      <w:r>
        <w:fldChar w:fldCharType="begin"/>
      </w:r>
      <w:r>
        <w:instrText xml:space="preserve"> PAGEREF _Toc29284 \h </w:instrText>
      </w:r>
      <w:r>
        <w:fldChar w:fldCharType="separate"/>
      </w:r>
      <w:r>
        <w:t>43</w:t>
      </w:r>
      <w:r>
        <w:fldChar w:fldCharType="end"/>
      </w:r>
      <w:r>
        <w:rPr>
          <w:rFonts w:cs="Times New Roman"/>
        </w:rPr>
        <w:fldChar w:fldCharType="end"/>
      </w:r>
    </w:p>
    <w:p w14:paraId="6F543176">
      <w:pPr>
        <w:pStyle w:val="14"/>
        <w:tabs>
          <w:tab w:val="right" w:leader="dot" w:pos="8787"/>
        </w:tabs>
      </w:pPr>
      <w:r>
        <w:rPr>
          <w:rFonts w:cs="Times New Roman"/>
        </w:rPr>
        <w:fldChar w:fldCharType="begin"/>
      </w:r>
      <w:r>
        <w:rPr>
          <w:rFonts w:cs="Times New Roman"/>
        </w:rPr>
        <w:instrText xml:space="preserve"> HYPERLINK \l _Toc8324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5.3.3 </w:t>
      </w:r>
      <w:r>
        <w:rPr>
          <w:rFonts w:hint="eastAsia"/>
          <w:lang w:eastAsia="zh-CN"/>
        </w:rPr>
        <w:t>跨架构蒸馏的有效性与边界</w:t>
      </w:r>
      <w:r>
        <w:tab/>
      </w:r>
      <w:r>
        <w:fldChar w:fldCharType="begin"/>
      </w:r>
      <w:r>
        <w:instrText xml:space="preserve"> PAGEREF _Toc8324 \h </w:instrText>
      </w:r>
      <w:r>
        <w:fldChar w:fldCharType="separate"/>
      </w:r>
      <w:r>
        <w:t>44</w:t>
      </w:r>
      <w:r>
        <w:fldChar w:fldCharType="end"/>
      </w:r>
      <w:r>
        <w:rPr>
          <w:rFonts w:cs="Times New Roman"/>
        </w:rPr>
        <w:fldChar w:fldCharType="end"/>
      </w:r>
    </w:p>
    <w:p w14:paraId="1645CBB4">
      <w:pPr>
        <w:pStyle w:val="14"/>
        <w:tabs>
          <w:tab w:val="right" w:leader="dot" w:pos="8787"/>
        </w:tabs>
      </w:pPr>
      <w:r>
        <w:rPr>
          <w:rFonts w:cs="Times New Roman"/>
        </w:rPr>
        <w:fldChar w:fldCharType="begin"/>
      </w:r>
      <w:r>
        <w:rPr>
          <w:rFonts w:cs="Times New Roman"/>
        </w:rPr>
        <w:instrText xml:space="preserve"> HYPERLINK \l _Toc10975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5.3.4 </w:t>
      </w:r>
      <w:r>
        <w:rPr>
          <w:rFonts w:hint="eastAsia"/>
          <w:lang w:eastAsia="zh-CN"/>
        </w:rPr>
        <w:t>架构选择指南</w:t>
      </w:r>
      <w:r>
        <w:tab/>
      </w:r>
      <w:r>
        <w:fldChar w:fldCharType="begin"/>
      </w:r>
      <w:r>
        <w:instrText xml:space="preserve"> PAGEREF _Toc10975 \h </w:instrText>
      </w:r>
      <w:r>
        <w:fldChar w:fldCharType="separate"/>
      </w:r>
      <w:r>
        <w:t>44</w:t>
      </w:r>
      <w:r>
        <w:fldChar w:fldCharType="end"/>
      </w:r>
      <w:r>
        <w:rPr>
          <w:rFonts w:cs="Times New Roman"/>
        </w:rPr>
        <w:fldChar w:fldCharType="end"/>
      </w:r>
    </w:p>
    <w:p w14:paraId="2A394963">
      <w:pPr>
        <w:pStyle w:val="14"/>
        <w:tabs>
          <w:tab w:val="right" w:leader="dot" w:pos="8787"/>
        </w:tabs>
      </w:pPr>
      <w:r>
        <w:rPr>
          <w:rFonts w:cs="Times New Roman"/>
        </w:rPr>
        <w:fldChar w:fldCharType="begin"/>
      </w:r>
      <w:r>
        <w:rPr>
          <w:rFonts w:cs="Times New Roman"/>
        </w:rPr>
        <w:instrText xml:space="preserve"> HYPERLINK \l _Toc9738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5.3.5 </w:t>
      </w:r>
      <w:r>
        <w:rPr>
          <w:rFonts w:hint="eastAsia"/>
          <w:lang w:eastAsia="zh-CN"/>
        </w:rPr>
        <w:t>模型容量与泛化的权衡</w:t>
      </w:r>
      <w:r>
        <w:tab/>
      </w:r>
      <w:r>
        <w:fldChar w:fldCharType="begin"/>
      </w:r>
      <w:r>
        <w:instrText xml:space="preserve"> PAGEREF _Toc9738 \h </w:instrText>
      </w:r>
      <w:r>
        <w:fldChar w:fldCharType="separate"/>
      </w:r>
      <w:r>
        <w:t>45</w:t>
      </w:r>
      <w:r>
        <w:fldChar w:fldCharType="end"/>
      </w:r>
      <w:r>
        <w:rPr>
          <w:rFonts w:cs="Times New Roman"/>
        </w:rPr>
        <w:fldChar w:fldCharType="end"/>
      </w:r>
    </w:p>
    <w:p w14:paraId="0D432020">
      <w:pPr>
        <w:pStyle w:val="14"/>
        <w:tabs>
          <w:tab w:val="right" w:leader="dot" w:pos="8787"/>
        </w:tabs>
      </w:pPr>
      <w:r>
        <w:rPr>
          <w:rFonts w:cs="Times New Roman"/>
        </w:rPr>
        <w:fldChar w:fldCharType="begin"/>
      </w:r>
      <w:r>
        <w:rPr>
          <w:rFonts w:cs="Times New Roman"/>
        </w:rPr>
        <w:instrText xml:space="preserve"> HYPERLINK \l _Toc7296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5.3.6 </w:t>
      </w:r>
      <w:r>
        <w:rPr>
          <w:rFonts w:hint="eastAsia"/>
          <w:lang w:eastAsia="zh-CN"/>
        </w:rPr>
        <w:t>训练策略的实用指南</w:t>
      </w:r>
      <w:r>
        <w:tab/>
      </w:r>
      <w:r>
        <w:fldChar w:fldCharType="begin"/>
      </w:r>
      <w:r>
        <w:instrText xml:space="preserve"> PAGEREF _Toc7296 \h </w:instrText>
      </w:r>
      <w:r>
        <w:fldChar w:fldCharType="separate"/>
      </w:r>
      <w:r>
        <w:t>45</w:t>
      </w:r>
      <w:r>
        <w:fldChar w:fldCharType="end"/>
      </w:r>
      <w:r>
        <w:rPr>
          <w:rFonts w:cs="Times New Roman"/>
        </w:rPr>
        <w:fldChar w:fldCharType="end"/>
      </w:r>
    </w:p>
    <w:p w14:paraId="228DEE62">
      <w:pPr>
        <w:pStyle w:val="14"/>
        <w:tabs>
          <w:tab w:val="right" w:leader="dot" w:pos="8787"/>
        </w:tabs>
      </w:pPr>
      <w:r>
        <w:rPr>
          <w:rFonts w:cs="Times New Roman"/>
        </w:rPr>
        <w:fldChar w:fldCharType="begin"/>
      </w:r>
      <w:r>
        <w:rPr>
          <w:rFonts w:cs="Times New Roman"/>
        </w:rPr>
        <w:instrText xml:space="preserve"> HYPERLINK \l _Toc7467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5.3.7 </w:t>
      </w:r>
      <w:r>
        <w:rPr>
          <w:rFonts w:hint="eastAsia"/>
          <w:lang w:eastAsia="zh-CN"/>
        </w:rPr>
        <w:t>最佳实践总结</w:t>
      </w:r>
      <w:r>
        <w:tab/>
      </w:r>
      <w:r>
        <w:fldChar w:fldCharType="begin"/>
      </w:r>
      <w:r>
        <w:instrText xml:space="preserve"> PAGEREF _Toc7467 \h </w:instrText>
      </w:r>
      <w:r>
        <w:fldChar w:fldCharType="separate"/>
      </w:r>
      <w:r>
        <w:t>46</w:t>
      </w:r>
      <w:r>
        <w:fldChar w:fldCharType="end"/>
      </w:r>
      <w:r>
        <w:rPr>
          <w:rFonts w:cs="Times New Roman"/>
        </w:rPr>
        <w:fldChar w:fldCharType="end"/>
      </w:r>
    </w:p>
    <w:p w14:paraId="06C3F176">
      <w:pPr>
        <w:pStyle w:val="22"/>
        <w:tabs>
          <w:tab w:val="right" w:leader="dot" w:pos="8787"/>
        </w:tabs>
      </w:pPr>
      <w:r>
        <w:rPr>
          <w:rFonts w:cs="Times New Roman"/>
        </w:rPr>
        <w:fldChar w:fldCharType="begin"/>
      </w:r>
      <w:r>
        <w:rPr>
          <w:rFonts w:cs="Times New Roman"/>
        </w:rPr>
        <w:instrText xml:space="preserve"> HYPERLINK \l _Toc23347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5.4 </w:t>
      </w:r>
      <w:r>
        <w:t>小结</w:t>
      </w:r>
      <w:r>
        <w:tab/>
      </w:r>
      <w:r>
        <w:fldChar w:fldCharType="begin"/>
      </w:r>
      <w:r>
        <w:instrText xml:space="preserve"> PAGEREF _Toc23347 \h </w:instrText>
      </w:r>
      <w:r>
        <w:fldChar w:fldCharType="separate"/>
      </w:r>
      <w:r>
        <w:t>46</w:t>
      </w:r>
      <w:r>
        <w:fldChar w:fldCharType="end"/>
      </w:r>
      <w:r>
        <w:rPr>
          <w:rFonts w:cs="Times New Roman"/>
        </w:rPr>
        <w:fldChar w:fldCharType="end"/>
      </w:r>
    </w:p>
    <w:p w14:paraId="0DDB74F6">
      <w:pPr>
        <w:pStyle w:val="19"/>
        <w:tabs>
          <w:tab w:val="right" w:leader="dot" w:pos="8787"/>
        </w:tabs>
      </w:pPr>
      <w:r>
        <w:rPr>
          <w:rFonts w:cs="Times New Roman"/>
        </w:rPr>
        <w:fldChar w:fldCharType="begin"/>
      </w:r>
      <w:r>
        <w:rPr>
          <w:rFonts w:cs="Times New Roman"/>
        </w:rPr>
        <w:instrText xml:space="preserve"> HYPERLINK \l _Toc23667 </w:instrText>
      </w:r>
      <w:r>
        <w:rPr>
          <w:rFonts w:cs="Times New Roman"/>
        </w:rPr>
        <w:fldChar w:fldCharType="separate"/>
      </w:r>
      <w:r>
        <w:rPr>
          <w:rFonts w:hint="eastAsia"/>
          <w:lang w:eastAsia="zh-CN"/>
        </w:rPr>
        <w:t xml:space="preserve">第六章 </w:t>
      </w:r>
      <w:r>
        <w:t>结论与展望</w:t>
      </w:r>
      <w:r>
        <w:tab/>
      </w:r>
      <w:r>
        <w:fldChar w:fldCharType="begin"/>
      </w:r>
      <w:r>
        <w:instrText xml:space="preserve"> PAGEREF _Toc23667 \h </w:instrText>
      </w:r>
      <w:r>
        <w:fldChar w:fldCharType="separate"/>
      </w:r>
      <w:r>
        <w:t>47</w:t>
      </w:r>
      <w:r>
        <w:fldChar w:fldCharType="end"/>
      </w:r>
      <w:r>
        <w:rPr>
          <w:rFonts w:cs="Times New Roman"/>
        </w:rPr>
        <w:fldChar w:fldCharType="end"/>
      </w:r>
    </w:p>
    <w:p w14:paraId="30C70B02">
      <w:pPr>
        <w:pStyle w:val="22"/>
        <w:tabs>
          <w:tab w:val="right" w:leader="dot" w:pos="8787"/>
        </w:tabs>
      </w:pPr>
      <w:r>
        <w:rPr>
          <w:rFonts w:cs="Times New Roman"/>
        </w:rPr>
        <w:fldChar w:fldCharType="begin"/>
      </w:r>
      <w:r>
        <w:rPr>
          <w:rFonts w:cs="Times New Roman"/>
        </w:rPr>
        <w:instrText xml:space="preserve"> HYPERLINK \l _Toc29787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6.1 </w:t>
      </w:r>
      <w:r>
        <w:t>结论</w:t>
      </w:r>
      <w:r>
        <w:tab/>
      </w:r>
      <w:r>
        <w:fldChar w:fldCharType="begin"/>
      </w:r>
      <w:r>
        <w:instrText xml:space="preserve"> PAGEREF _Toc29787 \h </w:instrText>
      </w:r>
      <w:r>
        <w:fldChar w:fldCharType="separate"/>
      </w:r>
      <w:r>
        <w:t>47</w:t>
      </w:r>
      <w:r>
        <w:fldChar w:fldCharType="end"/>
      </w:r>
      <w:r>
        <w:rPr>
          <w:rFonts w:cs="Times New Roman"/>
        </w:rPr>
        <w:fldChar w:fldCharType="end"/>
      </w:r>
    </w:p>
    <w:p w14:paraId="3B699898">
      <w:pPr>
        <w:pStyle w:val="22"/>
        <w:tabs>
          <w:tab w:val="right" w:leader="dot" w:pos="8787"/>
        </w:tabs>
      </w:pPr>
      <w:r>
        <w:rPr>
          <w:rFonts w:cs="Times New Roman"/>
        </w:rPr>
        <w:fldChar w:fldCharType="begin"/>
      </w:r>
      <w:r>
        <w:rPr>
          <w:rFonts w:cs="Times New Roman"/>
        </w:rPr>
        <w:instrText xml:space="preserve"> HYPERLINK \l _Toc12441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6.2 </w:t>
      </w:r>
      <w:r>
        <w:t>主要创新点</w:t>
      </w:r>
      <w:r>
        <w:tab/>
      </w:r>
      <w:r>
        <w:fldChar w:fldCharType="begin"/>
      </w:r>
      <w:r>
        <w:instrText xml:space="preserve"> PAGEREF _Toc12441 \h </w:instrText>
      </w:r>
      <w:r>
        <w:fldChar w:fldCharType="separate"/>
      </w:r>
      <w:r>
        <w:t>47</w:t>
      </w:r>
      <w:r>
        <w:fldChar w:fldCharType="end"/>
      </w:r>
      <w:r>
        <w:rPr>
          <w:rFonts w:cs="Times New Roman"/>
        </w:rPr>
        <w:fldChar w:fldCharType="end"/>
      </w:r>
    </w:p>
    <w:p w14:paraId="0151AD58">
      <w:pPr>
        <w:pStyle w:val="22"/>
        <w:tabs>
          <w:tab w:val="right" w:leader="dot" w:pos="8787"/>
        </w:tabs>
      </w:pPr>
      <w:r>
        <w:rPr>
          <w:rFonts w:cs="Times New Roman"/>
        </w:rPr>
        <w:fldChar w:fldCharType="begin"/>
      </w:r>
      <w:r>
        <w:rPr>
          <w:rFonts w:cs="Times New Roman"/>
        </w:rPr>
        <w:instrText xml:space="preserve"> HYPERLINK \l _Toc11055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6.3 </w:t>
      </w:r>
      <w:r>
        <w:t>研究局限</w:t>
      </w:r>
      <w:r>
        <w:tab/>
      </w:r>
      <w:r>
        <w:fldChar w:fldCharType="begin"/>
      </w:r>
      <w:r>
        <w:instrText xml:space="preserve"> PAGEREF _Toc11055 \h </w:instrText>
      </w:r>
      <w:r>
        <w:fldChar w:fldCharType="separate"/>
      </w:r>
      <w:r>
        <w:t>49</w:t>
      </w:r>
      <w:r>
        <w:fldChar w:fldCharType="end"/>
      </w:r>
      <w:r>
        <w:rPr>
          <w:rFonts w:cs="Times New Roman"/>
        </w:rPr>
        <w:fldChar w:fldCharType="end"/>
      </w:r>
    </w:p>
    <w:p w14:paraId="36D04B1B">
      <w:pPr>
        <w:pStyle w:val="22"/>
        <w:tabs>
          <w:tab w:val="right" w:leader="dot" w:pos="8787"/>
        </w:tabs>
      </w:pPr>
      <w:r>
        <w:rPr>
          <w:rFonts w:cs="Times New Roman"/>
        </w:rPr>
        <w:fldChar w:fldCharType="begin"/>
      </w:r>
      <w:r>
        <w:rPr>
          <w:rFonts w:cs="Times New Roman"/>
        </w:rPr>
        <w:instrText xml:space="preserve"> HYPERLINK \l _Toc15340 </w:instrText>
      </w:r>
      <w:r>
        <w:rPr>
          <w:rFonts w:cs="Times New Roman"/>
        </w:rPr>
        <w:fldChar w:fldCharType="separate"/>
      </w:r>
      <w:r>
        <w:rPr>
          <w:rFonts w:hint="eastAsia" w:ascii="Times New Roman" w:hAnsi="Times New Roman" w:eastAsia="宋体" w:cs="Times New Roman"/>
          <w:kern w:val="2"/>
          <w:sz w:val="24"/>
          <w:szCs w:val="24"/>
          <w:lang w:eastAsia="zh-CN" w:bidi="ar-SA"/>
        </w:rPr>
        <w:t xml:space="preserve">6.4 </w:t>
      </w:r>
      <w:r>
        <w:t>未来展望</w:t>
      </w:r>
      <w:r>
        <w:tab/>
      </w:r>
      <w:r>
        <w:fldChar w:fldCharType="begin"/>
      </w:r>
      <w:r>
        <w:instrText xml:space="preserve"> PAGEREF _Toc15340 \h </w:instrText>
      </w:r>
      <w:r>
        <w:fldChar w:fldCharType="separate"/>
      </w:r>
      <w:r>
        <w:t>49</w:t>
      </w:r>
      <w:r>
        <w:fldChar w:fldCharType="end"/>
      </w:r>
      <w:r>
        <w:rPr>
          <w:rFonts w:cs="Times New Roman"/>
        </w:rPr>
        <w:fldChar w:fldCharType="end"/>
      </w:r>
    </w:p>
    <w:p w14:paraId="4DE7AE1C">
      <w:pPr>
        <w:pStyle w:val="19"/>
        <w:tabs>
          <w:tab w:val="right" w:leader="dot" w:pos="8787"/>
        </w:tabs>
      </w:pPr>
      <w:r>
        <w:rPr>
          <w:rFonts w:cs="Times New Roman"/>
        </w:rPr>
        <w:fldChar w:fldCharType="begin"/>
      </w:r>
      <w:r>
        <w:rPr>
          <w:rFonts w:cs="Times New Roman"/>
        </w:rPr>
        <w:instrText xml:space="preserve"> HYPERLINK \l _Toc7403 </w:instrText>
      </w:r>
      <w:r>
        <w:rPr>
          <w:rFonts w:cs="Times New Roman"/>
        </w:rPr>
        <w:fldChar w:fldCharType="separate"/>
      </w:r>
      <w:r>
        <w:t>参考文献</w:t>
      </w:r>
      <w:r>
        <w:tab/>
      </w:r>
      <w:r>
        <w:fldChar w:fldCharType="begin"/>
      </w:r>
      <w:r>
        <w:instrText xml:space="preserve"> PAGEREF _Toc7403 \h </w:instrText>
      </w:r>
      <w:r>
        <w:fldChar w:fldCharType="separate"/>
      </w:r>
      <w:r>
        <w:t>54</w:t>
      </w:r>
      <w:r>
        <w:fldChar w:fldCharType="end"/>
      </w:r>
      <w:r>
        <w:rPr>
          <w:rFonts w:cs="Times New Roman"/>
        </w:rPr>
        <w:fldChar w:fldCharType="end"/>
      </w:r>
    </w:p>
    <w:p w14:paraId="21E63804">
      <w:pPr>
        <w:pStyle w:val="19"/>
        <w:tabs>
          <w:tab w:val="right" w:leader="dot" w:pos="8787"/>
        </w:tabs>
      </w:pPr>
      <w:r>
        <w:rPr>
          <w:rFonts w:cs="Times New Roman"/>
        </w:rPr>
        <w:fldChar w:fldCharType="begin"/>
      </w:r>
      <w:r>
        <w:rPr>
          <w:rFonts w:cs="Times New Roman"/>
        </w:rPr>
        <w:instrText xml:space="preserve"> HYPERLINK \l _Toc16951 </w:instrText>
      </w:r>
      <w:r>
        <w:rPr>
          <w:rFonts w:cs="Times New Roman"/>
        </w:rPr>
        <w:fldChar w:fldCharType="separate"/>
      </w:r>
      <w:r>
        <w:rPr>
          <w:rFonts w:hint="eastAsia" w:ascii="Times New Roman" w:hAnsi="Times New Roman" w:eastAsia="黑体" w:cs="Times New Roman"/>
          <w:bCs/>
          <w:kern w:val="44"/>
          <w:szCs w:val="44"/>
          <w:lang w:val="en-US" w:eastAsia="zh-CN" w:bidi="ar-SA"/>
        </w:rPr>
        <w:t>附</w:t>
      </w:r>
      <w:r>
        <w:rPr>
          <w:rFonts w:ascii="Times New Roman" w:hAnsi="Times New Roman" w:eastAsia="黑体" w:cs="Times New Roman"/>
          <w:bCs/>
          <w:kern w:val="44"/>
          <w:szCs w:val="44"/>
          <w:lang w:val="en-US" w:eastAsia="zh-CN" w:bidi="ar-SA"/>
        </w:rPr>
        <w:t xml:space="preserve">  </w:t>
      </w:r>
      <w:r>
        <w:rPr>
          <w:rFonts w:hint="eastAsia" w:ascii="Times New Roman" w:hAnsi="Times New Roman" w:eastAsia="黑体" w:cs="Times New Roman"/>
          <w:bCs/>
          <w:kern w:val="44"/>
          <w:szCs w:val="44"/>
          <w:lang w:val="en-US" w:eastAsia="zh-CN" w:bidi="ar-SA"/>
        </w:rPr>
        <w:t>录</w:t>
      </w:r>
      <w:r>
        <w:tab/>
      </w:r>
      <w:r>
        <w:fldChar w:fldCharType="begin"/>
      </w:r>
      <w:r>
        <w:instrText xml:space="preserve"> PAGEREF _Toc16951 \h </w:instrText>
      </w:r>
      <w:r>
        <w:fldChar w:fldCharType="separate"/>
      </w:r>
      <w:r>
        <w:t>58</w:t>
      </w:r>
      <w:r>
        <w:fldChar w:fldCharType="end"/>
      </w:r>
      <w:r>
        <w:rPr>
          <w:rFonts w:cs="Times New Roman"/>
        </w:rPr>
        <w:fldChar w:fldCharType="end"/>
      </w:r>
    </w:p>
    <w:p w14:paraId="3DCE65C7">
      <w:pPr>
        <w:pStyle w:val="19"/>
        <w:tabs>
          <w:tab w:val="right" w:leader="dot" w:pos="8787"/>
        </w:tabs>
      </w:pPr>
      <w:r>
        <w:rPr>
          <w:rFonts w:cs="Times New Roman"/>
        </w:rPr>
        <w:fldChar w:fldCharType="begin"/>
      </w:r>
      <w:r>
        <w:rPr>
          <w:rFonts w:cs="Times New Roman"/>
        </w:rPr>
        <w:instrText xml:space="preserve"> HYPERLINK \l _Toc13225 </w:instrText>
      </w:r>
      <w:r>
        <w:rPr>
          <w:rFonts w:cs="Times New Roman"/>
        </w:rPr>
        <w:fldChar w:fldCharType="separate"/>
      </w:r>
      <w:r>
        <w:t>致  谢</w:t>
      </w:r>
      <w:r>
        <w:tab/>
      </w:r>
      <w:r>
        <w:fldChar w:fldCharType="begin"/>
      </w:r>
      <w:r>
        <w:instrText xml:space="preserve"> PAGEREF _Toc13225 \h </w:instrText>
      </w:r>
      <w:r>
        <w:fldChar w:fldCharType="separate"/>
      </w:r>
      <w:r>
        <w:t>65</w:t>
      </w:r>
      <w:r>
        <w:fldChar w:fldCharType="end"/>
      </w:r>
      <w:r>
        <w:rPr>
          <w:rFonts w:cs="Times New Roman"/>
        </w:rPr>
        <w:fldChar w:fldCharType="end"/>
      </w:r>
    </w:p>
    <w:p w14:paraId="7B5B5F65">
      <w:pPr>
        <w:ind w:firstLine="560"/>
        <w:rPr>
          <w:rFonts w:ascii="Times New Roman" w:hAnsi="Times New Roman" w:eastAsia="宋体" w:cs="Times New Roman"/>
          <w:kern w:val="2"/>
          <w:sz w:val="24"/>
          <w:szCs w:val="22"/>
          <w:lang w:val="en-US" w:eastAsia="zh-CN" w:bidi="ar-SA"/>
        </w:rPr>
      </w:pPr>
      <w:r>
        <w:rPr>
          <w:rFonts w:cs="Times New Roman"/>
        </w:rPr>
        <w:fldChar w:fldCharType="end"/>
      </w:r>
    </w:p>
    <w:p w14:paraId="15D908D8">
      <w:pPr>
        <w:ind w:firstLine="560"/>
        <w:rPr>
          <w:rFonts w:ascii="Times New Roman" w:hAnsi="Times New Roman" w:eastAsia="宋体" w:cs="Times New Roman"/>
          <w:kern w:val="2"/>
          <w:sz w:val="24"/>
          <w:szCs w:val="22"/>
          <w:lang w:val="en-US" w:eastAsia="zh-CN" w:bidi="ar-SA"/>
        </w:rPr>
        <w:sectPr>
          <w:headerReference r:id="rId16" w:type="default"/>
          <w:pgSz w:w="11906" w:h="16838"/>
          <w:pgMar w:top="1418" w:right="1418" w:bottom="1418" w:left="1701" w:header="851" w:footer="992" w:gutter="0"/>
          <w:pgNumType w:fmt="upperRoman"/>
          <w:cols w:space="425" w:num="1"/>
          <w:docGrid w:type="lines" w:linePitch="326" w:charSpace="0"/>
        </w:sectPr>
      </w:pPr>
    </w:p>
    <w:p w14:paraId="211BD0D7">
      <w:pPr>
        <w:pStyle w:val="2"/>
        <w:keepNext/>
        <w:numPr>
          <w:ilvl w:val="0"/>
          <w:numId w:val="0"/>
        </w:numPr>
        <w:ind w:leftChars="0"/>
        <w:jc w:val="center"/>
        <w:rPr>
          <w:b/>
        </w:rPr>
      </w:pPr>
      <w:bookmarkStart w:id="2" w:name="_Toc136938471"/>
      <w:bookmarkStart w:id="3" w:name="_Toc30512"/>
      <w:bookmarkStart w:id="4" w:name="_Toc2058"/>
      <w:bookmarkStart w:id="5" w:name="_Toc135583990"/>
      <w:r>
        <w:rPr>
          <w:rFonts w:hint="eastAsia"/>
          <w:b/>
          <w:lang w:eastAsia="zh-CN"/>
        </w:rPr>
        <w:t xml:space="preserve">第一章 </w:t>
      </w:r>
      <w:r>
        <w:t>绪论</w:t>
      </w:r>
      <w:bookmarkEnd w:id="2"/>
      <w:bookmarkEnd w:id="3"/>
      <w:bookmarkEnd w:id="4"/>
      <w:bookmarkEnd w:id="5"/>
    </w:p>
    <w:p w14:paraId="189143E4">
      <w:pPr>
        <w:pStyle w:val="4"/>
        <w:keepNext/>
        <w:numPr>
          <w:ilvl w:val="0"/>
          <w:numId w:val="0"/>
        </w:numPr>
        <w:ind w:leftChars="0"/>
        <w:rPr>
          <w:rFonts w:hint="eastAsia" w:ascii="黑体" w:hAnsi="黑体" w:eastAsia="黑体" w:cs="黑体"/>
          <w:b w:val="0"/>
        </w:rPr>
      </w:pPr>
      <w:bookmarkStart w:id="6" w:name="_Toc26586"/>
      <w:bookmarkStart w:id="7" w:name="_Toc20651"/>
      <w:bookmarkStart w:id="8" w:name="_Toc136938473"/>
      <w:bookmarkStart w:id="9" w:name="_Toc135583993"/>
      <w:r>
        <w:rPr>
          <w:rFonts w:hint="eastAsia"/>
          <w:lang w:eastAsia="zh-CN"/>
        </w:rPr>
        <w:t xml:space="preserve">1.1 </w:t>
      </w:r>
      <w:r>
        <w:t>课题研究背景及意义</w:t>
      </w:r>
      <w:bookmarkEnd w:id="6"/>
      <w:bookmarkEnd w:id="7"/>
    </w:p>
    <w:bookmarkEnd w:id="8"/>
    <w:bookmarkEnd w:id="9"/>
    <w:p w14:paraId="0BC92096">
      <w:pPr>
        <w:pStyle w:val="3"/>
        <w:rPr>
          <w:rFonts w:hint="eastAsia" w:ascii="Times New Roman" w:hAnsi="Calibri" w:eastAsia="宋体" w:cs="Times New Roman"/>
          <w:sz w:val="24"/>
          <w:lang w:eastAsia="zh-CN"/>
        </w:rPr>
      </w:pPr>
      <w:bookmarkStart w:id="10" w:name="_Toc199603323"/>
      <w:bookmarkStart w:id="11" w:name="_Toc7374"/>
      <w:r>
        <w:rPr>
          <w:rFonts w:hint="eastAsia" w:ascii="Times New Roman" w:hAnsi="Calibri" w:eastAsia="宋体" w:cs="Times New Roman"/>
          <w:sz w:val="24"/>
          <w:lang w:eastAsia="zh-CN"/>
        </w:rPr>
        <w:t>四旋翼飞行器，也就是quadrotor，凭借它所拥有的结构简单、垂直起降、悬停稳定以及机动灵活等突出特性，近年来在众多领域当中得到了广泛的应用，并且正在深刻地去改变相关行业的生产作业方式。在搜索与救援这个领域，当有地震、洪水或山体滑坡等自然灾害发生之后，四旋翼可以快速飞越废墟和水面，依靠机载的可见光相机以及热红外成像仪去搜索受困人员，同时把实时画面传回指挥中心，这样一来就极大程度上提高了搜救效率，还降低了救援人员所面临的安全风险。</w:t>
      </w:r>
      <w:r>
        <w:rPr>
          <w:rFonts w:hint="eastAsia" w:ascii="Times New Roman" w:hAnsi="Calibri" w:eastAsia="宋体" w:cs="Times New Roman"/>
          <w:sz w:val="24"/>
          <w:lang w:eastAsia="zh-CN"/>
        </w:rPr>
        <w:fldChar w:fldCharType="begin"/>
      </w:r>
      <w:r>
        <w:rPr>
          <w:rFonts w:hint="eastAsia" w:ascii="Times New Roman" w:hAnsi="Calibri" w:eastAsia="宋体" w:cs="Times New Roman"/>
          <w:sz w:val="24"/>
          <w:lang w:eastAsia="zh-CN"/>
        </w:rPr>
        <w:instrText xml:space="preserve"> REF _Ref21393 \n \h </w:instrText>
      </w:r>
      <w:r>
        <w:rPr>
          <w:rFonts w:hint="eastAsia" w:ascii="Times New Roman" w:hAnsi="Calibri" w:eastAsia="宋体" w:cs="Times New Roman"/>
          <w:sz w:val="24"/>
          <w:lang w:eastAsia="zh-CN"/>
        </w:rPr>
        <w:fldChar w:fldCharType="separate"/>
      </w:r>
      <w:r>
        <w:rPr>
          <w:rFonts w:hint="eastAsia" w:ascii="Times New Roman" w:hAnsi="Calibri" w:eastAsia="宋体" w:cs="Times New Roman"/>
          <w:sz w:val="24"/>
          <w:lang w:eastAsia="zh-CN"/>
        </w:rPr>
        <w:t>[1]</w:t>
      </w:r>
      <w:r>
        <w:rPr>
          <w:rFonts w:hint="eastAsia" w:ascii="Times New Roman" w:hAnsi="Calibri" w:eastAsia="宋体" w:cs="Times New Roman"/>
          <w:sz w:val="24"/>
          <w:lang w:eastAsia="zh-CN"/>
        </w:rPr>
        <w:fldChar w:fldCharType="end"/>
      </w:r>
      <w:r>
        <w:rPr>
          <w:rFonts w:hint="eastAsia" w:ascii="Times New Roman" w:hAnsi="Calibri" w:eastAsia="宋体" w:cs="Times New Roman"/>
          <w:sz w:val="24"/>
          <w:lang w:eastAsia="zh-CN"/>
        </w:rPr>
        <w:t>在环境监测这个方面，搭载了多光谱或高光谱成像载荷的四旋翼，可以对大面积的森林、湿地、冰川以及海洋去开展周期性的巡检工作，为了能够精确地监测植被健康指数、水体污染分布以及野生动物的迁徙路径，为生态保护和气候变化的研究工作提供了具备高时空分辨率的数据支撑。在农业植保的作业当中，配备有精准喷洒系统的农业无人机可以对农田进行变量施肥以及农药喷洒，它的效率相较于传统的人工作业得以提升数十倍，同时还借助多光谱遥感来实时监测作物长势与病虫害情况，进而推动了精准农业的规模化落地。在物流配送领域，国内外的电商以及快递企业正在积极地去试点无人机配送服务，四旋翼飞行器可以在城市末端以及偏远山区去完成“最后一公里”的配送任务，这一举措极大程度上缩短了运输时间，并且降低了对地面交通的依赖。在航拍摄影的方面，以大疆DJI系列产品为代表的消费级四旋翼已经让航拍变得触手可及，并且被广泛地运用到影视制作、新闻纪实报道以及体育赛事直播等场景当中。</w:t>
      </w:r>
    </w:p>
    <w:p w14:paraId="480872B0">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在基础设施巡检这个领域，可以运用四旋翼来替代人工，对高压输电线路、风力发电机叶片、石油管道以及大型桥梁等关键设施去开展近距离的常态化检查工作，这一举措在显著降低了作业过程当中的安全风险的同时，也让检测工作的频率以及覆盖范围都得到了有效的提升。</w:t>
      </w:r>
      <w:r>
        <w:rPr>
          <w:rFonts w:hint="eastAsia" w:ascii="Times New Roman" w:hAnsi="Calibri" w:eastAsia="宋体" w:cs="Times New Roman"/>
          <w:sz w:val="24"/>
          <w:vertAlign w:val="superscript"/>
          <w:lang w:eastAsia="zh-CN"/>
        </w:rPr>
        <w:fldChar w:fldCharType="begin"/>
      </w:r>
      <w:r>
        <w:instrText xml:space="preserve"> REF _Ref21621 \n \h  \* MERGEFORMAT</w:instrText>
      </w:r>
      <w:r>
        <w:rPr>
          <w:rFonts w:hint="eastAsia" w:ascii="Times New Roman" w:hAnsi="Calibri" w:eastAsia="宋体" w:cs="Times New Roman"/>
          <w:sz w:val="24"/>
          <w:vertAlign w:val="superscript"/>
          <w:lang w:eastAsia="zh-CN"/>
        </w:rPr>
        <w:fldChar w:fldCharType="separate"/>
      </w:r>
      <w:r>
        <w:rPr>
          <w:rFonts w:hint="eastAsia" w:ascii="Times New Roman" w:hAnsi="Calibri" w:eastAsia="宋体" w:cs="Times New Roman"/>
          <w:sz w:val="24"/>
          <w:vertAlign w:val="superscript"/>
          <w:lang w:eastAsia="zh-CN"/>
        </w:rPr>
        <w:t>[2]</w:t>
      </w:r>
      <w:r>
        <w:rPr>
          <w:rFonts w:hint="eastAsia" w:ascii="Times New Roman" w:hAnsi="Calibri" w:eastAsia="宋体" w:cs="Times New Roman"/>
          <w:sz w:val="24"/>
          <w:vertAlign w:val="superscript"/>
          <w:lang w:eastAsia="zh-CN"/>
        </w:rPr>
        <w:fldChar w:fldCharType="end"/>
      </w:r>
    </w:p>
    <w:p w14:paraId="77032F10">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尽管四旋翼飞行器在上面所说的这些应用当中已经展现出了巨大的潜力，但是为了能够成功地去实现它在复杂未知环境当中的高速自主飞行，那么它仍然需要去面对十分严峻的技术挑战。要是四旋翼以5 m/s乃至更高的速度去进行飞行，那么它的机载系统就必须在毫秒级的时间窗口当中，去完成从环境感知到控制指令生成的完整闭环流程，其主要原因在于，每10 ms的额外延迟都可能会造成数厘米的飞行偏差，并且在密集障碍物场景里面直接引起碰撞。同时，机载计算平台通常都会在尺寸、重量以及功耗，也就是SWaP这些方面受到严格的约束，所以就很难去承载那些计算复杂度过高的算法。有关于传统的解决方法，通常的做法是会把自主避障问题分解为感知（perception）、建图（mapping）、规划（planning）以及控制（control）这样四个独立的模块，并且对它们进行串行的处理。这种模块化的架构虽然降低了每一个子问题的设计复杂程度，但是它根本上的局限性主要体现在：首先，各个模块之间的误差会顺着处理流水线被一步步地累积与放大，来源于感知阶段的微小偏差在经过了建图和规划环节的传递之后，就可能会造成灾难性的控制失误；其次，模块之间的接口定义不可避免地会造成信息瓶颈，这就让原始传感器数据当中所蕴含的丰富信息，在逐级抽象的过程里面不断地丢失掉；最后，多模块串行处理所带来的累积延迟会极大程度上制约系统的实时响应能力，让它很难去满足高速飞行场景下面的那些严苛需求。</w:t>
      </w:r>
    </w:p>
    <w:p w14:paraId="43C9EECA">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端到端，也就是end-to-end的学习方法，为克服上面所说的这些局限提供了一种全新的技术范式。这类方法会借助深度神经网络，来直接把原始传感器的观测结果映射为飞行控制指令，从而完全省去了显式的中间表示以及模块化数据流，并且成功地让感知与控制的联合优化得以实现。由Loquercio等人所提出来的DroNet，选用了轻量化的八层残差卷积神经网络即CNN，把单目图像当作输入来直接输出转向角以及碰撞概率的预测结果，并且首次在微型四旋翼平台上面，对端到端学习方法在实际飞行当中的可行性开展了相关的验证工作。</w:t>
      </w:r>
      <w:r>
        <w:rPr>
          <w:rFonts w:hint="eastAsia" w:ascii="Times New Roman" w:hAnsi="Calibri" w:eastAsia="宋体" w:cs="Times New Roman"/>
          <w:sz w:val="24"/>
          <w:vertAlign w:val="superscript"/>
          <w:lang w:eastAsia="zh-CN"/>
        </w:rPr>
        <w:fldChar w:fldCharType="begin"/>
      </w:r>
      <w:r>
        <w:instrText xml:space="preserve"> REF _Ref9981 \n \h  \* MERGEFORMAT</w:instrText>
      </w:r>
      <w:r>
        <w:rPr>
          <w:rFonts w:hint="eastAsia" w:ascii="Times New Roman" w:hAnsi="Calibri" w:eastAsia="宋体" w:cs="Times New Roman"/>
          <w:sz w:val="24"/>
          <w:vertAlign w:val="superscript"/>
          <w:lang w:eastAsia="zh-CN"/>
        </w:rPr>
        <w:fldChar w:fldCharType="separate"/>
      </w:r>
      <w:r>
        <w:rPr>
          <w:rFonts w:hint="eastAsia" w:ascii="Times New Roman" w:hAnsi="Calibri" w:eastAsia="宋体" w:cs="Times New Roman"/>
          <w:sz w:val="24"/>
          <w:vertAlign w:val="superscript"/>
          <w:lang w:eastAsia="zh-CN"/>
        </w:rPr>
        <w:t>[3]</w:t>
      </w:r>
      <w:r>
        <w:rPr>
          <w:rFonts w:hint="eastAsia" w:ascii="Times New Roman" w:hAnsi="Calibri" w:eastAsia="宋体" w:cs="Times New Roman"/>
          <w:sz w:val="24"/>
          <w:vertAlign w:val="superscript"/>
          <w:lang w:eastAsia="zh-CN"/>
        </w:rPr>
        <w:fldChar w:fldCharType="end"/>
      </w:r>
      <w:r>
        <w:rPr>
          <w:rFonts w:hint="eastAsia" w:ascii="Times New Roman" w:hAnsi="Calibri" w:eastAsia="宋体" w:cs="Times New Roman"/>
          <w:sz w:val="24"/>
          <w:lang w:eastAsia="zh-CN"/>
        </w:rPr>
        <w:t>近年来，由Bhattacharya等人所提出的ViT-Fly框架则把Vision Transformer也就是ViT引入到四旋翼的避障任务当中，它依赖于自注意力机制来对深度图像里的长程空间依赖关系进行全局建模，并且在7 m/s的高速飞行测试中取得了显著超越基于CNN的基线方法的性能，由此充分展现出全局视觉感知在避障决策方面所具备的关键价值。</w:t>
      </w:r>
      <w:r>
        <w:rPr>
          <w:rFonts w:hint="eastAsia" w:ascii="Times New Roman" w:hAnsi="Calibri" w:eastAsia="宋体" w:cs="Times New Roman"/>
          <w:sz w:val="24"/>
          <w:vertAlign w:val="superscript"/>
          <w:lang w:eastAsia="zh-CN"/>
        </w:rPr>
        <w:t>[4,5,6]</w:t>
      </w:r>
    </w:p>
    <w:p w14:paraId="2FCB7E79">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不过，基于Transformer的这种端到端方法，在取得了性能上的突破的同时，也需要去面对一些新的挑战。ViT的核心组件，也就是自注意力机制，它的计算复杂度会和输入图像块（patch）的数量呈现出一种二次方的关系（O(n²)），这个情况就导致了模型在实际部署工作当中的推理延迟会偏高，这样一来，对于那些实时性要求极为苛刻的飞行控制任务来说，就构成了一个不可忽视的瓶颈。最近这些年，以Mamba为代表的状态空间模型，也就是State Space Model (SSM)，由于它的计算复杂度与序列的长度呈现出一种线性的关系（O(n)），所以正在受到学术界以及工业界的广泛关注。[7]Mamba架构依靠引入数据相关的选择性状态转移这个机制，在保持线性推理复杂度的同时，还拥有了和注意力机制差不多的动态上下文感知能力，并且在自然语言处理以及计算机视觉等多个领域当中，都展现出了可以和Transformer相匹敌，甚至超越它的性能潜力。</w:t>
      </w:r>
      <w:r>
        <w:rPr>
          <w:rFonts w:hint="eastAsia" w:ascii="Times New Roman" w:hAnsi="Calibri" w:eastAsia="宋体" w:cs="Times New Roman"/>
          <w:sz w:val="24"/>
          <w:vertAlign w:val="superscript"/>
          <w:lang w:eastAsia="zh-CN"/>
        </w:rPr>
        <w:t>[8,9]</w:t>
      </w:r>
    </w:p>
    <w:p w14:paraId="72179912">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鉴于上面所说的这些背景，本文就把研究的焦点集中在了下面这三个彼此关联的核心研究问题上面：（1）有关于架构适用性方面的问题：不同的Mamba架构变体，在端到端四旋翼避障任务当中，它的表现到底怎么样呢？哪一种设计范式，才可以在避障成功率、推理速度，以及模型效率这几个方面之间，去达到一个最佳的平衡点？（2）有关于知识迁移方面的问题：跨架构知识蒸馏，也就是cross-architecture knowledge distillation这个技术，到底能不能够被有效地加以运用，来把高性能ViT教师模型的知识迁移到轻量级的Mamba学生模型里面去，这样一来，就可以在保持比较低的推理延迟的同时，还对避障的性能进行提升？（3）有关于边界条件方面的问题：这个蒸馏过程想要取得成功，主要会取决于哪些关键的因素呢？并且，它失效的边界条件又会是什么呢？本文就是依靠系统性的架构设计、大规模的仿真实验，以及深入的消融分析，来对上面所提到的这些问题，给出了一系列兼具理论与实践价值的回答。</w:t>
      </w:r>
    </w:p>
    <w:p w14:paraId="72E28694">
      <w:pPr>
        <w:rPr>
          <w:rFonts w:hint="eastAsia"/>
          <w:lang w:eastAsia="zh-CN"/>
        </w:rPr>
      </w:pPr>
      <w:r>
        <w:rPr>
          <w:rFonts w:hint="eastAsia"/>
          <w:lang w:eastAsia="zh-CN"/>
        </w:rPr>
        <w:br w:type="page"/>
      </w:r>
    </w:p>
    <w:p w14:paraId="3C618B20">
      <w:pPr>
        <w:pStyle w:val="4"/>
        <w:keepNext/>
        <w:numPr>
          <w:ilvl w:val="0"/>
          <w:numId w:val="0"/>
        </w:numPr>
        <w:ind w:leftChars="0"/>
        <w:rPr>
          <w:rFonts w:hint="eastAsia"/>
          <w:lang w:eastAsia="zh-CN"/>
        </w:rPr>
      </w:pPr>
      <w:r>
        <w:rPr>
          <w:rFonts w:hint="eastAsia"/>
          <w:lang w:eastAsia="zh-CN"/>
        </w:rPr>
        <w:t>1.2国内外研究现状</w:t>
      </w:r>
      <w:bookmarkEnd w:id="10"/>
      <w:bookmarkEnd w:id="11"/>
    </w:p>
    <w:p w14:paraId="689EEC8C">
      <w:pPr>
        <w:pStyle w:val="5"/>
        <w:keepNext/>
        <w:numPr>
          <w:ilvl w:val="0"/>
          <w:numId w:val="0"/>
        </w:numPr>
        <w:ind w:leftChars="0"/>
        <w:rPr>
          <w:rFonts w:hint="eastAsia"/>
          <w:lang w:eastAsia="zh-CN"/>
        </w:rPr>
      </w:pPr>
      <w:bookmarkStart w:id="12" w:name="_Toc2054"/>
      <w:bookmarkStart w:id="13" w:name="_Toc32683"/>
      <w:r>
        <w:rPr>
          <w:rFonts w:hint="eastAsia"/>
          <w:lang w:eastAsia="zh-CN"/>
        </w:rPr>
        <w:t>1.2.1 端到端视觉避障方法</w:t>
      </w:r>
      <w:bookmarkEnd w:id="12"/>
      <w:bookmarkEnd w:id="13"/>
    </w:p>
    <w:p w14:paraId="1BDD4A05">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有关于端到端视觉导航方面的研究工作，可以追溯到二十世纪八十年代的末期。时间来到1989年，由Pomerleau所提出的ALVINN系统，也就是Autonomous Land Vehicle in a Neural Network，它所运用的就是一个三层全连接前馈神经网络，把从车载摄像头采集到的道路图像直接映射成为转向控制指令，并且开创了“感知-控制”联合学习的这种端到端范式。</w:t>
      </w:r>
      <w:r>
        <w:rPr>
          <w:rFonts w:hint="eastAsia" w:ascii="Times New Roman" w:hAnsi="Calibri" w:eastAsia="宋体" w:cs="Times New Roman"/>
          <w:sz w:val="24"/>
          <w:vertAlign w:val="superscript"/>
          <w:lang w:eastAsia="zh-CN"/>
        </w:rPr>
        <w:fldChar w:fldCharType="begin"/>
      </w:r>
      <w:r>
        <w:instrText xml:space="preserve"> REF _Ref10912 \n \h  \* MERGEFORMAT</w:instrText>
      </w:r>
      <w:r>
        <w:rPr>
          <w:rFonts w:hint="eastAsia" w:ascii="Times New Roman" w:hAnsi="Calibri" w:eastAsia="宋体" w:cs="Times New Roman"/>
          <w:sz w:val="24"/>
          <w:vertAlign w:val="superscript"/>
          <w:lang w:eastAsia="zh-CN"/>
        </w:rPr>
        <w:fldChar w:fldCharType="separate"/>
      </w:r>
      <w:r>
        <w:rPr>
          <w:rFonts w:hint="eastAsia" w:ascii="Times New Roman" w:hAnsi="Calibri" w:eastAsia="宋体" w:cs="Times New Roman"/>
          <w:sz w:val="24"/>
          <w:vertAlign w:val="superscript"/>
          <w:lang w:eastAsia="zh-CN"/>
        </w:rPr>
        <w:t>[10]</w:t>
      </w:r>
      <w:r>
        <w:rPr>
          <w:rFonts w:hint="eastAsia" w:ascii="Times New Roman" w:hAnsi="Calibri" w:eastAsia="宋体" w:cs="Times New Roman"/>
          <w:sz w:val="24"/>
          <w:vertAlign w:val="superscript"/>
          <w:lang w:eastAsia="zh-CN"/>
        </w:rPr>
        <w:fldChar w:fldCharType="end"/>
      </w:r>
      <w:r>
        <w:rPr>
          <w:rFonts w:hint="eastAsia" w:ascii="Times New Roman" w:hAnsi="Calibri" w:eastAsia="宋体" w:cs="Times New Roman"/>
          <w:sz w:val="24"/>
          <w:lang w:eastAsia="zh-CN"/>
        </w:rPr>
        <w:t>这项开创性的工作尽管受到了当时计算能力以及数据规模等方面的制约，但它所蕴含的核心思想，也就是让神经网络自主去学习从视觉输入到控制输出的映射函数，却给此后三十多年的研究方向带来了深刻的影响。</w:t>
      </w:r>
    </w:p>
    <w:p w14:paraId="262D9746">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在四旋翼飞行器领域之中，端到端视觉避障方法所取得的里程碑式进展是从2018年开始的。由Loquercio等人所提出的DroNet，它运用了一个仅包含八个层级的轻量化残差CNN架构，把单目灰度图像当作输入，来同步地对转向角的预测值以及碰撞概率的估计值进行输出。</w:t>
      </w:r>
      <w:r>
        <w:rPr>
          <w:rFonts w:hint="eastAsia" w:ascii="Times New Roman" w:hAnsi="Calibri" w:eastAsia="宋体" w:cs="Times New Roman"/>
          <w:sz w:val="24"/>
          <w:vertAlign w:val="superscript"/>
          <w:lang w:eastAsia="zh-CN"/>
        </w:rPr>
        <w:fldChar w:fldCharType="begin"/>
      </w:r>
      <w:r>
        <w:instrText xml:space="preserve"> REF _Ref9981 \n \h  \* MERGEFORMAT</w:instrText>
      </w:r>
      <w:r>
        <w:rPr>
          <w:rFonts w:hint="eastAsia" w:ascii="Times New Roman" w:hAnsi="Calibri" w:eastAsia="宋体" w:cs="Times New Roman"/>
          <w:sz w:val="24"/>
          <w:vertAlign w:val="superscript"/>
          <w:lang w:eastAsia="zh-CN"/>
        </w:rPr>
        <w:fldChar w:fldCharType="separate"/>
      </w:r>
      <w:r>
        <w:rPr>
          <w:rFonts w:hint="eastAsia" w:ascii="Times New Roman" w:hAnsi="Calibri" w:eastAsia="宋体" w:cs="Times New Roman"/>
          <w:sz w:val="24"/>
          <w:vertAlign w:val="superscript"/>
          <w:lang w:eastAsia="zh-CN"/>
        </w:rPr>
        <w:t>[3]</w:t>
      </w:r>
      <w:r>
        <w:rPr>
          <w:rFonts w:hint="eastAsia" w:ascii="Times New Roman" w:hAnsi="Calibri" w:eastAsia="宋体" w:cs="Times New Roman"/>
          <w:sz w:val="24"/>
          <w:vertAlign w:val="superscript"/>
          <w:lang w:eastAsia="zh-CN"/>
        </w:rPr>
        <w:fldChar w:fldCharType="end"/>
      </w:r>
      <w:r>
        <w:rPr>
          <w:rFonts w:hint="eastAsia" w:ascii="Times New Roman" w:hAnsi="Calibri" w:eastAsia="宋体" w:cs="Times New Roman"/>
          <w:sz w:val="24"/>
          <w:lang w:eastAsia="zh-CN"/>
        </w:rPr>
        <w:t>此项工作的突出贡献在于，其成功地开展了验证工作，证明了在计算资源受到极大限制的微型四旋翼平台上去运行端到端避障神经网络的可行性，并且还展示出，从汽车驾驶数据中所进行预训练的CNN模型，是能够借助微调操作来泛化应用到无人机飞行场景的，而这种跨域迁移的能力也为后续的研究工作提供了重要启示。然而，DroNet所运用的CNN架构会受到其局部感受野的限制，这导致了它难以有效地去对图像中远距离障碍物的空间布局信息进行捕捉，进而使其在密集障碍物场景中的避障能力受到了限制。</w:t>
      </w:r>
    </w:p>
    <w:p w14:paraId="12102891">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有关于仿真平台这个方面，由Shah等人所开发出来的Flightmare仿真器，为高速避障策略的大规模训练以及评估工作，提供了一个兼具高保真度以及灵活性的平台。</w:t>
      </w:r>
      <w:r>
        <w:rPr>
          <w:rFonts w:hint="eastAsia" w:ascii="Times New Roman" w:hAnsi="Calibri" w:eastAsia="宋体" w:cs="Times New Roman"/>
          <w:sz w:val="24"/>
          <w:vertAlign w:val="superscript"/>
          <w:lang w:eastAsia="zh-CN"/>
        </w:rPr>
        <w:fldChar w:fldCharType="begin"/>
      </w:r>
      <w:r>
        <w:instrText xml:space="preserve"> REF _Ref10987 \n \h  \* MERGEFORMAT</w:instrText>
      </w:r>
      <w:r>
        <w:rPr>
          <w:rFonts w:hint="eastAsia" w:ascii="Times New Roman" w:hAnsi="Calibri" w:eastAsia="宋体" w:cs="Times New Roman"/>
          <w:sz w:val="24"/>
          <w:vertAlign w:val="superscript"/>
          <w:lang w:eastAsia="zh-CN"/>
        </w:rPr>
        <w:fldChar w:fldCharType="separate"/>
      </w:r>
      <w:r>
        <w:rPr>
          <w:rFonts w:hint="eastAsia" w:ascii="Times New Roman" w:hAnsi="Calibri" w:eastAsia="宋体" w:cs="Times New Roman"/>
          <w:sz w:val="24"/>
          <w:vertAlign w:val="superscript"/>
          <w:lang w:eastAsia="zh-CN"/>
        </w:rPr>
        <w:t>[11]</w:t>
      </w:r>
      <w:r>
        <w:rPr>
          <w:rFonts w:hint="eastAsia" w:ascii="Times New Roman" w:hAnsi="Calibri" w:eastAsia="宋体" w:cs="Times New Roman"/>
          <w:sz w:val="24"/>
          <w:vertAlign w:val="superscript"/>
          <w:lang w:eastAsia="zh-CN"/>
        </w:rPr>
        <w:fldChar w:fldCharType="end"/>
      </w:r>
      <w:r>
        <w:rPr>
          <w:rFonts w:hint="eastAsia" w:cs="Times New Roman"/>
          <w:sz w:val="24"/>
          <w:lang w:val="en-US" w:eastAsia="zh-CN"/>
        </w:rPr>
        <w:t xml:space="preserve"> </w:t>
      </w:r>
      <w:r>
        <w:rPr>
          <w:rFonts w:hint="eastAsia" w:ascii="Times New Roman" w:hAnsi="Calibri" w:eastAsia="宋体" w:cs="Times New Roman"/>
          <w:sz w:val="24"/>
          <w:lang w:eastAsia="zh-CN"/>
        </w:rPr>
        <w:t>Flightmare是凭借Unity物理引擎来进行构建的，它能够对逼真的三维环境进行渲染，并且还对四旋翼的飞行动力学进行模拟，同时还能够支持数据的并行采集以及算法的快速迭代。这个平台在后续的多项四旋翼避障研究当中得到了相当广泛的运用，所涵盖的内容包括了在真实自然环境中得以实现高速自主飞行的端到端方法，并且最终成为了该领域事实上的标准评测平台之一。</w:t>
      </w:r>
      <w:r>
        <w:rPr>
          <w:rFonts w:hint="eastAsia" w:ascii="Times New Roman" w:hAnsi="Calibri" w:eastAsia="宋体" w:cs="Times New Roman"/>
          <w:sz w:val="24"/>
          <w:vertAlign w:val="superscript"/>
          <w:lang w:eastAsia="zh-CN"/>
        </w:rPr>
        <w:fldChar w:fldCharType="begin"/>
      </w:r>
      <w:r>
        <w:instrText xml:space="preserve"> REF _Ref11000 \n \h  \* MERGEFORMAT</w:instrText>
      </w:r>
      <w:r>
        <w:rPr>
          <w:rFonts w:hint="eastAsia" w:ascii="Times New Roman" w:hAnsi="Calibri" w:eastAsia="宋体" w:cs="Times New Roman"/>
          <w:sz w:val="24"/>
          <w:vertAlign w:val="superscript"/>
          <w:lang w:eastAsia="zh-CN"/>
        </w:rPr>
        <w:fldChar w:fldCharType="separate"/>
      </w:r>
      <w:r>
        <w:rPr>
          <w:rFonts w:hint="eastAsia" w:ascii="Times New Roman" w:hAnsi="Calibri" w:eastAsia="宋体" w:cs="Times New Roman"/>
          <w:sz w:val="24"/>
          <w:vertAlign w:val="superscript"/>
          <w:lang w:eastAsia="zh-CN"/>
        </w:rPr>
        <w:t>[12]</w:t>
      </w:r>
      <w:r>
        <w:rPr>
          <w:rFonts w:hint="eastAsia" w:ascii="Times New Roman" w:hAnsi="Calibri" w:eastAsia="宋体" w:cs="Times New Roman"/>
          <w:sz w:val="24"/>
          <w:vertAlign w:val="superscript"/>
          <w:lang w:eastAsia="zh-CN"/>
        </w:rPr>
        <w:fldChar w:fldCharType="end"/>
      </w:r>
    </w:p>
    <w:p w14:paraId="7A32351F">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在方法创新这个方面，Kaufmann等人把强化学习（Reinforcement Learning, RL）与端到端视觉控制进行了结合，并且由此提出了一种面向敏捷竞赛飞行的端到端方法。</w:t>
      </w:r>
      <w:r>
        <w:rPr>
          <w:rFonts w:hint="eastAsia" w:ascii="Times New Roman" w:hAnsi="Calibri" w:eastAsia="宋体" w:cs="Times New Roman"/>
          <w:sz w:val="24"/>
          <w:vertAlign w:val="superscript"/>
          <w:lang w:eastAsia="zh-CN"/>
        </w:rPr>
        <w:fldChar w:fldCharType="begin"/>
      </w:r>
      <w:r>
        <w:instrText xml:space="preserve"> REF _Ref11030 \n \h  \* MERGEFORMAT</w:instrText>
      </w:r>
      <w:r>
        <w:rPr>
          <w:rFonts w:hint="eastAsia" w:ascii="Times New Roman" w:hAnsi="Calibri" w:eastAsia="宋体" w:cs="Times New Roman"/>
          <w:sz w:val="24"/>
          <w:vertAlign w:val="superscript"/>
          <w:lang w:eastAsia="zh-CN"/>
        </w:rPr>
        <w:fldChar w:fldCharType="separate"/>
      </w:r>
      <w:r>
        <w:rPr>
          <w:rFonts w:hint="eastAsia" w:ascii="Times New Roman" w:hAnsi="Calibri" w:eastAsia="宋体" w:cs="Times New Roman"/>
          <w:sz w:val="24"/>
          <w:vertAlign w:val="superscript"/>
          <w:lang w:eastAsia="zh-CN"/>
        </w:rPr>
        <w:t>[13]</w:t>
      </w:r>
      <w:r>
        <w:rPr>
          <w:rFonts w:hint="eastAsia" w:ascii="Times New Roman" w:hAnsi="Calibri" w:eastAsia="宋体" w:cs="Times New Roman"/>
          <w:sz w:val="24"/>
          <w:vertAlign w:val="superscript"/>
          <w:lang w:eastAsia="zh-CN"/>
        </w:rPr>
        <w:fldChar w:fldCharType="end"/>
      </w:r>
      <w:r>
        <w:rPr>
          <w:rFonts w:hint="eastAsia" w:ascii="Times New Roman" w:hAnsi="Calibri" w:eastAsia="宋体" w:cs="Times New Roman"/>
          <w:sz w:val="24"/>
          <w:lang w:eastAsia="zh-CN"/>
        </w:rPr>
        <w:t xml:space="preserve"> 这个系统在包含有多个门标的竞赛赛道当中，成功地得以实现最高可以达到10 m/s的自主穿越速度，从而也就展示出了端到端学习方法在极限飞行场景中所具有的巨大潜力。然而，基于强化学习（RL）来开展的这类方法，通常都需要在仿真环境内进行大量的试错训练工作，并且它所生成的策略在迁移到真实平台的时候，会面临一个显著的仿真-现实差距（sim-to-real gap）的问题。</w:t>
      </w:r>
      <w:r>
        <w:rPr>
          <w:rFonts w:hint="eastAsia" w:ascii="Times New Roman" w:hAnsi="Calibri" w:eastAsia="宋体" w:cs="Times New Roman"/>
          <w:sz w:val="24"/>
          <w:vertAlign w:val="superscript"/>
          <w:lang w:eastAsia="zh-CN"/>
        </w:rPr>
        <w:fldChar w:fldCharType="begin"/>
      </w:r>
      <w:r>
        <w:instrText xml:space="preserve"> REF _Ref11046 \n \h  \* MERGEFORMAT</w:instrText>
      </w:r>
      <w:r>
        <w:rPr>
          <w:rFonts w:hint="eastAsia" w:ascii="Times New Roman" w:hAnsi="Calibri" w:eastAsia="宋体" w:cs="Times New Roman"/>
          <w:sz w:val="24"/>
          <w:vertAlign w:val="superscript"/>
          <w:lang w:eastAsia="zh-CN"/>
        </w:rPr>
        <w:fldChar w:fldCharType="separate"/>
      </w:r>
      <w:r>
        <w:rPr>
          <w:rFonts w:hint="eastAsia" w:ascii="Times New Roman" w:hAnsi="Calibri" w:eastAsia="宋体" w:cs="Times New Roman"/>
          <w:sz w:val="24"/>
          <w:vertAlign w:val="superscript"/>
          <w:lang w:eastAsia="zh-CN"/>
        </w:rPr>
        <w:t>[14]</w:t>
      </w:r>
      <w:r>
        <w:rPr>
          <w:rFonts w:hint="eastAsia" w:ascii="Times New Roman" w:hAnsi="Calibri" w:eastAsia="宋体" w:cs="Times New Roman"/>
          <w:sz w:val="24"/>
          <w:vertAlign w:val="superscript"/>
          <w:lang w:eastAsia="zh-CN"/>
        </w:rPr>
        <w:fldChar w:fldCharType="end"/>
      </w:r>
    </w:p>
    <w:p w14:paraId="5F05BB0A">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在2024年，由Bhattacharya等人所提出来的ViT-Fly框架，第一次把Vision Transformer技术引入到了四旋翼的端到端避障任务当中。</w:t>
      </w:r>
      <w:r>
        <w:rPr>
          <w:rFonts w:hint="eastAsia" w:ascii="Times New Roman" w:hAnsi="Calibri" w:eastAsia="宋体" w:cs="Times New Roman"/>
          <w:sz w:val="24"/>
          <w:vertAlign w:val="superscript"/>
          <w:lang w:eastAsia="zh-CN"/>
        </w:rPr>
        <w:fldChar w:fldCharType="begin"/>
      </w:r>
      <w:r>
        <w:instrText xml:space="preserve"> REF _Ref10024 \n \h  \* MERGEFORMAT</w:instrText>
      </w:r>
      <w:r>
        <w:rPr>
          <w:rFonts w:hint="eastAsia" w:ascii="Times New Roman" w:hAnsi="Calibri" w:eastAsia="宋体" w:cs="Times New Roman"/>
          <w:sz w:val="24"/>
          <w:vertAlign w:val="superscript"/>
          <w:lang w:eastAsia="zh-CN"/>
        </w:rPr>
        <w:fldChar w:fldCharType="separate"/>
      </w:r>
      <w:r>
        <w:rPr>
          <w:rFonts w:hint="eastAsia" w:ascii="Times New Roman" w:hAnsi="Calibri" w:eastAsia="宋体" w:cs="Times New Roman"/>
          <w:sz w:val="24"/>
          <w:vertAlign w:val="superscript"/>
          <w:lang w:eastAsia="zh-CN"/>
        </w:rPr>
        <w:t>[4]</w:t>
      </w:r>
      <w:r>
        <w:rPr>
          <w:rFonts w:hint="eastAsia" w:ascii="Times New Roman" w:hAnsi="Calibri" w:eastAsia="宋体" w:cs="Times New Roman"/>
          <w:sz w:val="24"/>
          <w:vertAlign w:val="superscript"/>
          <w:lang w:eastAsia="zh-CN"/>
        </w:rPr>
        <w:fldChar w:fldCharType="end"/>
      </w:r>
      <w:r>
        <w:rPr>
          <w:rFonts w:hint="eastAsia" w:ascii="Times New Roman" w:hAnsi="Calibri" w:eastAsia="宋体" w:cs="Times New Roman"/>
          <w:sz w:val="24"/>
          <w:lang w:eastAsia="zh-CN"/>
        </w:rPr>
        <w:t xml:space="preserve"> ViT-Fly框架是选用了MixTransformer来当作它的视觉编码器，并且还结合了一个拥有三层结构的LSTM来充当时序处理模块，其作用是为了能够从深度图像序列当中去提取出时空特征，并且对三维速度指令来进行预测。</w:t>
      </w:r>
      <w:r>
        <w:rPr>
          <w:rFonts w:hint="eastAsia" w:ascii="Times New Roman" w:hAnsi="Calibri" w:eastAsia="宋体" w:cs="Times New Roman"/>
          <w:sz w:val="24"/>
          <w:vertAlign w:val="superscript"/>
          <w:lang w:eastAsia="zh-CN"/>
        </w:rPr>
        <w:fldChar w:fldCharType="begin"/>
      </w:r>
      <w:r>
        <w:instrText xml:space="preserve"> REF _Ref11082 \n \h  \* MERGEFORMAT</w:instrText>
      </w:r>
      <w:r>
        <w:rPr>
          <w:rFonts w:hint="eastAsia" w:ascii="Times New Roman" w:hAnsi="Calibri" w:eastAsia="宋体" w:cs="Times New Roman"/>
          <w:sz w:val="24"/>
          <w:vertAlign w:val="superscript"/>
          <w:lang w:eastAsia="zh-CN"/>
        </w:rPr>
        <w:fldChar w:fldCharType="separate"/>
      </w:r>
      <w:r>
        <w:rPr>
          <w:rFonts w:hint="eastAsia" w:ascii="Times New Roman" w:hAnsi="Calibri" w:eastAsia="宋体" w:cs="Times New Roman"/>
          <w:sz w:val="24"/>
          <w:vertAlign w:val="superscript"/>
          <w:lang w:eastAsia="zh-CN"/>
        </w:rPr>
        <w:t>[15]</w:t>
      </w:r>
      <w:r>
        <w:rPr>
          <w:rFonts w:hint="eastAsia" w:ascii="Times New Roman" w:hAnsi="Calibri" w:eastAsia="宋体" w:cs="Times New Roman"/>
          <w:sz w:val="24"/>
          <w:vertAlign w:val="superscript"/>
          <w:lang w:eastAsia="zh-CN"/>
        </w:rPr>
        <w:fldChar w:fldCharType="end"/>
      </w:r>
      <w:r>
        <w:rPr>
          <w:rFonts w:hint="eastAsia" w:ascii="Times New Roman" w:hAnsi="Calibri" w:eastAsia="宋体" w:cs="Times New Roman"/>
          <w:sz w:val="24"/>
          <w:lang w:eastAsia="zh-CN"/>
        </w:rPr>
        <w:t xml:space="preserve"> 这个系统所开展的相关消融实验结果表明，一个以ViT为基础的编码器，是能够凭借自注意力机制，来对深度图像所包含的全局空间结构信息进行充分捕获的；而把LSTM时序头加以结合之后的完整模型，在高达7 m/s的高速飞行条件之下，它的性能表现会显著超越所有基于CNN的基线方法，并且在参数量更小的情况下，还成功地得以实现了更高的避障成功率。ViT-Fly所取得的这个成功，一方面证明了全局视觉感知对于高速避障所能够发挥出的关键作用，另一方面也暴露出来了因自注意力机制的二次计算复杂度所带来的推理效率方面的瓶颈——而正是这一矛盾，也就成为了驱动本文对Mamba等线性复杂度架构开展探索工作的核心缘由。</w:t>
      </w:r>
    </w:p>
    <w:p w14:paraId="1815810A">
      <w:pPr>
        <w:pStyle w:val="5"/>
        <w:keepNext/>
        <w:numPr>
          <w:ilvl w:val="0"/>
          <w:numId w:val="0"/>
        </w:numPr>
        <w:ind w:leftChars="0"/>
        <w:rPr>
          <w:rFonts w:hint="eastAsia"/>
          <w:lang w:eastAsia="zh-CN"/>
        </w:rPr>
      </w:pPr>
      <w:bookmarkStart w:id="14" w:name="_Toc21095"/>
      <w:bookmarkStart w:id="15" w:name="_Toc9018"/>
      <w:r>
        <w:rPr>
          <w:rFonts w:hint="eastAsia"/>
          <w:lang w:eastAsia="zh-CN"/>
        </w:rPr>
        <w:t>1.2.2 状态空间模型与Mamba架构</w:t>
      </w:r>
      <w:bookmarkEnd w:id="14"/>
      <w:bookmarkEnd w:id="15"/>
    </w:p>
    <w:p w14:paraId="792121EB">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状态空间模型（State Space Model, SSM）起源于经典控制理论，其核心思想是用一组一阶线性微分方程或差分方程来描述动态系统的演化过程。在深度学习中，SSM将序列到序列的映射建模为隐含状态随时间的递推更新，其计算复杂度与序列长度呈线性关系（O(n)），理论上具有比自注意力机制（O(n</w:t>
      </w:r>
      <w:r>
        <w:rPr>
          <w:rFonts w:hint="eastAsia" w:ascii="Times New Roman" w:hAnsi="Calibri" w:eastAsia="宋体" w:cs="Times New Roman"/>
          <w:sz w:val="24"/>
          <w:vertAlign w:val="superscript"/>
          <w:lang w:eastAsia="zh-CN"/>
        </w:rPr>
        <w:t>2</w:t>
      </w:r>
      <w:r>
        <w:rPr>
          <w:rFonts w:hint="eastAsia" w:ascii="Times New Roman" w:hAnsi="Calibri" w:eastAsia="宋体" w:cs="Times New Roman"/>
          <w:sz w:val="24"/>
          <w:lang w:eastAsia="zh-CN"/>
        </w:rPr>
        <w:t>)）更高的计算效率。</w:t>
      </w:r>
    </w:p>
    <w:p w14:paraId="791F7888">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然而，传统SSM在处理长序列时面临严重的数值稳定性挑战。Gu 等 提出的结构化状态空间序列模型（Structured State Space Sequence Model, S4）通过HiPPO（High-order Polynomial Projection Operators）理论对状态转移矩阵进行结构化初始化，使模型能够稳定地捕获长达数千时间步的序列依赖关系。</w:t>
      </w:r>
      <w:r>
        <w:rPr>
          <w:rFonts w:hint="eastAsia" w:ascii="Times New Roman" w:hAnsi="Calibri" w:eastAsia="宋体" w:cs="Times New Roman"/>
          <w:sz w:val="24"/>
          <w:vertAlign w:val="superscript"/>
          <w:lang w:eastAsia="zh-CN"/>
        </w:rPr>
        <w:t>[16]</w:t>
      </w:r>
      <w:r>
        <w:rPr>
          <w:rFonts w:hint="eastAsia" w:ascii="Times New Roman" w:hAnsi="Calibri" w:eastAsia="宋体" w:cs="Times New Roman"/>
          <w:sz w:val="24"/>
          <w:lang w:eastAsia="zh-CN"/>
        </w:rPr>
        <w:t>S4的成功标志着SSM正式进入深度学习序列建模的主流范式，在长程竞技场（Long Range Arena, LRA）基准测试中取得了当时最优的成绩。</w:t>
      </w:r>
    </w:p>
    <w:p w14:paraId="6CD549EE">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2023年，Gu 和Dao 提出了具有里程碑意义的Mamba架构。</w:t>
      </w:r>
      <w:r>
        <w:rPr>
          <w:rFonts w:hint="eastAsia" w:ascii="Times New Roman" w:hAnsi="Calibri" w:eastAsia="宋体" w:cs="Times New Roman"/>
          <w:sz w:val="24"/>
          <w:vertAlign w:val="superscript"/>
          <w:lang w:eastAsia="zh-CN"/>
        </w:rPr>
        <w:t>[7]</w:t>
      </w:r>
      <w:r>
        <w:rPr>
          <w:rFonts w:hint="eastAsia" w:ascii="Times New Roman" w:hAnsi="Calibri" w:eastAsia="宋体" w:cs="Times New Roman"/>
          <w:sz w:val="24"/>
          <w:lang w:eastAsia="zh-CN"/>
        </w:rPr>
        <w:t>Mamba的核心创新在于将选择性机制（selective mechanism）引入SSM——使模型的状态转移参数（包括输入投影矩阵B、输出投影矩阵C和离散化步长Δ）成为输入数据的函数，从而能够根据输入内容动态地调节信息流：在需要长期记忆的任务中保持状态的持续更新，在无关输入时选择性地重置或过滤信息。这一设计使Mamba在保持线性计算复杂度的同时获得了与注意力机制相当的动态上下文感知能力。此外，Mamba还提出了硬件感知的并行扫描算法（parallel scan），在GPU上高效实现递推计算的并行化，进一步提升了实际推理吞吐量。Mamba在语言建模任务上达到了与同体量Transformer相当甚至更优的性能 。</w:t>
      </w:r>
      <w:r>
        <w:rPr>
          <w:rFonts w:hint="eastAsia" w:ascii="Times New Roman" w:hAnsi="Calibri" w:eastAsia="宋体" w:cs="Times New Roman"/>
          <w:sz w:val="24"/>
          <w:vertAlign w:val="superscript"/>
          <w:lang w:eastAsia="zh-CN"/>
        </w:rPr>
        <w:t>[7]</w:t>
      </w:r>
    </w:p>
    <w:p w14:paraId="24571741">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2024年，Dao 和Gu 进一步提出了Mamba-2架构，其核心贡献在于提出了结构化状态空间对偶性（Structured State Space Duality, SSD）理论框架，从数学上统一了SSM和注意力机制。</w:t>
      </w:r>
      <w:r>
        <w:rPr>
          <w:rFonts w:hint="eastAsia" w:ascii="Times New Roman" w:hAnsi="Calibri" w:eastAsia="宋体" w:cs="Times New Roman"/>
          <w:sz w:val="24"/>
          <w:vertAlign w:val="superscript"/>
          <w:lang w:eastAsia="zh-CN"/>
        </w:rPr>
        <w:t>[17]</w:t>
      </w:r>
      <w:r>
        <w:rPr>
          <w:rFonts w:hint="eastAsia" w:ascii="Times New Roman" w:hAnsi="Calibri" w:eastAsia="宋体" w:cs="Times New Roman"/>
          <w:sz w:val="24"/>
          <w:lang w:eastAsia="zh-CN"/>
        </w:rPr>
        <w:t>SSD将SSM的递推更新等价地表示为一种受结构化约束的线性注意力形式，使模型能够根据任务需求在SSM的高效递推模式和注意力的灵活并行模式之间灵活切换。Mamba-2支持多头SSM设计（状态维度dstate=128），在大幅提升训练吞吐量的同时保持了推理阶段的高效性。</w:t>
      </w:r>
    </w:p>
    <w:p w14:paraId="725BE263">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在Mamba向视觉领域的迁移方面，研究者提出了多种适配架构。Zhu 等 提出的Vim（Vision Mamba）将双向SSM扫描引入图像建模，通过前向和反向两个方向的扫描使每个图像块能够整合全局上下文信息。</w:t>
      </w:r>
      <w:r>
        <w:rPr>
          <w:rFonts w:hint="eastAsia" w:ascii="Times New Roman" w:hAnsi="Calibri" w:eastAsia="宋体" w:cs="Times New Roman"/>
          <w:sz w:val="24"/>
          <w:vertAlign w:val="superscript"/>
          <w:lang w:eastAsia="zh-CN"/>
        </w:rPr>
        <w:t>[18]</w:t>
      </w:r>
      <w:r>
        <w:rPr>
          <w:rFonts w:hint="eastAsia" w:ascii="Times New Roman" w:hAnsi="Calibri" w:eastAsia="宋体" w:cs="Times New Roman"/>
          <w:sz w:val="24"/>
          <w:lang w:eastAsia="zh-CN"/>
        </w:rPr>
        <w:t>Liu 等 提出的VMamba设计了二维交叉扫描模块（Cross-Scan Module, CSM），沿四个方向（左上到右下、右下到左上、右上到左下、左下到右上）分别执行一维选择性扫描，然后将四方向特征进行融合，以线性复杂度获取图像中的全局空间依赖关系。</w:t>
      </w:r>
      <w:r>
        <w:rPr>
          <w:rFonts w:hint="eastAsia" w:ascii="Times New Roman" w:hAnsi="Calibri" w:eastAsia="宋体" w:cs="Times New Roman"/>
          <w:sz w:val="24"/>
          <w:vertAlign w:val="superscript"/>
          <w:lang w:eastAsia="zh-CN"/>
        </w:rPr>
        <w:t>[8]</w:t>
      </w:r>
      <w:r>
        <w:rPr>
          <w:rFonts w:hint="eastAsia" w:ascii="Times New Roman" w:hAnsi="Calibri" w:eastAsia="宋体" w:cs="Times New Roman"/>
          <w:sz w:val="24"/>
          <w:lang w:eastAsia="zh-CN"/>
        </w:rPr>
        <w:t>Hatamizadeh 和Kautz 提出的MambaVision则采用了混合架构设计，将深度可分离卷积（depthwise separable convolution）与简化MLP路径（论文中称为"SSM路径"）相结合，在保留局部精细化特征提取能力的同时降低了全局建模的计算开销。</w:t>
      </w:r>
      <w:r>
        <w:rPr>
          <w:rFonts w:hint="eastAsia" w:ascii="Times New Roman" w:hAnsi="Calibri" w:eastAsia="宋体" w:cs="Times New Roman"/>
          <w:sz w:val="24"/>
          <w:vertAlign w:val="superscript"/>
          <w:lang w:eastAsia="zh-CN"/>
        </w:rPr>
        <w:t>[9]</w:t>
      </w:r>
    </w:p>
    <w:p w14:paraId="58DD6CC4">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尽管上述工作在语言建模和图像理解等通用任务中充分展示了SSM架构的优越性能，但Mamba系列架构在机器人控制领域——特别是实时性要求极高的四旋翼避障任务——中的适用性和性能表现尚未得到系统的研究与比较。不同Mamba变体架构之间的设计差异（编码器类型、时序头结构、状态维度等）对避障性能的具体影响仍是空白。本文的工作正是为了系统性地填补这一空白。</w:t>
      </w:r>
    </w:p>
    <w:p w14:paraId="79B72312">
      <w:pPr>
        <w:pStyle w:val="5"/>
        <w:keepNext/>
        <w:numPr>
          <w:ilvl w:val="0"/>
          <w:numId w:val="0"/>
        </w:numPr>
        <w:ind w:leftChars="0"/>
        <w:rPr>
          <w:rFonts w:hint="eastAsia"/>
          <w:lang w:eastAsia="zh-CN"/>
        </w:rPr>
      </w:pPr>
      <w:bookmarkStart w:id="16" w:name="_Toc15928"/>
      <w:bookmarkStart w:id="17" w:name="_Toc7767"/>
      <w:r>
        <w:rPr>
          <w:rFonts w:hint="eastAsia"/>
          <w:lang w:eastAsia="zh-CN"/>
        </w:rPr>
        <w:t>1.2.3 知识蒸馏技术</w:t>
      </w:r>
      <w:bookmarkEnd w:id="16"/>
      <w:bookmarkEnd w:id="17"/>
    </w:p>
    <w:p w14:paraId="5A1D758A">
      <w:pPr>
        <w:pStyle w:val="3"/>
        <w:rPr>
          <w:rFonts w:hint="eastAsia" w:ascii="Times New Roman" w:hAnsi="Calibri" w:eastAsia="宋体" w:cs="Times New Roman"/>
          <w:sz w:val="24"/>
          <w:lang w:eastAsia="zh-CN"/>
        </w:rPr>
      </w:pPr>
      <w:bookmarkStart w:id="18" w:name="_Toc223788817"/>
      <w:bookmarkStart w:id="19" w:name="_Toc223788712"/>
      <w:bookmarkStart w:id="20" w:name="_Toc223787931"/>
      <w:bookmarkStart w:id="21" w:name="_Toc3008"/>
      <w:r>
        <w:rPr>
          <w:rFonts w:hint="eastAsia" w:ascii="Times New Roman" w:hAnsi="Calibri" w:eastAsia="宋体" w:cs="Times New Roman"/>
          <w:sz w:val="24"/>
          <w:lang w:eastAsia="zh-CN"/>
        </w:rPr>
        <w:t>知识蒸馏（Knowledge Distillation, KD）是由Hinton 等 提出的一种经典模型压缩与知识迁移技术。</w:t>
      </w:r>
      <w:r>
        <w:rPr>
          <w:rFonts w:hint="eastAsia" w:ascii="Times New Roman" w:hAnsi="Calibri" w:eastAsia="宋体" w:cs="Times New Roman"/>
          <w:sz w:val="24"/>
          <w:vertAlign w:val="superscript"/>
          <w:lang w:eastAsia="zh-CN"/>
        </w:rPr>
        <w:t>[19]</w:t>
      </w:r>
      <w:r>
        <w:rPr>
          <w:rFonts w:hint="eastAsia" w:ascii="Times New Roman" w:hAnsi="Calibri" w:eastAsia="宋体" w:cs="Times New Roman"/>
          <w:sz w:val="24"/>
          <w:lang w:eastAsia="zh-CN"/>
        </w:rPr>
        <w:t>其核心思想是让一个轻量级学生模型（student model）通过学习一个高性能教师模型（teacher model）输出的软标签（soft label）概率分布，从而将教师模型中蕴含的"暗知识"（dark knowledge）——即类别间相对相似性等超越硬标签的信息——有效地迁移至学生模型。从数学角度，蒸馏训练通过最小化学生输出分布与教师输出分布之间的KL散度（Kullback-Leibler divergence）或均方误差（MSE）来实现知识迁移。</w:t>
      </w:r>
    </w:p>
    <w:p w14:paraId="301DCD13">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在机器人控制领域，蒸馏技术具有天然的适配性和重要的实用价值。端到端控制策略通常需要在资源受限的机载平台上实时运行，而高精度策略往往需要较大的模型容量。通过蒸馏，可以从一个大规模、高精度但计算密集的教师策略中提取关键知识，注入到一个轻量级、高效率的学生策略中 ，从而在模型容量和推理速度之间实现更优的权衡 。</w:t>
      </w:r>
      <w:r>
        <w:rPr>
          <w:rFonts w:hint="eastAsia" w:ascii="Times New Roman" w:hAnsi="Calibri" w:eastAsia="宋体" w:cs="Times New Roman"/>
          <w:sz w:val="24"/>
          <w:vertAlign w:val="superscript"/>
          <w:lang w:eastAsia="zh-CN"/>
        </w:rPr>
        <w:t>[20,21]</w:t>
      </w:r>
      <w:r>
        <w:rPr>
          <w:rFonts w:hint="eastAsia" w:ascii="Times New Roman" w:hAnsi="Calibri" w:eastAsia="宋体" w:cs="Times New Roman"/>
          <w:sz w:val="24"/>
          <w:lang w:eastAsia="zh-CN"/>
        </w:rPr>
        <w:t>在基于行为克隆（Behavior Cloning, BC）的避障方法中，教师模型可以利用更多的计算资源进行充分的离线训练，生成高质量的软标签作为监督信号，学生模型则通过模仿教师的预测输出来学习其策略映射函数。</w:t>
      </w:r>
    </w:p>
    <w:p w14:paraId="3D968483">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近年来，跨架构知识蒸馏（cross-architecture knowledge distillation）——即教师和学生使用不同类型的网络架构——受到了越来越多的关注。Bick 等 提出的MOHAWK方法在自然语言处理领域中探索了从Transformer到SSM的跨架构蒸馏，证明了通过多阶段对齐策略（包括跨头投影、块级特征匹配和逐层蒸馏）可以实现不同架构间的有效知识迁移。</w:t>
      </w:r>
      <w:r>
        <w:rPr>
          <w:rFonts w:hint="eastAsia" w:ascii="Times New Roman" w:hAnsi="Calibri" w:eastAsia="宋体" w:cs="Times New Roman"/>
          <w:sz w:val="24"/>
          <w:vertAlign w:val="superscript"/>
          <w:lang w:eastAsia="zh-CN"/>
        </w:rPr>
        <w:t>[22]</w:t>
      </w:r>
      <w:r>
        <w:rPr>
          <w:rFonts w:hint="eastAsia" w:ascii="Times New Roman" w:hAnsi="Calibri" w:eastAsia="宋体" w:cs="Times New Roman"/>
          <w:sz w:val="24"/>
          <w:lang w:eastAsia="zh-CN"/>
        </w:rPr>
        <w:t>Shao 等 提出的X-Distill方法在机器人视觉运动学习（visuomotor learning）场景中展示了从大规模自监督ViT编码器（DINOv2）到轻量级CNN编码器的跨架构蒸馏，验证了蒸馏在机器人控制领域的有效性。</w:t>
      </w:r>
      <w:r>
        <w:rPr>
          <w:rFonts w:hint="eastAsia" w:ascii="Times New Roman" w:hAnsi="Calibri" w:eastAsia="宋体" w:cs="Times New Roman"/>
          <w:sz w:val="24"/>
          <w:vertAlign w:val="superscript"/>
          <w:lang w:eastAsia="zh-CN"/>
        </w:rPr>
        <w:t>[23]</w:t>
      </w:r>
      <w:r>
        <w:rPr>
          <w:rFonts w:hint="eastAsia" w:ascii="Times New Roman" w:hAnsi="Calibri" w:eastAsia="宋体" w:cs="Times New Roman"/>
          <w:sz w:val="24"/>
          <w:lang w:eastAsia="zh-CN"/>
        </w:rPr>
        <w:t>Wang 等 提出的CAB（Cross-Architecture Bridge）方法设计了基于注意力桥的跨架构对齐模块，进一步提升了从Transformer到轻量模型的知识迁移质量。</w:t>
      </w:r>
      <w:r>
        <w:rPr>
          <w:rFonts w:hint="eastAsia" w:ascii="Times New Roman" w:hAnsi="Calibri" w:eastAsia="宋体" w:cs="Times New Roman"/>
          <w:sz w:val="24"/>
          <w:vertAlign w:val="superscript"/>
          <w:lang w:eastAsia="zh-CN"/>
        </w:rPr>
        <w:t>[24]</w:t>
      </w:r>
    </w:p>
    <w:p w14:paraId="00DDF1BB">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然而，现有跨架构蒸馏研究存在以下不足：(1) 尚未有工作系统性地研究从Transformer架构向多种不同Mamba视觉变体的知识迁移策略——现有工作通常关注单一的学生架构类型；(2) 在端到端四旋翼控制这一特定任务场景下，跨架构蒸馏的有效性边界条件——即蒸馏在何种架构组合和任务条件下有效或失效——尚未被明确界定；(3) 教师-学生之间的表示空间兼容性（representation space compatibility）如何影响蒸馏效果，缺乏系统的实验分析。本文的工作正是针对上述研究空白展开系统性的实验探索。</w:t>
      </w:r>
    </w:p>
    <w:p w14:paraId="3BA27D2E">
      <w:pPr>
        <w:pStyle w:val="4"/>
        <w:keepNext/>
        <w:numPr>
          <w:ilvl w:val="0"/>
          <w:numId w:val="0"/>
        </w:numPr>
        <w:ind w:leftChars="0"/>
        <w:rPr>
          <w:rFonts w:hint="eastAsia"/>
          <w:lang w:eastAsia="zh-CN"/>
        </w:rPr>
      </w:pPr>
      <w:bookmarkStart w:id="22" w:name="_Toc18478"/>
      <w:r>
        <w:rPr>
          <w:rFonts w:hint="eastAsia"/>
          <w:lang w:eastAsia="zh-CN"/>
        </w:rPr>
        <w:t>1.2 本文</w:t>
      </w:r>
      <w:bookmarkEnd w:id="18"/>
      <w:bookmarkEnd w:id="19"/>
      <w:bookmarkEnd w:id="20"/>
      <w:r>
        <w:rPr>
          <w:rFonts w:hint="eastAsia"/>
          <w:lang w:eastAsia="zh-CN"/>
        </w:rPr>
        <w:t>主要工作</w:t>
      </w:r>
      <w:bookmarkEnd w:id="21"/>
      <w:bookmarkEnd w:id="22"/>
    </w:p>
    <w:p w14:paraId="3BA9BE1C">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本文以四旋翼飞行器端到端视觉避障为应用场景，围绕Mamba架构的适用性评估、跨架构知识蒸馏的有效性验证以及架构设计关键因素的系统性分析三大任务展开研究。本文的主要工作包括以下三个方面：</w:t>
      </w:r>
    </w:p>
    <w:p w14:paraId="16C5D635">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第一，系统设计和评估了六种具有代表性的Mamba变体架构在端到端避障任务中的性能表现。本文基于ViT-Fly框架 的训练与评测流水线，设计了六种差异化的学生架构，分别涵盖了当前主流的SSM视觉建模范式：架构A（VMamba编码器 + LSTM时序头）、架构B（MambaVision混合编码器 + SSM时序头）、架构B+（MambaVision编码器 + Mamba-3时序头）、架构C（CNN编码器 + Mamba-3时序头）、架构D（CNN类编码器 + Mamba-2时序头）和架构E（轻量CNN编码器 + SSM时序头），参数量范围从0.97M到2.61M不等。</w:t>
      </w:r>
      <w:r>
        <w:rPr>
          <w:rFonts w:hint="eastAsia" w:ascii="Times New Roman" w:hAnsi="Calibri" w:eastAsia="宋体" w:cs="Times New Roman"/>
          <w:sz w:val="24"/>
          <w:vertAlign w:val="superscript"/>
        </w:rPr>
        <w:t>[4]</w:t>
      </w:r>
      <w:r>
        <w:rPr>
          <w:rFonts w:hint="eastAsia" w:ascii="Times New Roman" w:hAnsi="Calibri" w:eastAsia="宋体" w:cs="Times New Roman"/>
          <w:sz w:val="24"/>
        </w:rPr>
        <w:t>在Flightmare仿真环境下，基于包含580条飞行轨迹的专用数据集，本文对所有六种架构进行了严格的行为克隆（BC）训练、知识蒸馏训练和飞行仿真测试，在5 m/s和7 m/s两种飞行速度以及球状和树状两种障碍物场景下建立了各架构的完整性能剖面。</w:t>
      </w:r>
    </w:p>
    <w:p w14:paraId="052CD778">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第二，深入揭示了跨架构知识蒸馏对Mamba避障模型的影响机制及其有效性的关键条件。本文以预训练的ViT-LSTM模型（参数量3.56M）为教师，对所有六种Mamba学生架构进行了系统的跨架构蒸馏实验。结果表明，蒸馏的有效性高度依赖于学生编码器的架构类型：具有CNN或混合CNN编码器的学生架构（如B+和E）从蒸馏中获益最为显著，碰撞次数从3次降至1次，甚至超越了教师自身的性能水平；而采用纯选择性扫描SSM编码器的架构（如A）从蒸馏中获得的提升极为有限。进一步的机理分析实验（E-SSM变体对比）表明，这一差异的本质在于教师与学生编码器在特征表示空间中的对齐成本——CNN编码器通过卷积操作天然保留了特征的二维空间结构，其输出空间与ViT教师的特征空间具有良好的互操作性，可通过简单的MSE损失实现有效对齐；而纯SSM编码器因选择性扫描操作为了适配一维序列处理而将二维空间维度展平，导致MSE特征对齐完全失败。</w:t>
      </w:r>
    </w:p>
    <w:p w14:paraId="288F1A82">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第三，通过大规模消融实验提炼了影响Mamba避障性能的核心设计原则。本文围绕数据增强策略、时序建模窗口长度（单步vs多步预测）、蒸馏损失权重、同架构Born-again蒸馏以及大规模伪标签数据扩充等多个维度进行了系统的消融研究。实验揭示了一系列具有理论价值和实践指导意义的设计规律：(1) 数据增强的效果呈现清晰的架构依赖性——对基于CNN的编码器架构有显著的正向作用，但对SSM编码器架构反而造成性能退化；(2) 在四旋翼避障这一特定任务中，单步预测（seq_len = 1）在所有架构上一致优于多步预测（seq_len &gt; 1），表明当前帧的精确感知比长程时序记忆更为关键；(3) 编码器的视觉特征提取质量是决定最终避障性能的首要因素，其重要性超过时序头容量的复杂程度；(4) 伪标签数据扩充在低速场景下可接近蒸馏效果，但在高速分布外场景中因教师预测误差的累积而完全失效。</w:t>
      </w:r>
    </w:p>
    <w:p w14:paraId="76C95E85">
      <w:pPr>
        <w:pStyle w:val="3"/>
        <w:rPr>
          <w:rFonts w:hint="eastAsia" w:ascii="Times New Roman" w:hAnsi="Calibri" w:eastAsia="宋体" w:cs="Times New Roman"/>
          <w:kern w:val="2"/>
          <w:sz w:val="24"/>
          <w:szCs w:val="22"/>
          <w:lang w:val="en-US" w:eastAsia="zh-CN" w:bidi="ar-SA"/>
        </w:rPr>
      </w:pPr>
      <w:r>
        <w:rPr>
          <w:rFonts w:hint="eastAsia" w:ascii="Times New Roman" w:hAnsi="Calibri" w:eastAsia="宋体" w:cs="Times New Roman"/>
          <w:sz w:val="24"/>
        </w:rPr>
        <w:t>问题建模</w:t>
      </w:r>
      <w:r>
        <w:rPr>
          <w:rFonts w:hint="eastAsia" w:cs="Times New Roman"/>
          <w:sz w:val="24"/>
          <w:lang w:val="en-US" w:eastAsia="zh-CN"/>
        </w:rPr>
        <w:t>方面，</w:t>
      </w:r>
      <w:r>
        <w:rPr>
          <w:rFonts w:hint="eastAsia" w:ascii="Times New Roman" w:hAnsi="Calibri" w:eastAsia="宋体" w:cs="Times New Roman"/>
          <w:kern w:val="2"/>
          <w:sz w:val="24"/>
          <w:szCs w:val="22"/>
          <w:lang w:val="en-US" w:eastAsia="zh-CN" w:bidi="ar-SA"/>
        </w:rPr>
        <w:t xml:space="preserve">本文研究的端到端视觉避障问题可形式化如下：设时刻 </w:t>
      </w:r>
      <m:oMath>
        <m:r>
          <m:rPr>
            <m:sty m:val="p"/>
          </m:rPr>
          <w:rPr>
            <w:rFonts w:hint="eastAsia" w:ascii="Times New Roman" w:hAnsi="Times New Roman" w:eastAsia="宋体" w:cs="Times New Roman"/>
            <w:kern w:val="2"/>
            <w:sz w:val="24"/>
            <w:szCs w:val="22"/>
            <w:lang w:val="en-US" w:eastAsia="zh-CN" w:bidi="ar-SA"/>
          </w:rPr>
          <m:t>t</m:t>
        </m:r>
      </m:oMath>
      <w:r>
        <w:rPr>
          <w:rFonts w:hint="eastAsia" w:ascii="Times New Roman" w:hAnsi="Calibri" w:eastAsia="宋体" w:cs="Times New Roman"/>
          <w:kern w:val="2"/>
          <w:sz w:val="24"/>
          <w:szCs w:val="22"/>
          <w:lang w:val="en-US" w:eastAsia="zh-CN" w:bidi="ar-SA"/>
        </w:rPr>
        <w:t xml:space="preserve"> 的观测输入为深度图像 </w:t>
      </w:r>
      <m:oMath>
        <m:sSub>
          <m:sSubPr>
            <m:ctrlPr>
              <w:rPr>
                <w:rFonts w:hint="eastAsia" w:ascii="Cambria Math" w:hAnsi="Cambria Math" w:eastAsia="宋体" w:cs="Times New Roman"/>
                <w:kern w:val="2"/>
                <w:sz w:val="24"/>
                <w:szCs w:val="22"/>
                <w:lang w:val="en-US" w:eastAsia="zh-CN" w:bidi="ar-SA"/>
              </w:rPr>
            </m:ctrlPr>
          </m:sSubPr>
          <m:e>
            <m:r>
              <m:rPr>
                <m:sty m:val="p"/>
              </m:rPr>
              <w:rPr>
                <w:rFonts w:hint="eastAsia" w:ascii="Times New Roman" w:hAnsi="Times New Roman" w:eastAsia="宋体" w:cs="Times New Roman"/>
                <w:kern w:val="2"/>
                <w:sz w:val="24"/>
                <w:szCs w:val="22"/>
                <w:lang w:val="en-US" w:eastAsia="zh-CN" w:bidi="ar-SA"/>
              </w:rPr>
              <m:t>d</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t</m:t>
            </m:r>
            <m:ctrlPr>
              <w:rPr>
                <w:rFonts w:hint="eastAsia" w:ascii="Cambria Math" w:hAnsi="Cambria Math" w:eastAsia="宋体" w:cs="Times New Roman"/>
                <w:kern w:val="2"/>
                <w:sz w:val="24"/>
                <w:szCs w:val="22"/>
                <w:lang w:val="en-US" w:eastAsia="zh-CN" w:bidi="ar-SA"/>
              </w:rPr>
            </m:ctrlPr>
          </m:sub>
        </m:sSub>
        <m:r>
          <m:rPr>
            <m:sty m:val="p"/>
          </m:rPr>
          <w:rPr>
            <w:rFonts w:hint="eastAsia" w:ascii="Times New Roman" w:hAnsi="Times New Roman" w:eastAsia="宋体" w:cs="Times New Roman"/>
            <w:kern w:val="2"/>
            <w:sz w:val="24"/>
            <w:szCs w:val="22"/>
            <w:lang w:val="en-US" w:eastAsia="zh-CN" w:bidi="ar-SA"/>
          </w:rPr>
          <m:t>∈</m:t>
        </m:r>
        <m:sSup>
          <m:sSupPr>
            <m:ctrlPr>
              <w:rPr>
                <w:rFonts w:hint="eastAsia" w:ascii="Cambria Math" w:hAnsi="Cambria Math" w:eastAsia="宋体" w:cs="Times New Roman"/>
                <w:kern w:val="2"/>
                <w:sz w:val="24"/>
                <w:szCs w:val="22"/>
                <w:lang w:val="en-US" w:eastAsia="zh-CN" w:bidi="ar-SA"/>
              </w:rPr>
            </m:ctrlPr>
          </m:sSupPr>
          <m:e>
            <m:r>
              <m:rPr>
                <m:sty m:val="p"/>
                <m:scr m:val="double-struck"/>
              </m:rPr>
              <w:rPr>
                <w:rFonts w:hint="eastAsia" w:ascii="Times New Roman" w:hAnsi="Times New Roman" w:eastAsia="MS Mincho" w:cs="MS Mincho"/>
                <w:kern w:val="2"/>
                <w:sz w:val="24"/>
                <w:szCs w:val="22"/>
                <w:lang w:val="en-US" w:eastAsia="zh-CN" w:bidi="ar-SA"/>
              </w:rPr>
              <m:t>ℝ</m:t>
            </m:r>
            <m:ctrlPr>
              <w:rPr>
                <w:rFonts w:hint="eastAsia" w:ascii="Cambria Math" w:hAnsi="Cambria Math" w:eastAsia="宋体" w:cs="Times New Roman"/>
                <w:kern w:val="2"/>
                <w:sz w:val="24"/>
                <w:szCs w:val="22"/>
                <w:lang w:val="en-US" w:eastAsia="zh-CN" w:bidi="ar-SA"/>
              </w:rPr>
            </m:ctrlPr>
          </m:e>
          <m:sup>
            <m:r>
              <m:rPr>
                <m:sty m:val="p"/>
              </m:rPr>
              <w:rPr>
                <w:rFonts w:hint="eastAsia" w:ascii="Times New Roman" w:hAnsi="Times New Roman" w:eastAsia="宋体" w:cs="Times New Roman"/>
                <w:kern w:val="2"/>
                <w:sz w:val="24"/>
                <w:szCs w:val="22"/>
                <w:lang w:val="en-US" w:eastAsia="zh-CN" w:bidi="ar-SA"/>
              </w:rPr>
              <m:t>H×W</m:t>
            </m:r>
            <m:ctrlPr>
              <w:rPr>
                <w:rFonts w:hint="eastAsia" w:ascii="Cambria Math" w:hAnsi="Cambria Math" w:eastAsia="宋体" w:cs="Times New Roman"/>
                <w:kern w:val="2"/>
                <w:sz w:val="24"/>
                <w:szCs w:val="22"/>
                <w:lang w:val="en-US" w:eastAsia="zh-CN" w:bidi="ar-SA"/>
              </w:rPr>
            </m:ctrlPr>
          </m:sup>
        </m:sSup>
      </m:oMath>
      <w:r>
        <w:rPr>
          <w:rFonts w:hint="eastAsia" w:ascii="Times New Roman" w:hAnsi="Calibri" w:eastAsia="宋体" w:cs="Times New Roman"/>
          <w:kern w:val="2"/>
          <w:sz w:val="24"/>
          <w:szCs w:val="22"/>
          <w:lang w:val="en-US" w:eastAsia="zh-CN" w:bidi="ar-SA"/>
        </w:rPr>
        <w:t>（</w:t>
      </w:r>
      <m:oMath>
        <m:r>
          <m:rPr>
            <m:sty m:val="p"/>
          </m:rPr>
          <w:rPr>
            <w:rFonts w:hint="eastAsia" w:ascii="Times New Roman" w:hAnsi="Times New Roman" w:eastAsia="宋体" w:cs="Times New Roman"/>
            <w:kern w:val="2"/>
            <w:sz w:val="24"/>
            <w:szCs w:val="22"/>
            <w:lang w:val="en-US" w:eastAsia="zh-CN" w:bidi="ar-SA"/>
          </w:rPr>
          <m:t>H=60,W=90</m:t>
        </m:r>
      </m:oMath>
      <w:r>
        <w:rPr>
          <w:rFonts w:hint="eastAsia" w:ascii="Times New Roman" w:hAnsi="Calibri" w:eastAsia="宋体" w:cs="Times New Roman"/>
          <w:kern w:val="2"/>
          <w:sz w:val="24"/>
          <w:szCs w:val="22"/>
          <w:lang w:val="en-US" w:eastAsia="zh-CN" w:bidi="ar-SA"/>
        </w:rPr>
        <w:t xml:space="preserve">）、飞行器当前速度 </w:t>
      </w:r>
      <m:oMath>
        <m:sSub>
          <m:sSubPr>
            <m:ctrlPr>
              <w:rPr>
                <w:rFonts w:hint="eastAsia" w:ascii="Cambria Math" w:hAnsi="Cambria Math" w:eastAsia="宋体" w:cs="Times New Roman"/>
                <w:kern w:val="2"/>
                <w:sz w:val="24"/>
                <w:szCs w:val="22"/>
                <w:lang w:val="en-US" w:eastAsia="zh-CN" w:bidi="ar-SA"/>
              </w:rPr>
            </m:ctrlPr>
          </m:sSubPr>
          <m:e>
            <m:r>
              <m:rPr>
                <m:sty m:val="p"/>
              </m:rPr>
              <w:rPr>
                <w:rFonts w:hint="eastAsia" w:ascii="Times New Roman" w:hAnsi="Times New Roman" w:eastAsia="宋体" w:cs="Times New Roman"/>
                <w:kern w:val="2"/>
                <w:sz w:val="24"/>
                <w:szCs w:val="22"/>
                <w:lang w:val="en-US" w:eastAsia="zh-CN" w:bidi="ar-SA"/>
              </w:rPr>
              <m:t>v</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t</m:t>
            </m:r>
            <m:ctrlPr>
              <w:rPr>
                <w:rFonts w:hint="eastAsia" w:ascii="Cambria Math" w:hAnsi="Cambria Math" w:eastAsia="宋体" w:cs="Times New Roman"/>
                <w:kern w:val="2"/>
                <w:sz w:val="24"/>
                <w:szCs w:val="22"/>
                <w:lang w:val="en-US" w:eastAsia="zh-CN" w:bidi="ar-SA"/>
              </w:rPr>
            </m:ctrlPr>
          </m:sub>
        </m:sSub>
        <m:r>
          <m:rPr>
            <m:sty m:val="p"/>
          </m:rPr>
          <w:rPr>
            <w:rFonts w:hint="eastAsia" w:ascii="Times New Roman" w:hAnsi="Times New Roman" w:eastAsia="宋体" w:cs="Times New Roman"/>
            <w:kern w:val="2"/>
            <w:sz w:val="24"/>
            <w:szCs w:val="22"/>
            <w:lang w:val="en-US" w:eastAsia="zh-CN" w:bidi="ar-SA"/>
          </w:rPr>
          <m:t>∈</m:t>
        </m:r>
        <m:sSup>
          <m:sSupPr>
            <m:ctrlPr>
              <w:rPr>
                <w:rFonts w:hint="eastAsia" w:ascii="Cambria Math" w:hAnsi="Cambria Math" w:eastAsia="宋体" w:cs="Times New Roman"/>
                <w:kern w:val="2"/>
                <w:sz w:val="24"/>
                <w:szCs w:val="22"/>
                <w:lang w:val="en-US" w:eastAsia="zh-CN" w:bidi="ar-SA"/>
              </w:rPr>
            </m:ctrlPr>
          </m:sSupPr>
          <m:e>
            <m:r>
              <m:rPr>
                <m:sty m:val="p"/>
                <m:scr m:val="double-struck"/>
              </m:rPr>
              <w:rPr>
                <w:rFonts w:hint="eastAsia" w:ascii="Times New Roman" w:hAnsi="Times New Roman" w:eastAsia="MS Mincho" w:cs="MS Mincho"/>
                <w:kern w:val="2"/>
                <w:sz w:val="24"/>
                <w:szCs w:val="22"/>
                <w:lang w:val="en-US" w:eastAsia="zh-CN" w:bidi="ar-SA"/>
              </w:rPr>
              <m:t>ℝ</m:t>
            </m:r>
            <m:ctrlPr>
              <w:rPr>
                <w:rFonts w:hint="eastAsia" w:ascii="Cambria Math" w:hAnsi="Cambria Math" w:eastAsia="宋体" w:cs="Times New Roman"/>
                <w:kern w:val="2"/>
                <w:sz w:val="24"/>
                <w:szCs w:val="22"/>
                <w:lang w:val="en-US" w:eastAsia="zh-CN" w:bidi="ar-SA"/>
              </w:rPr>
            </m:ctrlPr>
          </m:e>
          <m:sup>
            <m:r>
              <m:rPr>
                <m:sty m:val="p"/>
              </m:rPr>
              <w:rPr>
                <w:rFonts w:hint="eastAsia" w:ascii="Times New Roman" w:hAnsi="Times New Roman" w:eastAsia="宋体" w:cs="Times New Roman"/>
                <w:kern w:val="2"/>
                <w:sz w:val="24"/>
                <w:szCs w:val="22"/>
                <w:lang w:val="en-US" w:eastAsia="zh-CN" w:bidi="ar-SA"/>
              </w:rPr>
              <m:t>3</m:t>
            </m:r>
            <m:ctrlPr>
              <w:rPr>
                <w:rFonts w:hint="eastAsia" w:ascii="Cambria Math" w:hAnsi="Cambria Math" w:eastAsia="宋体" w:cs="Times New Roman"/>
                <w:kern w:val="2"/>
                <w:sz w:val="24"/>
                <w:szCs w:val="22"/>
                <w:lang w:val="en-US" w:eastAsia="zh-CN" w:bidi="ar-SA"/>
              </w:rPr>
            </m:ctrlPr>
          </m:sup>
        </m:sSup>
      </m:oMath>
      <w:r>
        <w:rPr>
          <w:rFonts w:hint="eastAsia" w:ascii="Times New Roman" w:hAnsi="Calibri" w:eastAsia="宋体" w:cs="Times New Roman"/>
          <w:kern w:val="2"/>
          <w:sz w:val="24"/>
          <w:szCs w:val="22"/>
          <w:lang w:val="en-US" w:eastAsia="zh-CN" w:bidi="ar-SA"/>
        </w:rPr>
        <w:t xml:space="preserve"> 及姿态四元数 </w:t>
      </w:r>
      <m:oMath>
        <m:sSub>
          <m:sSubPr>
            <m:ctrlPr>
              <w:rPr>
                <w:rFonts w:hint="eastAsia" w:ascii="Cambria Math" w:hAnsi="Cambria Math" w:eastAsia="宋体" w:cs="Times New Roman"/>
                <w:kern w:val="2"/>
                <w:sz w:val="24"/>
                <w:szCs w:val="22"/>
                <w:lang w:val="en-US" w:eastAsia="zh-CN" w:bidi="ar-SA"/>
              </w:rPr>
            </m:ctrlPr>
          </m:sSubPr>
          <m:e>
            <m:r>
              <m:rPr>
                <m:sty m:val="p"/>
              </m:rPr>
              <w:rPr>
                <w:rFonts w:hint="eastAsia" w:ascii="Times New Roman" w:hAnsi="Times New Roman" w:eastAsia="宋体" w:cs="Times New Roman"/>
                <w:kern w:val="2"/>
                <w:sz w:val="24"/>
                <w:szCs w:val="22"/>
                <w:lang w:val="en-US" w:eastAsia="zh-CN" w:bidi="ar-SA"/>
              </w:rPr>
              <m:t>q</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t</m:t>
            </m:r>
            <m:ctrlPr>
              <w:rPr>
                <w:rFonts w:hint="eastAsia" w:ascii="Cambria Math" w:hAnsi="Cambria Math" w:eastAsia="宋体" w:cs="Times New Roman"/>
                <w:kern w:val="2"/>
                <w:sz w:val="24"/>
                <w:szCs w:val="22"/>
                <w:lang w:val="en-US" w:eastAsia="zh-CN" w:bidi="ar-SA"/>
              </w:rPr>
            </m:ctrlPr>
          </m:sub>
        </m:sSub>
        <m:r>
          <m:rPr>
            <m:sty m:val="p"/>
          </m:rPr>
          <w:rPr>
            <w:rFonts w:hint="eastAsia" w:ascii="Times New Roman" w:hAnsi="Times New Roman" w:eastAsia="宋体" w:cs="Times New Roman"/>
            <w:kern w:val="2"/>
            <w:sz w:val="24"/>
            <w:szCs w:val="22"/>
            <w:lang w:val="en-US" w:eastAsia="zh-CN" w:bidi="ar-SA"/>
          </w:rPr>
          <m:t>∈</m:t>
        </m:r>
        <m:sSup>
          <m:sSupPr>
            <m:ctrlPr>
              <w:rPr>
                <w:rFonts w:hint="eastAsia" w:ascii="Cambria Math" w:hAnsi="Cambria Math" w:eastAsia="宋体" w:cs="Times New Roman"/>
                <w:kern w:val="2"/>
                <w:sz w:val="24"/>
                <w:szCs w:val="22"/>
                <w:lang w:val="en-US" w:eastAsia="zh-CN" w:bidi="ar-SA"/>
              </w:rPr>
            </m:ctrlPr>
          </m:sSupPr>
          <m:e>
            <m:r>
              <m:rPr>
                <m:sty m:val="p"/>
                <m:scr m:val="double-struck"/>
              </m:rPr>
              <w:rPr>
                <w:rFonts w:hint="eastAsia" w:ascii="Times New Roman" w:hAnsi="Times New Roman" w:eastAsia="MS Mincho" w:cs="MS Mincho"/>
                <w:kern w:val="2"/>
                <w:sz w:val="24"/>
                <w:szCs w:val="22"/>
                <w:lang w:val="en-US" w:eastAsia="zh-CN" w:bidi="ar-SA"/>
              </w:rPr>
              <m:t>ℝ</m:t>
            </m:r>
            <m:ctrlPr>
              <w:rPr>
                <w:rFonts w:hint="eastAsia" w:ascii="Cambria Math" w:hAnsi="Cambria Math" w:eastAsia="宋体" w:cs="Times New Roman"/>
                <w:kern w:val="2"/>
                <w:sz w:val="24"/>
                <w:szCs w:val="22"/>
                <w:lang w:val="en-US" w:eastAsia="zh-CN" w:bidi="ar-SA"/>
              </w:rPr>
            </m:ctrlPr>
          </m:e>
          <m:sup>
            <m:r>
              <m:rPr>
                <m:sty m:val="p"/>
              </m:rPr>
              <w:rPr>
                <w:rFonts w:hint="eastAsia" w:ascii="Times New Roman" w:hAnsi="Times New Roman" w:eastAsia="宋体" w:cs="Times New Roman"/>
                <w:kern w:val="2"/>
                <w:sz w:val="24"/>
                <w:szCs w:val="22"/>
                <w:lang w:val="en-US" w:eastAsia="zh-CN" w:bidi="ar-SA"/>
              </w:rPr>
              <m:t>4</m:t>
            </m:r>
            <m:ctrlPr>
              <w:rPr>
                <w:rFonts w:hint="eastAsia" w:ascii="Cambria Math" w:hAnsi="Cambria Math" w:eastAsia="宋体" w:cs="Times New Roman"/>
                <w:kern w:val="2"/>
                <w:sz w:val="24"/>
                <w:szCs w:val="22"/>
                <w:lang w:val="en-US" w:eastAsia="zh-CN" w:bidi="ar-SA"/>
              </w:rPr>
            </m:ctrlPr>
          </m:sup>
        </m:sSup>
      </m:oMath>
      <w:r>
        <w:rPr>
          <w:rFonts w:hint="eastAsia" w:ascii="Times New Roman" w:hAnsi="Calibri" w:eastAsia="宋体" w:cs="Times New Roman"/>
          <w:kern w:val="2"/>
          <w:sz w:val="24"/>
          <w:szCs w:val="22"/>
          <w:lang w:val="en-US" w:eastAsia="zh-CN" w:bidi="ar-SA"/>
        </w:rPr>
        <w:t xml:space="preserve">，端到端避障策略 </w:t>
      </w:r>
      <m:oMath>
        <m:sSub>
          <m:sSubPr>
            <m:ctrlPr>
              <w:rPr>
                <w:rFonts w:hint="eastAsia" w:ascii="Cambria Math" w:hAnsi="Cambria Math" w:eastAsia="宋体" w:cs="Times New Roman"/>
                <w:kern w:val="2"/>
                <w:sz w:val="24"/>
                <w:szCs w:val="22"/>
                <w:lang w:val="en-US" w:eastAsia="zh-CN" w:bidi="ar-SA"/>
              </w:rPr>
            </m:ctrlPr>
          </m:sSubPr>
          <m:e>
            <m:r>
              <m:rPr>
                <m:sty m:val="p"/>
              </m:rPr>
              <w:rPr>
                <w:rFonts w:hint="eastAsia" w:ascii="Times New Roman" w:hAnsi="Times New Roman" w:eastAsia="宋体" w:cs="Times New Roman"/>
                <w:kern w:val="2"/>
                <w:sz w:val="24"/>
                <w:szCs w:val="22"/>
                <w:lang w:val="en-US" w:eastAsia="zh-CN" w:bidi="ar-SA"/>
              </w:rPr>
              <m:t>π</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θ</m:t>
            </m:r>
            <m:ctrlPr>
              <w:rPr>
                <w:rFonts w:hint="eastAsia" w:ascii="Cambria Math" w:hAnsi="Cambria Math" w:eastAsia="宋体" w:cs="Times New Roman"/>
                <w:kern w:val="2"/>
                <w:sz w:val="24"/>
                <w:szCs w:val="22"/>
                <w:lang w:val="en-US" w:eastAsia="zh-CN" w:bidi="ar-SA"/>
              </w:rPr>
            </m:ctrlPr>
          </m:sub>
        </m:sSub>
      </m:oMath>
      <w:r>
        <w:rPr>
          <w:rFonts w:hint="eastAsia" w:ascii="Times New Roman" w:hAnsi="Calibri" w:eastAsia="宋体" w:cs="Times New Roman"/>
          <w:kern w:val="2"/>
          <w:sz w:val="24"/>
          <w:szCs w:val="22"/>
          <w:lang w:val="en-US" w:eastAsia="zh-CN" w:bidi="ar-SA"/>
        </w:rPr>
        <w:t xml:space="preserve"> 输出三维速度指令 </w:t>
      </w:r>
      <m:oMath>
        <m:sSub>
          <m:sSubPr>
            <m:ctrlPr>
              <w:rPr>
                <w:rFonts w:hint="eastAsia" w:ascii="Cambria Math" w:hAnsi="Cambria Math" w:eastAsia="宋体" w:cs="Times New Roman"/>
                <w:kern w:val="2"/>
                <w:sz w:val="24"/>
                <w:szCs w:val="22"/>
                <w:lang w:val="en-US" w:eastAsia="zh-CN" w:bidi="ar-SA"/>
              </w:rPr>
            </m:ctrlPr>
          </m:sSubPr>
          <m:e>
            <m:acc>
              <m:accPr>
                <m:ctrlPr>
                  <w:rPr>
                    <w:rFonts w:hint="eastAsia" w:ascii="Cambria Math" w:hAnsi="Cambria Math" w:eastAsia="宋体" w:cs="Times New Roman"/>
                    <w:kern w:val="2"/>
                    <w:sz w:val="24"/>
                    <w:szCs w:val="22"/>
                    <w:lang w:val="en-US" w:eastAsia="zh-CN" w:bidi="ar-SA"/>
                  </w:rPr>
                </m:ctrlPr>
              </m:accPr>
              <m:e>
                <m:r>
                  <m:rPr>
                    <m:sty m:val="p"/>
                  </m:rPr>
                  <w:rPr>
                    <w:rFonts w:hint="eastAsia" w:ascii="Times New Roman" w:hAnsi="Times New Roman" w:eastAsia="宋体" w:cs="Times New Roman"/>
                    <w:kern w:val="2"/>
                    <w:sz w:val="24"/>
                    <w:szCs w:val="22"/>
                    <w:lang w:val="en-US" w:eastAsia="zh-CN" w:bidi="ar-SA"/>
                  </w:rPr>
                  <m:t>v</m:t>
                </m:r>
                <m:ctrlPr>
                  <w:rPr>
                    <w:rFonts w:hint="eastAsia" w:ascii="Cambria Math" w:hAnsi="Cambria Math" w:eastAsia="宋体" w:cs="Times New Roman"/>
                    <w:kern w:val="2"/>
                    <w:sz w:val="24"/>
                    <w:szCs w:val="22"/>
                    <w:lang w:val="en-US" w:eastAsia="zh-CN" w:bidi="ar-SA"/>
                  </w:rPr>
                </m:ctrlPr>
              </m:e>
            </m:acc>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t</m:t>
            </m:r>
            <m:ctrlPr>
              <w:rPr>
                <w:rFonts w:hint="eastAsia" w:ascii="Cambria Math" w:hAnsi="Cambria Math" w:eastAsia="宋体" w:cs="Times New Roman"/>
                <w:kern w:val="2"/>
                <w:sz w:val="24"/>
                <w:szCs w:val="22"/>
                <w:lang w:val="en-US" w:eastAsia="zh-CN" w:bidi="ar-SA"/>
              </w:rPr>
            </m:ctrlPr>
          </m:sub>
        </m:sSub>
        <m:r>
          <m:rPr>
            <m:sty m:val="p"/>
          </m:rPr>
          <w:rPr>
            <w:rFonts w:hint="eastAsia" w:ascii="Times New Roman" w:hAnsi="Times New Roman" w:eastAsia="宋体" w:cs="Times New Roman"/>
            <w:kern w:val="2"/>
            <w:sz w:val="24"/>
            <w:szCs w:val="22"/>
            <w:lang w:val="en-US" w:eastAsia="zh-CN" w:bidi="ar-SA"/>
          </w:rPr>
          <m:t>=</m:t>
        </m:r>
        <m:sSub>
          <m:sSubPr>
            <m:ctrlPr>
              <w:rPr>
                <w:rFonts w:hint="eastAsia" w:ascii="Cambria Math" w:hAnsi="Cambria Math" w:eastAsia="宋体" w:cs="Times New Roman"/>
                <w:kern w:val="2"/>
                <w:sz w:val="24"/>
                <w:szCs w:val="22"/>
                <w:lang w:val="en-US" w:eastAsia="zh-CN" w:bidi="ar-SA"/>
              </w:rPr>
            </m:ctrlPr>
          </m:sSubPr>
          <m:e>
            <m:r>
              <m:rPr>
                <m:sty m:val="p"/>
              </m:rPr>
              <w:rPr>
                <w:rFonts w:hint="eastAsia" w:ascii="Times New Roman" w:hAnsi="Times New Roman" w:eastAsia="宋体" w:cs="Times New Roman"/>
                <w:kern w:val="2"/>
                <w:sz w:val="24"/>
                <w:szCs w:val="22"/>
                <w:lang w:val="en-US" w:eastAsia="zh-CN" w:bidi="ar-SA"/>
              </w:rPr>
              <m:t>π</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θ</m:t>
            </m:r>
            <m:ctrlPr>
              <w:rPr>
                <w:rFonts w:hint="eastAsia" w:ascii="Cambria Math" w:hAnsi="Cambria Math" w:eastAsia="宋体" w:cs="Times New Roman"/>
                <w:kern w:val="2"/>
                <w:sz w:val="24"/>
                <w:szCs w:val="22"/>
                <w:lang w:val="en-US" w:eastAsia="zh-CN" w:bidi="ar-SA"/>
              </w:rPr>
            </m:ctrlPr>
          </m:sub>
        </m:sSub>
        <m:r>
          <m:rPr>
            <m:sty m:val="p"/>
          </m:rPr>
          <w:rPr>
            <w:rFonts w:hint="eastAsia" w:ascii="Times New Roman" w:hAnsi="Times New Roman" w:eastAsia="宋体" w:cs="Times New Roman"/>
            <w:kern w:val="2"/>
            <w:sz w:val="24"/>
            <w:szCs w:val="22"/>
            <w:lang w:val="en-US" w:eastAsia="zh-CN" w:bidi="ar-SA"/>
          </w:rPr>
          <m:t>(</m:t>
        </m:r>
        <m:sSub>
          <m:sSubPr>
            <m:ctrlPr>
              <w:rPr>
                <w:rFonts w:hint="eastAsia" w:ascii="Cambria Math" w:hAnsi="Cambria Math" w:eastAsia="宋体" w:cs="Times New Roman"/>
                <w:kern w:val="2"/>
                <w:sz w:val="24"/>
                <w:szCs w:val="22"/>
                <w:lang w:val="en-US" w:eastAsia="zh-CN" w:bidi="ar-SA"/>
              </w:rPr>
            </m:ctrlPr>
          </m:sSubPr>
          <m:e>
            <m:r>
              <m:rPr>
                <m:sty m:val="p"/>
              </m:rPr>
              <w:rPr>
                <w:rFonts w:hint="eastAsia" w:ascii="Times New Roman" w:hAnsi="Times New Roman" w:eastAsia="宋体" w:cs="Times New Roman"/>
                <w:kern w:val="2"/>
                <w:sz w:val="24"/>
                <w:szCs w:val="22"/>
                <w:lang w:val="en-US" w:eastAsia="zh-CN" w:bidi="ar-SA"/>
              </w:rPr>
              <m:t>d</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t</m:t>
            </m:r>
            <m:ctrlPr>
              <w:rPr>
                <w:rFonts w:hint="eastAsia" w:ascii="Cambria Math" w:hAnsi="Cambria Math" w:eastAsia="宋体" w:cs="Times New Roman"/>
                <w:kern w:val="2"/>
                <w:sz w:val="24"/>
                <w:szCs w:val="22"/>
                <w:lang w:val="en-US" w:eastAsia="zh-CN" w:bidi="ar-SA"/>
              </w:rPr>
            </m:ctrlPr>
          </m:sub>
        </m:sSub>
        <m:r>
          <m:rPr>
            <m:sty m:val="p"/>
          </m:rPr>
          <w:rPr>
            <w:rFonts w:hint="eastAsia" w:ascii="Times New Roman" w:hAnsi="Times New Roman" w:eastAsia="宋体" w:cs="Times New Roman"/>
            <w:kern w:val="2"/>
            <w:sz w:val="24"/>
            <w:szCs w:val="22"/>
            <w:lang w:val="en-US" w:eastAsia="zh-CN" w:bidi="ar-SA"/>
          </w:rPr>
          <m:t>,</m:t>
        </m:r>
        <m:sSub>
          <m:sSubPr>
            <m:ctrlPr>
              <w:rPr>
                <w:rFonts w:hint="eastAsia" w:ascii="Cambria Math" w:hAnsi="Cambria Math" w:eastAsia="宋体" w:cs="Times New Roman"/>
                <w:kern w:val="2"/>
                <w:sz w:val="24"/>
                <w:szCs w:val="22"/>
                <w:lang w:val="en-US" w:eastAsia="zh-CN" w:bidi="ar-SA"/>
              </w:rPr>
            </m:ctrlPr>
          </m:sSubPr>
          <m:e>
            <m:r>
              <m:rPr>
                <m:sty m:val="p"/>
              </m:rPr>
              <w:rPr>
                <w:rFonts w:hint="eastAsia" w:ascii="Times New Roman" w:hAnsi="Times New Roman" w:eastAsia="宋体" w:cs="Times New Roman"/>
                <w:kern w:val="2"/>
                <w:sz w:val="24"/>
                <w:szCs w:val="22"/>
                <w:lang w:val="en-US" w:eastAsia="zh-CN" w:bidi="ar-SA"/>
              </w:rPr>
              <m:t>v</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t</m:t>
            </m:r>
            <m:ctrlPr>
              <w:rPr>
                <w:rFonts w:hint="eastAsia" w:ascii="Cambria Math" w:hAnsi="Cambria Math" w:eastAsia="宋体" w:cs="Times New Roman"/>
                <w:kern w:val="2"/>
                <w:sz w:val="24"/>
                <w:szCs w:val="22"/>
                <w:lang w:val="en-US" w:eastAsia="zh-CN" w:bidi="ar-SA"/>
              </w:rPr>
            </m:ctrlPr>
          </m:sub>
        </m:sSub>
        <m:r>
          <m:rPr>
            <m:sty m:val="p"/>
          </m:rPr>
          <w:rPr>
            <w:rFonts w:hint="eastAsia" w:ascii="Times New Roman" w:hAnsi="Times New Roman" w:eastAsia="宋体" w:cs="Times New Roman"/>
            <w:kern w:val="2"/>
            <w:sz w:val="24"/>
            <w:szCs w:val="22"/>
            <w:lang w:val="en-US" w:eastAsia="zh-CN" w:bidi="ar-SA"/>
          </w:rPr>
          <m:t>,</m:t>
        </m:r>
        <m:sSub>
          <m:sSubPr>
            <m:ctrlPr>
              <w:rPr>
                <w:rFonts w:hint="eastAsia" w:ascii="Cambria Math" w:hAnsi="Cambria Math" w:eastAsia="宋体" w:cs="Times New Roman"/>
                <w:kern w:val="2"/>
                <w:sz w:val="24"/>
                <w:szCs w:val="22"/>
                <w:lang w:val="en-US" w:eastAsia="zh-CN" w:bidi="ar-SA"/>
              </w:rPr>
            </m:ctrlPr>
          </m:sSubPr>
          <m:e>
            <m:r>
              <m:rPr>
                <m:sty m:val="p"/>
              </m:rPr>
              <w:rPr>
                <w:rFonts w:hint="eastAsia" w:ascii="Times New Roman" w:hAnsi="Times New Roman" w:eastAsia="宋体" w:cs="Times New Roman"/>
                <w:kern w:val="2"/>
                <w:sz w:val="24"/>
                <w:szCs w:val="22"/>
                <w:lang w:val="en-US" w:eastAsia="zh-CN" w:bidi="ar-SA"/>
              </w:rPr>
              <m:t>q</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t</m:t>
            </m:r>
            <m:ctrlPr>
              <w:rPr>
                <w:rFonts w:hint="eastAsia" w:ascii="Cambria Math" w:hAnsi="Cambria Math" w:eastAsia="宋体" w:cs="Times New Roman"/>
                <w:kern w:val="2"/>
                <w:sz w:val="24"/>
                <w:szCs w:val="22"/>
                <w:lang w:val="en-US" w:eastAsia="zh-CN" w:bidi="ar-SA"/>
              </w:rPr>
            </m:ctrlPr>
          </m:sub>
        </m:sSub>
        <m:r>
          <m:rPr>
            <m:sty m:val="p"/>
          </m:rPr>
          <w:rPr>
            <w:rFonts w:hint="eastAsia" w:ascii="Times New Roman" w:hAnsi="Times New Roman" w:eastAsia="宋体" w:cs="Times New Roman"/>
            <w:kern w:val="2"/>
            <w:sz w:val="24"/>
            <w:szCs w:val="22"/>
            <w:lang w:val="en-US" w:eastAsia="zh-CN" w:bidi="ar-SA"/>
          </w:rPr>
          <m:t>)∈</m:t>
        </m:r>
        <m:sSup>
          <m:sSupPr>
            <m:ctrlPr>
              <w:rPr>
                <w:rFonts w:hint="eastAsia" w:ascii="Cambria Math" w:hAnsi="Cambria Math" w:eastAsia="宋体" w:cs="Times New Roman"/>
                <w:kern w:val="2"/>
                <w:sz w:val="24"/>
                <w:szCs w:val="22"/>
                <w:lang w:val="en-US" w:eastAsia="zh-CN" w:bidi="ar-SA"/>
              </w:rPr>
            </m:ctrlPr>
          </m:sSupPr>
          <m:e>
            <m:r>
              <m:rPr>
                <m:sty m:val="p"/>
                <m:scr m:val="double-struck"/>
              </m:rPr>
              <w:rPr>
                <w:rFonts w:hint="eastAsia" w:ascii="Times New Roman" w:hAnsi="Times New Roman" w:eastAsia="MS Mincho" w:cs="MS Mincho"/>
                <w:kern w:val="2"/>
                <w:sz w:val="24"/>
                <w:szCs w:val="22"/>
                <w:lang w:val="en-US" w:eastAsia="zh-CN" w:bidi="ar-SA"/>
              </w:rPr>
              <m:t>ℝ</m:t>
            </m:r>
            <m:ctrlPr>
              <w:rPr>
                <w:rFonts w:hint="eastAsia" w:ascii="Cambria Math" w:hAnsi="Cambria Math" w:eastAsia="宋体" w:cs="Times New Roman"/>
                <w:kern w:val="2"/>
                <w:sz w:val="24"/>
                <w:szCs w:val="22"/>
                <w:lang w:val="en-US" w:eastAsia="zh-CN" w:bidi="ar-SA"/>
              </w:rPr>
            </m:ctrlPr>
          </m:e>
          <m:sup>
            <m:r>
              <m:rPr>
                <m:sty m:val="p"/>
              </m:rPr>
              <w:rPr>
                <w:rFonts w:hint="eastAsia" w:ascii="Times New Roman" w:hAnsi="Times New Roman" w:eastAsia="宋体" w:cs="Times New Roman"/>
                <w:kern w:val="2"/>
                <w:sz w:val="24"/>
                <w:szCs w:val="22"/>
                <w:lang w:val="en-US" w:eastAsia="zh-CN" w:bidi="ar-SA"/>
              </w:rPr>
              <m:t>3</m:t>
            </m:r>
            <m:ctrlPr>
              <w:rPr>
                <w:rFonts w:hint="eastAsia" w:ascii="Cambria Math" w:hAnsi="Cambria Math" w:eastAsia="宋体" w:cs="Times New Roman"/>
                <w:kern w:val="2"/>
                <w:sz w:val="24"/>
                <w:szCs w:val="22"/>
                <w:lang w:val="en-US" w:eastAsia="zh-CN" w:bidi="ar-SA"/>
              </w:rPr>
            </m:ctrlPr>
          </m:sup>
        </m:sSup>
      </m:oMath>
      <w:r>
        <w:rPr>
          <w:rFonts w:hint="eastAsia" w:ascii="Times New Roman" w:hAnsi="Calibri" w:eastAsia="宋体" w:cs="Times New Roman"/>
          <w:kern w:val="2"/>
          <w:sz w:val="24"/>
          <w:szCs w:val="22"/>
          <w:lang w:val="en-US" w:eastAsia="zh-CN" w:bidi="ar-SA"/>
        </w:rPr>
        <w:t xml:space="preserve">。训练目标为最小化预测指令与专家速度指令 </w:t>
      </w:r>
      <m:oMath>
        <m:sSubSup>
          <m:sSubSupPr>
            <m:ctrlPr>
              <w:rPr>
                <w:rFonts w:hint="eastAsia" w:ascii="Cambria Math" w:hAnsi="Cambria Math" w:eastAsia="宋体" w:cs="Times New Roman"/>
                <w:kern w:val="2"/>
                <w:sz w:val="24"/>
                <w:szCs w:val="22"/>
                <w:lang w:val="en-US" w:eastAsia="zh-CN" w:bidi="ar-SA"/>
              </w:rPr>
            </m:ctrlPr>
          </m:sSubSupPr>
          <m:e>
            <m:r>
              <m:rPr>
                <m:sty m:val="p"/>
              </m:rPr>
              <w:rPr>
                <w:rFonts w:hint="eastAsia" w:ascii="Times New Roman" w:hAnsi="Times New Roman" w:eastAsia="宋体" w:cs="Times New Roman"/>
                <w:kern w:val="2"/>
                <w:sz w:val="24"/>
                <w:szCs w:val="22"/>
                <w:lang w:val="en-US" w:eastAsia="zh-CN" w:bidi="ar-SA"/>
              </w:rPr>
              <m:t>v</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t</m:t>
            </m:r>
            <m:ctrlPr>
              <w:rPr>
                <w:rFonts w:hint="eastAsia" w:ascii="Cambria Math" w:hAnsi="Cambria Math" w:eastAsia="宋体" w:cs="Times New Roman"/>
                <w:kern w:val="2"/>
                <w:sz w:val="24"/>
                <w:szCs w:val="22"/>
                <w:lang w:val="en-US" w:eastAsia="zh-CN" w:bidi="ar-SA"/>
              </w:rPr>
            </m:ctrlPr>
          </m:sub>
          <m:sup>
            <m:r>
              <m:rPr>
                <m:sty m:val="p"/>
              </m:rPr>
              <w:rPr>
                <w:rFonts w:hint="eastAsia" w:ascii="Times New Roman" w:hAnsi="Times New Roman" w:eastAsia="宋体" w:cs="Times New Roman"/>
                <w:kern w:val="2"/>
                <w:sz w:val="24"/>
                <w:szCs w:val="22"/>
                <w:lang w:val="en-US" w:eastAsia="zh-CN" w:bidi="ar-SA"/>
              </w:rPr>
              <m:t>∗</m:t>
            </m:r>
            <m:ctrlPr>
              <w:rPr>
                <w:rFonts w:hint="eastAsia" w:ascii="Cambria Math" w:hAnsi="Cambria Math" w:eastAsia="宋体" w:cs="Times New Roman"/>
                <w:kern w:val="2"/>
                <w:sz w:val="24"/>
                <w:szCs w:val="22"/>
                <w:lang w:val="en-US" w:eastAsia="zh-CN" w:bidi="ar-SA"/>
              </w:rPr>
            </m:ctrlPr>
          </m:sup>
        </m:sSubSup>
      </m:oMath>
      <w:r>
        <w:rPr>
          <w:rFonts w:hint="eastAsia" w:ascii="Times New Roman" w:hAnsi="Calibri" w:eastAsia="宋体" w:cs="Times New Roman"/>
          <w:kern w:val="2"/>
          <w:sz w:val="24"/>
          <w:szCs w:val="22"/>
          <w:lang w:val="en-US" w:eastAsia="zh-CN" w:bidi="ar-SA"/>
        </w:rPr>
        <w:t xml:space="preserve"> 之间的均方误差 </w:t>
      </w:r>
      <m:oMath>
        <m:r>
          <m:rPr>
            <m:sty m:val="p"/>
            <m:scr m:val="script"/>
          </m:rPr>
          <w:rPr>
            <w:rFonts w:hint="eastAsia" w:ascii="Times New Roman" w:hAnsi="Times New Roman" w:eastAsia="MS Mincho" w:cs="MS Mincho"/>
            <w:kern w:val="2"/>
            <w:sz w:val="24"/>
            <w:szCs w:val="22"/>
            <w:lang w:val="en-US" w:eastAsia="zh-CN" w:bidi="ar-SA"/>
          </w:rPr>
          <m:t>ℒ</m:t>
        </m:r>
        <m:r>
          <m:rPr>
            <m:sty m:val="p"/>
          </m:rPr>
          <w:rPr>
            <w:rFonts w:hint="eastAsia" w:ascii="Times New Roman" w:hAnsi="Times New Roman" w:eastAsia="宋体" w:cs="Times New Roman"/>
            <w:kern w:val="2"/>
            <w:sz w:val="24"/>
            <w:szCs w:val="22"/>
            <w:lang w:val="en-US" w:eastAsia="zh-CN" w:bidi="ar-SA"/>
          </w:rPr>
          <m:t>=</m:t>
        </m:r>
        <m:r>
          <m:rPr>
            <m:sty m:val="p"/>
            <m:scr m:val="double-struck"/>
          </m:rPr>
          <w:rPr>
            <w:rFonts w:hint="eastAsia" w:ascii="Times New Roman" w:hAnsi="Times New Roman" w:eastAsia="MS Mincho" w:cs="MS Mincho"/>
            <w:kern w:val="2"/>
            <w:sz w:val="24"/>
            <w:szCs w:val="22"/>
            <w:lang w:val="en-US" w:eastAsia="zh-CN" w:bidi="ar-SA"/>
          </w:rPr>
          <m:t>E</m:t>
        </m:r>
        <m:r>
          <m:rPr>
            <m:sty m:val="p"/>
          </m:rPr>
          <w:rPr>
            <w:rFonts w:hint="eastAsia" w:ascii="Times New Roman" w:hAnsi="Times New Roman" w:eastAsia="宋体" w:cs="Times New Roman"/>
            <w:kern w:val="2"/>
            <w:sz w:val="24"/>
            <w:szCs w:val="22"/>
            <w:lang w:val="en-US" w:eastAsia="zh-CN" w:bidi="ar-SA"/>
          </w:rPr>
          <m:t>[∥</m:t>
        </m:r>
        <m:sSub>
          <m:sSubPr>
            <m:ctrlPr>
              <w:rPr>
                <w:rFonts w:hint="eastAsia" w:ascii="Cambria Math" w:hAnsi="Cambria Math" w:eastAsia="宋体" w:cs="Times New Roman"/>
                <w:kern w:val="2"/>
                <w:sz w:val="24"/>
                <w:szCs w:val="22"/>
                <w:lang w:val="en-US" w:eastAsia="zh-CN" w:bidi="ar-SA"/>
              </w:rPr>
            </m:ctrlPr>
          </m:sSubPr>
          <m:e>
            <m:acc>
              <m:accPr>
                <m:ctrlPr>
                  <w:rPr>
                    <w:rFonts w:hint="eastAsia" w:ascii="Cambria Math" w:hAnsi="Cambria Math" w:eastAsia="宋体" w:cs="Times New Roman"/>
                    <w:kern w:val="2"/>
                    <w:sz w:val="24"/>
                    <w:szCs w:val="22"/>
                    <w:lang w:val="en-US" w:eastAsia="zh-CN" w:bidi="ar-SA"/>
                  </w:rPr>
                </m:ctrlPr>
              </m:accPr>
              <m:e>
                <m:r>
                  <m:rPr>
                    <m:sty m:val="p"/>
                  </m:rPr>
                  <w:rPr>
                    <w:rFonts w:hint="eastAsia" w:ascii="Times New Roman" w:hAnsi="Times New Roman" w:eastAsia="宋体" w:cs="Times New Roman"/>
                    <w:kern w:val="2"/>
                    <w:sz w:val="24"/>
                    <w:szCs w:val="22"/>
                    <w:lang w:val="en-US" w:eastAsia="zh-CN" w:bidi="ar-SA"/>
                  </w:rPr>
                  <m:t>v</m:t>
                </m:r>
                <m:ctrlPr>
                  <w:rPr>
                    <w:rFonts w:hint="eastAsia" w:ascii="Cambria Math" w:hAnsi="Cambria Math" w:eastAsia="宋体" w:cs="Times New Roman"/>
                    <w:kern w:val="2"/>
                    <w:sz w:val="24"/>
                    <w:szCs w:val="22"/>
                    <w:lang w:val="en-US" w:eastAsia="zh-CN" w:bidi="ar-SA"/>
                  </w:rPr>
                </m:ctrlPr>
              </m:e>
            </m:acc>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t</m:t>
            </m:r>
            <m:ctrlPr>
              <w:rPr>
                <w:rFonts w:hint="eastAsia" w:ascii="Cambria Math" w:hAnsi="Cambria Math" w:eastAsia="宋体" w:cs="Times New Roman"/>
                <w:kern w:val="2"/>
                <w:sz w:val="24"/>
                <w:szCs w:val="22"/>
                <w:lang w:val="en-US" w:eastAsia="zh-CN" w:bidi="ar-SA"/>
              </w:rPr>
            </m:ctrlPr>
          </m:sub>
        </m:sSub>
        <m:r>
          <m:rPr>
            <m:sty m:val="p"/>
          </m:rPr>
          <w:rPr>
            <w:rFonts w:hint="eastAsia" w:ascii="Times New Roman" w:hAnsi="Times New Roman" w:eastAsia="宋体" w:cs="Times New Roman"/>
            <w:kern w:val="2"/>
            <w:sz w:val="24"/>
            <w:szCs w:val="22"/>
            <w:lang w:val="en-US" w:eastAsia="zh-CN" w:bidi="ar-SA"/>
          </w:rPr>
          <m:t>−</m:t>
        </m:r>
        <m:sSubSup>
          <m:sSubSupPr>
            <m:ctrlPr>
              <w:rPr>
                <w:rFonts w:hint="eastAsia" w:ascii="Cambria Math" w:hAnsi="Cambria Math" w:eastAsia="宋体" w:cs="Times New Roman"/>
                <w:kern w:val="2"/>
                <w:sz w:val="24"/>
                <w:szCs w:val="22"/>
                <w:lang w:val="en-US" w:eastAsia="zh-CN" w:bidi="ar-SA"/>
              </w:rPr>
            </m:ctrlPr>
          </m:sSubSupPr>
          <m:e>
            <m:r>
              <m:rPr>
                <m:sty m:val="p"/>
              </m:rPr>
              <w:rPr>
                <w:rFonts w:hint="eastAsia" w:ascii="Times New Roman" w:hAnsi="Times New Roman" w:eastAsia="宋体" w:cs="Times New Roman"/>
                <w:kern w:val="2"/>
                <w:sz w:val="24"/>
                <w:szCs w:val="22"/>
                <w:lang w:val="en-US" w:eastAsia="zh-CN" w:bidi="ar-SA"/>
              </w:rPr>
              <m:t>v</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t</m:t>
            </m:r>
            <m:ctrlPr>
              <w:rPr>
                <w:rFonts w:hint="eastAsia" w:ascii="Cambria Math" w:hAnsi="Cambria Math" w:eastAsia="宋体" w:cs="Times New Roman"/>
                <w:kern w:val="2"/>
                <w:sz w:val="24"/>
                <w:szCs w:val="22"/>
                <w:lang w:val="en-US" w:eastAsia="zh-CN" w:bidi="ar-SA"/>
              </w:rPr>
            </m:ctrlPr>
          </m:sub>
          <m:sup>
            <m:r>
              <m:rPr>
                <m:sty m:val="p"/>
              </m:rPr>
              <w:rPr>
                <w:rFonts w:hint="eastAsia" w:ascii="Times New Roman" w:hAnsi="Times New Roman" w:eastAsia="宋体" w:cs="Times New Roman"/>
                <w:kern w:val="2"/>
                <w:sz w:val="24"/>
                <w:szCs w:val="22"/>
                <w:lang w:val="en-US" w:eastAsia="zh-CN" w:bidi="ar-SA"/>
              </w:rPr>
              <m:t>∗</m:t>
            </m:r>
            <m:ctrlPr>
              <w:rPr>
                <w:rFonts w:hint="eastAsia" w:ascii="Cambria Math" w:hAnsi="Cambria Math" w:eastAsia="宋体" w:cs="Times New Roman"/>
                <w:kern w:val="2"/>
                <w:sz w:val="24"/>
                <w:szCs w:val="22"/>
                <w:lang w:val="en-US" w:eastAsia="zh-CN" w:bidi="ar-SA"/>
              </w:rPr>
            </m:ctrlPr>
          </m:sup>
        </m:sSubSup>
        <m:sSup>
          <m:sSupPr>
            <m:ctrlPr>
              <w:rPr>
                <w:rFonts w:hint="eastAsia" w:ascii="Cambria Math" w:hAnsi="Cambria Math" w:eastAsia="宋体" w:cs="Times New Roman"/>
                <w:kern w:val="2"/>
                <w:sz w:val="24"/>
                <w:szCs w:val="22"/>
                <w:lang w:val="en-US" w:eastAsia="zh-CN" w:bidi="ar-SA"/>
              </w:rPr>
            </m:ctrlPr>
          </m:sSupPr>
          <m:e>
            <m:r>
              <m:rPr>
                <m:sty m:val="p"/>
              </m:rPr>
              <w:rPr>
                <w:rFonts w:hint="eastAsia" w:ascii="Times New Roman" w:hAnsi="Times New Roman" w:eastAsia="宋体" w:cs="Times New Roman"/>
                <w:kern w:val="2"/>
                <w:sz w:val="24"/>
                <w:szCs w:val="22"/>
                <w:lang w:val="en-US" w:eastAsia="zh-CN" w:bidi="ar-SA"/>
              </w:rPr>
              <m:t>∥</m:t>
            </m:r>
            <m:ctrlPr>
              <w:rPr>
                <w:rFonts w:hint="eastAsia" w:ascii="Cambria Math" w:hAnsi="Cambria Math" w:eastAsia="宋体" w:cs="Times New Roman"/>
                <w:kern w:val="2"/>
                <w:sz w:val="24"/>
                <w:szCs w:val="22"/>
                <w:lang w:val="en-US" w:eastAsia="zh-CN" w:bidi="ar-SA"/>
              </w:rPr>
            </m:ctrlPr>
          </m:e>
          <m:sup>
            <m:r>
              <m:rPr>
                <m:sty m:val="p"/>
              </m:rPr>
              <w:rPr>
                <w:rFonts w:hint="eastAsia" w:ascii="Times New Roman" w:hAnsi="Times New Roman" w:eastAsia="宋体" w:cs="Times New Roman"/>
                <w:kern w:val="2"/>
                <w:sz w:val="24"/>
                <w:szCs w:val="22"/>
                <w:lang w:val="en-US" w:eastAsia="zh-CN" w:bidi="ar-SA"/>
              </w:rPr>
              <m:t>2</m:t>
            </m:r>
            <m:ctrlPr>
              <w:rPr>
                <w:rFonts w:hint="eastAsia" w:ascii="Cambria Math" w:hAnsi="Cambria Math" w:eastAsia="宋体" w:cs="Times New Roman"/>
                <w:kern w:val="2"/>
                <w:sz w:val="24"/>
                <w:szCs w:val="22"/>
                <w:lang w:val="en-US" w:eastAsia="zh-CN" w:bidi="ar-SA"/>
              </w:rPr>
            </m:ctrlPr>
          </m:sup>
        </m:sSup>
        <m:r>
          <m:rPr>
            <m:sty m:val="p"/>
          </m:rPr>
          <w:rPr>
            <w:rFonts w:hint="eastAsia" w:ascii="Times New Roman" w:hAnsi="Times New Roman" w:eastAsia="宋体" w:cs="Times New Roman"/>
            <w:kern w:val="2"/>
            <w:sz w:val="24"/>
            <w:szCs w:val="22"/>
            <w:lang w:val="en-US" w:eastAsia="zh-CN" w:bidi="ar-SA"/>
          </w:rPr>
          <m:t>]</m:t>
        </m:r>
      </m:oMath>
      <w:r>
        <w:rPr>
          <w:rFonts w:hint="eastAsia" w:ascii="Times New Roman" w:hAnsi="Calibri" w:eastAsia="宋体" w:cs="Times New Roman"/>
          <w:kern w:val="2"/>
          <w:sz w:val="24"/>
          <w:szCs w:val="22"/>
          <w:lang w:val="en-US" w:eastAsia="zh-CN" w:bidi="ar-SA"/>
        </w:rPr>
        <w:t xml:space="preserve">，评估目标为在指定飞行速度 </w:t>
      </w:r>
      <m:oMath>
        <m:sSub>
          <m:sSubPr>
            <m:ctrlPr>
              <w:rPr>
                <w:rFonts w:hint="eastAsia" w:ascii="Cambria Math" w:hAnsi="Cambria Math" w:eastAsia="宋体" w:cs="Times New Roman"/>
                <w:kern w:val="2"/>
                <w:sz w:val="24"/>
                <w:szCs w:val="22"/>
                <w:lang w:val="en-US" w:eastAsia="zh-CN" w:bidi="ar-SA"/>
              </w:rPr>
            </m:ctrlPr>
          </m:sSubPr>
          <m:e>
            <m:r>
              <m:rPr>
                <m:sty m:val="p"/>
              </m:rPr>
              <w:rPr>
                <w:rFonts w:hint="eastAsia" w:ascii="Times New Roman" w:hAnsi="Times New Roman" w:eastAsia="宋体" w:cs="Times New Roman"/>
                <w:kern w:val="2"/>
                <w:sz w:val="24"/>
                <w:szCs w:val="22"/>
                <w:lang w:val="en-US" w:eastAsia="zh-CN" w:bidi="ar-SA"/>
              </w:rPr>
              <m:t>v</m:t>
            </m:r>
            <m:ctrlPr>
              <w:rPr>
                <w:rFonts w:hint="eastAsia" w:ascii="Cambria Math" w:hAnsi="Cambria Math" w:eastAsia="宋体" w:cs="Times New Roman"/>
                <w:kern w:val="2"/>
                <w:sz w:val="24"/>
                <w:szCs w:val="22"/>
                <w:lang w:val="en-US" w:eastAsia="zh-CN" w:bidi="ar-SA"/>
              </w:rPr>
            </m:ctrlPr>
          </m:e>
          <m:sub>
            <m:r>
              <m:rPr>
                <m:nor/>
                <m:sty m:val="p"/>
              </m:rPr>
              <w:rPr>
                <w:rFonts w:hint="eastAsia" w:ascii="Times New Roman" w:hAnsi="Times New Roman" w:eastAsia="宋体" w:cs="Times New Roman"/>
                <w:b w:val="0"/>
                <w:i w:val="0"/>
                <w:kern w:val="2"/>
                <w:sz w:val="24"/>
                <w:szCs w:val="22"/>
                <w:lang w:val="en-US" w:eastAsia="zh-CN" w:bidi="ar-SA"/>
              </w:rPr>
              <m:t>desired</m:t>
            </m:r>
            <m:ctrlPr>
              <w:rPr>
                <w:rFonts w:hint="eastAsia" w:ascii="Cambria Math" w:hAnsi="Cambria Math" w:eastAsia="宋体" w:cs="Times New Roman"/>
                <w:kern w:val="2"/>
                <w:sz w:val="24"/>
                <w:szCs w:val="22"/>
                <w:lang w:val="en-US" w:eastAsia="zh-CN" w:bidi="ar-SA"/>
              </w:rPr>
            </m:ctrlPr>
          </m:sub>
        </m:sSub>
      </m:oMath>
      <w:r>
        <w:rPr>
          <w:rFonts w:hint="eastAsia" w:ascii="Times New Roman" w:hAnsi="Calibri" w:eastAsia="宋体" w:cs="Times New Roman"/>
          <w:kern w:val="2"/>
          <w:sz w:val="24"/>
          <w:szCs w:val="22"/>
          <w:lang w:val="en-US" w:eastAsia="zh-CN" w:bidi="ar-SA"/>
        </w:rPr>
        <w:t xml:space="preserve"> 下以最少碰撞次数完成长度为 </w:t>
      </w:r>
      <m:oMath>
        <m:r>
          <m:rPr>
            <m:sty m:val="p"/>
          </m:rPr>
          <w:rPr>
            <w:rFonts w:hint="eastAsia" w:ascii="Times New Roman" w:hAnsi="Times New Roman" w:eastAsia="宋体" w:cs="Times New Roman"/>
            <w:kern w:val="2"/>
            <w:sz w:val="24"/>
            <w:szCs w:val="22"/>
            <w:lang w:val="en-US" w:eastAsia="zh-CN" w:bidi="ar-SA"/>
          </w:rPr>
          <m:t>L=60</m:t>
        </m:r>
      </m:oMath>
      <w:r>
        <w:rPr>
          <w:rFonts w:hint="eastAsia" w:ascii="Times New Roman" w:hAnsi="Calibri" w:eastAsia="宋体" w:cs="Times New Roman"/>
          <w:kern w:val="2"/>
          <w:sz w:val="24"/>
          <w:szCs w:val="22"/>
          <w:lang w:val="en-US" w:eastAsia="zh-CN" w:bidi="ar-SA"/>
        </w:rPr>
        <w:t xml:space="preserve">m 的障碍赛道。本文的核心研究问题为：在给定ViT+LSTM教师策略的条件下，何种Mamba架构设计和蒸馏策略能使学生策略 </w:t>
      </w:r>
      <m:oMath>
        <m:sSub>
          <m:sSubPr>
            <m:ctrlPr>
              <w:rPr>
                <w:rFonts w:hint="eastAsia" w:ascii="Cambria Math" w:hAnsi="Cambria Math" w:eastAsia="宋体" w:cs="Times New Roman"/>
                <w:kern w:val="2"/>
                <w:sz w:val="24"/>
                <w:szCs w:val="22"/>
                <w:lang w:val="en-US" w:eastAsia="zh-CN" w:bidi="ar-SA"/>
              </w:rPr>
            </m:ctrlPr>
          </m:sSubPr>
          <m:e>
            <m:r>
              <m:rPr>
                <m:sty m:val="p"/>
              </m:rPr>
              <w:rPr>
                <w:rFonts w:hint="eastAsia" w:ascii="Times New Roman" w:hAnsi="Times New Roman" w:eastAsia="宋体" w:cs="Times New Roman"/>
                <w:kern w:val="2"/>
                <w:sz w:val="24"/>
                <w:szCs w:val="22"/>
                <w:lang w:val="en-US" w:eastAsia="zh-CN" w:bidi="ar-SA"/>
              </w:rPr>
              <m:t>π</m:t>
            </m:r>
            <m:ctrlPr>
              <w:rPr>
                <w:rFonts w:hint="eastAsia" w:ascii="Cambria Math" w:hAnsi="Cambria Math" w:eastAsia="宋体" w:cs="Times New Roman"/>
                <w:kern w:val="2"/>
                <w:sz w:val="24"/>
                <w:szCs w:val="22"/>
                <w:lang w:val="en-US" w:eastAsia="zh-CN" w:bidi="ar-SA"/>
              </w:rPr>
            </m:ctrlPr>
          </m:e>
          <m:sub>
            <m:r>
              <m:rPr>
                <m:sty m:val="p"/>
              </m:rPr>
              <w:rPr>
                <w:rFonts w:hint="eastAsia" w:ascii="Times New Roman" w:hAnsi="Times New Roman" w:eastAsia="宋体" w:cs="Times New Roman"/>
                <w:kern w:val="2"/>
                <w:sz w:val="24"/>
                <w:szCs w:val="22"/>
                <w:lang w:val="en-US" w:eastAsia="zh-CN" w:bidi="ar-SA"/>
              </w:rPr>
              <m:t>θ</m:t>
            </m:r>
            <m:ctrlPr>
              <w:rPr>
                <w:rFonts w:hint="eastAsia" w:ascii="Cambria Math" w:hAnsi="Cambria Math" w:eastAsia="宋体" w:cs="Times New Roman"/>
                <w:kern w:val="2"/>
                <w:sz w:val="24"/>
                <w:szCs w:val="22"/>
                <w:lang w:val="en-US" w:eastAsia="zh-CN" w:bidi="ar-SA"/>
              </w:rPr>
            </m:ctrlPr>
          </m:sub>
        </m:sSub>
      </m:oMath>
      <w:r>
        <w:rPr>
          <w:rFonts w:hint="eastAsia" w:ascii="Times New Roman" w:hAnsi="Calibri" w:eastAsia="宋体" w:cs="Times New Roman"/>
          <w:kern w:val="2"/>
          <w:sz w:val="24"/>
          <w:szCs w:val="22"/>
          <w:lang w:val="en-US" w:eastAsia="zh-CN" w:bidi="ar-SA"/>
        </w:rPr>
        <w:t xml:space="preserve"> 在参数量、推理延迟和避障成功率之间取得最优权衡。具体而言，本文围绕三个相互关联的维度展开系统研究：（1）编码器空间结构——CNN编码器通过卷积保留二维空间排列，SS2D扫描则将空间维度展平为序列，这一差异是否构成跨架构蒸馏可行性的决定性条件？（2）时序头设计选择——LSTM、SSM和MLP三种时序头在单帧决策（</w:t>
      </w:r>
      <m:oMath>
        <m:r>
          <m:rPr>
            <m:sty m:val="p"/>
          </m:rPr>
          <w:rPr>
            <w:rFonts w:hint="eastAsia" w:ascii="Times New Roman" w:hAnsi="Times New Roman" w:eastAsia="宋体" w:cs="Times New Roman"/>
            <w:kern w:val="2"/>
            <w:sz w:val="24"/>
            <w:szCs w:val="22"/>
            <w:lang w:val="en-US" w:eastAsia="zh-CN" w:bidi="ar-SA"/>
          </w:rPr>
          <m:t>T=1</m:t>
        </m:r>
      </m:oMath>
      <w:r>
        <w:rPr>
          <w:rFonts w:hint="eastAsia" w:ascii="Times New Roman" w:hAnsi="Calibri" w:eastAsia="宋体" w:cs="Times New Roman"/>
          <w:kern w:val="2"/>
          <w:sz w:val="24"/>
          <w:szCs w:val="22"/>
          <w:lang w:val="en-US" w:eastAsia="zh-CN" w:bidi="ar-SA"/>
        </w:rPr>
        <w:t>）下的独立贡献是否存在显著差异？（3）训练策略边界条件——蒸馏、Born-again蒸馏与伪标签监督三种策略在高速分布外场景中的有效性边界在哪里？</w:t>
      </w:r>
    </w:p>
    <w:p w14:paraId="148A913A">
      <w:pPr>
        <w:pStyle w:val="3"/>
        <w:numPr>
          <w:ilvl w:val="0"/>
          <w:numId w:val="0"/>
        </w:numPr>
        <w:ind w:left="0" w:leftChars="0" w:firstLine="480"/>
        <w:rPr>
          <w:rFonts w:hint="eastAsia" w:ascii="Times New Roman" w:hAnsi="Calibri" w:eastAsia="宋体" w:cs="Times New Roman"/>
          <w:sz w:val="24"/>
        </w:rPr>
      </w:pPr>
    </w:p>
    <w:p w14:paraId="4E96DCC7">
      <w:pPr>
        <w:pStyle w:val="4"/>
        <w:keepNext/>
        <w:numPr>
          <w:ilvl w:val="0"/>
          <w:numId w:val="0"/>
        </w:numPr>
        <w:ind w:leftChars="0"/>
        <w:rPr>
          <w:b w:val="0"/>
        </w:rPr>
      </w:pPr>
      <w:bookmarkStart w:id="23" w:name="_Toc6277"/>
      <w:bookmarkStart w:id="24" w:name="_Toc168515629"/>
      <w:bookmarkStart w:id="25" w:name="_Toc223787932"/>
      <w:bookmarkStart w:id="26" w:name="_Toc223788818"/>
      <w:bookmarkStart w:id="27" w:name="_Toc223788713"/>
      <w:bookmarkStart w:id="28" w:name="_Toc5545"/>
      <w:r>
        <w:rPr>
          <w:rFonts w:hint="eastAsia"/>
          <w:lang w:eastAsia="zh-CN"/>
        </w:rPr>
        <w:t xml:space="preserve">1.3 </w:t>
      </w:r>
      <w:r>
        <w:t>论文组织结构</w:t>
      </w:r>
      <w:bookmarkEnd w:id="23"/>
      <w:bookmarkEnd w:id="24"/>
      <w:bookmarkEnd w:id="25"/>
      <w:bookmarkEnd w:id="26"/>
      <w:bookmarkEnd w:id="27"/>
      <w:bookmarkEnd w:id="28"/>
    </w:p>
    <w:p w14:paraId="23F246C2">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本文共分为六章，各章内容组织如下：</w:t>
      </w:r>
    </w:p>
    <w:p w14:paraId="6040E33E">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第一章为绪论，阐述四旋翼飞行器端到端视觉避障的研究背景与工程意义，综述端到端避障方法、状态空间模型与Mamba架构以及知识蒸馏技术的国内外研究现状，明确本文的研究问题和主要贡献，并给出全文的组织结构。</w:t>
      </w:r>
    </w:p>
    <w:p w14:paraId="11FCC933">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第二章为相关理论与技术基础，系统介绍本文所涉及的核心技术原理。首先阐述行为克隆的基本框架及其面临的主要局限（协变量偏移）；然后介绍Mamba架构的数学理论，包括连续状态空间模型及其离散化方法、选择性扫描机制和硬件感知并行算法；接着详细介绍VMamba、MambaVision、ST-Mamba和DecisionMamba等视觉SSM架构的设计原理与技术特点；最后介绍知识蒸馏的基本框架及其在机器人控制领域的应用方法。</w:t>
      </w:r>
    </w:p>
    <w:p w14:paraId="70810EBF">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第三章为架构设计与蒸馏方法，详细阐述六种Mamba变体架构的具体网络结构设计和跨架构知识蒸馏框架。首先介绍教师模型（ViT-LSTM）的架构设计；然后逐一详细描述六种Mamba学生架构的设计思路和实现细节，包括各模块的超参数配置；接着介绍三分量跨架构蒸馏损失框架；最后通过Fv5参数分配验证和E-SSM编码器类型验证两组实验，确立核心设计原则。</w:t>
      </w:r>
    </w:p>
    <w:p w14:paraId="63AD810C">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第四章为主实验与模型性能评估，系统呈现并深入分析本文的主实验结果。首先介绍实验环境配置与评价指标体系；然后展示六种Mamba架构在行为克隆和知识蒸馏两种训练策略下的完整性能基准，涵盖碰撞次数、控制质量、推理延迟和参数效率四个维度；接着评估模型在高速飞行（7 m/s）和陌生环境（树木赛道）下的鲁棒性与泛化能力。</w:t>
      </w:r>
    </w:p>
    <w:p w14:paraId="601B38E9">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第五章为消融实验与设计分析，深入探究影响Mamba避障性能的核心设计因素。围绕数据增强策略、多步预测步长、蒸馏损失权重、Born-again蒸馏和大规模伪标签训练五个维度进行系统消融实验，定量评估各设计因素的影响程度，并据此提炼面向四旋翼避障的架构设计指南。</w:t>
      </w:r>
    </w:p>
    <w:p w14:paraId="2AAD1E27">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rPr>
        <w:t>第六章为总结与展望，系统总结本文的工作内容和主要创新点，客观分析当前研究存在的局限性，并对基于Mamba架构的端到端机器人控制方法的未来研究方向进行展望。</w:t>
      </w:r>
      <w:r>
        <w:rPr>
          <w:rFonts w:hint="eastAsia" w:ascii="Times New Roman" w:hAnsi="Calibri" w:eastAsia="宋体" w:cs="Times New Roman"/>
          <w:sz w:val="24"/>
        </w:rPr>
        <w:br w:type="page"/>
      </w:r>
    </w:p>
    <w:p w14:paraId="1D53A692">
      <w:pPr>
        <w:pStyle w:val="3"/>
        <w:numPr>
          <w:ilvl w:val="0"/>
          <w:numId w:val="0"/>
        </w:numPr>
        <w:ind w:left="0" w:leftChars="0" w:firstLine="480"/>
        <w:rPr>
          <w:rFonts w:hint="eastAsia" w:ascii="Times New Roman" w:hAnsi="Calibri" w:eastAsia="宋体" w:cs="Times New Roman"/>
          <w:sz w:val="24"/>
        </w:rPr>
        <w:sectPr>
          <w:headerReference r:id="rId17" w:type="default"/>
          <w:pgSz w:w="11906" w:h="16838"/>
          <w:pgMar w:top="1418" w:right="1418" w:bottom="1418" w:left="1701" w:header="851" w:footer="992" w:gutter="0"/>
          <w:pgNumType w:start="1"/>
          <w:cols w:space="425" w:num="1"/>
          <w:docGrid w:type="lines" w:linePitch="326" w:charSpace="0"/>
        </w:sectPr>
      </w:pPr>
    </w:p>
    <w:p w14:paraId="7F90B6D5">
      <w:pPr>
        <w:pStyle w:val="2"/>
        <w:keepNext/>
        <w:numPr>
          <w:ilvl w:val="0"/>
          <w:numId w:val="0"/>
        </w:numPr>
        <w:ind w:leftChars="0"/>
        <w:jc w:val="center"/>
        <w:rPr>
          <w:rFonts w:hint="default"/>
          <w:b/>
          <w:lang w:val="en-US"/>
        </w:rPr>
      </w:pPr>
      <w:bookmarkStart w:id="29" w:name="_Toc22821"/>
      <w:bookmarkStart w:id="30" w:name="相关理论基础"/>
      <w:bookmarkStart w:id="31" w:name="_Toc13971"/>
      <w:r>
        <w:rPr>
          <w:rFonts w:hint="eastAsia"/>
          <w:b/>
          <w:lang w:eastAsia="zh-CN"/>
        </w:rPr>
        <w:t xml:space="preserve">第二章 </w:t>
      </w:r>
      <w:r>
        <w:t>相关理论基础</w:t>
      </w:r>
      <w:bookmarkEnd w:id="29"/>
      <w:bookmarkEnd w:id="30"/>
      <w:bookmarkEnd w:id="31"/>
    </w:p>
    <w:p w14:paraId="02A74206">
      <w:pPr>
        <w:pStyle w:val="4"/>
        <w:keepNext/>
        <w:numPr>
          <w:ilvl w:val="0"/>
          <w:numId w:val="0"/>
        </w:numPr>
        <w:ind w:leftChars="0"/>
        <w:rPr>
          <w:b w:val="0"/>
        </w:rPr>
      </w:pPr>
      <w:bookmarkStart w:id="32" w:name="_Toc28842"/>
      <w:bookmarkStart w:id="33" w:name="_Toc5491"/>
      <w:bookmarkStart w:id="34" w:name="_Toc135583999"/>
      <w:bookmarkStart w:id="35" w:name="_Toc136938479"/>
      <w:r>
        <w:rPr>
          <w:rFonts w:hint="eastAsia"/>
          <w:lang w:eastAsia="zh-CN"/>
        </w:rPr>
        <w:t xml:space="preserve">2.1 </w:t>
      </w:r>
      <w:r>
        <w:t>引言</w:t>
      </w:r>
      <w:bookmarkEnd w:id="32"/>
      <w:bookmarkEnd w:id="33"/>
    </w:p>
    <w:bookmarkEnd w:id="34"/>
    <w:bookmarkEnd w:id="35"/>
    <w:p w14:paraId="6E78FF1F">
      <w:pPr>
        <w:pStyle w:val="3"/>
        <w:numPr>
          <w:ilvl w:val="0"/>
          <w:numId w:val="0"/>
        </w:numPr>
        <w:ind w:left="0" w:leftChars="0" w:firstLine="480"/>
        <w:rPr>
          <w:rFonts w:hint="eastAsia" w:ascii="Times New Roman" w:hAnsi="Calibri" w:eastAsia="宋体" w:cs="Times New Roman"/>
          <w:sz w:val="24"/>
        </w:rPr>
      </w:pPr>
      <w:bookmarkStart w:id="36" w:name="_Toc136938482"/>
      <w:bookmarkStart w:id="37" w:name="_Toc135584002"/>
      <w:r>
        <w:rPr>
          <w:rFonts w:hint="eastAsia" w:ascii="Times New Roman" w:hAnsi="Calibri" w:eastAsia="宋体" w:cs="Times New Roman"/>
          <w:sz w:val="24"/>
        </w:rPr>
        <w:t>本章阐述本文所涉及的三项核心技术原理：端到端视觉避障的基本框架与局限、状态空间模型与Mamba架构的数学基础及其视觉适配方法，以及知识蒸馏的核心机制与跨架构迁移策略。这些理论为后续章节的架构设计与实验分析提供支撑。</w:t>
      </w:r>
    </w:p>
    <w:p w14:paraId="055D725F">
      <w:pPr>
        <w:pStyle w:val="4"/>
        <w:keepNext/>
        <w:numPr>
          <w:ilvl w:val="0"/>
          <w:numId w:val="0"/>
        </w:numPr>
        <w:ind w:leftChars="0"/>
        <w:rPr>
          <w:b w:val="0"/>
        </w:rPr>
      </w:pPr>
      <w:bookmarkStart w:id="38" w:name="_Toc4207"/>
      <w:bookmarkStart w:id="39" w:name="_Toc23274"/>
      <w:r>
        <w:rPr>
          <w:rFonts w:hint="eastAsia"/>
          <w:lang w:eastAsia="zh-CN"/>
        </w:rPr>
        <w:t xml:space="preserve">2.2 </w:t>
      </w:r>
      <w:r>
        <w:t>端到端视觉避障原理</w:t>
      </w:r>
      <w:bookmarkEnd w:id="38"/>
      <w:bookmarkEnd w:id="39"/>
    </w:p>
    <w:p w14:paraId="4BB2D97A">
      <w:pPr>
        <w:pStyle w:val="5"/>
        <w:keepNext/>
        <w:numPr>
          <w:ilvl w:val="0"/>
          <w:numId w:val="0"/>
        </w:numPr>
        <w:ind w:leftChars="0"/>
        <w:rPr>
          <w:rFonts w:hint="eastAsia"/>
          <w:lang w:eastAsia="zh-CN"/>
        </w:rPr>
      </w:pPr>
      <w:bookmarkStart w:id="40" w:name="_Toc12139"/>
      <w:bookmarkStart w:id="41" w:name="_Toc2874"/>
      <w:r>
        <w:rPr>
          <w:rFonts w:hint="eastAsia"/>
          <w:lang w:eastAsia="zh-CN"/>
        </w:rPr>
        <w:t>2.2.1 行为克隆的基本框架</w:t>
      </w:r>
      <w:bookmarkEnd w:id="40"/>
      <w:bookmarkEnd w:id="41"/>
    </w:p>
    <w:p w14:paraId="4C09901B">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端到端视觉避障的核心思想是通过深度神经网络直接从传感器观测映射为控制指令，避免传统模块化方法中感知、建图、规划、控制各环节之间的误差累积和接口设计问题。行为克隆（Behavior Cloning, BC）是训练端到端策略最常用的方法。给定专家数据集</w:t>
      </w:r>
      <m:oMath>
        <m:r>
          <m:rPr>
            <m:sty m:val="p"/>
          </m:rPr>
          <w:rPr>
            <w:rFonts w:hint="eastAsia" w:ascii="Times New Roman" w:hAnsi="Times New Roman" w:eastAsia="宋体" w:cs="Times New Roman"/>
            <w:sz w:val="24"/>
            <w:lang w:eastAsia="zh-CN"/>
          </w:rPr>
          <m:t>D={(</m:t>
        </m:r>
        <m:sSub>
          <m:sSubPr>
            <m:ctrlPr>
              <w:rPr>
                <w:rFonts w:hint="eastAsia" w:ascii="Cambria Math" w:hAnsi="Cambria Math" w:eastAsia="宋体" w:cs="Times New Roman"/>
                <w:sz w:val="24"/>
                <w:lang w:eastAsia="zh-CN"/>
              </w:rPr>
            </m:ctrlPr>
          </m:sSubPr>
          <m:e>
            <m:r>
              <m:rPr>
                <m:sty m:val="p"/>
              </m:rPr>
              <w:rPr>
                <w:rFonts w:hint="eastAsia" w:ascii="Times New Roman" w:hAnsi="Times New Roman" w:eastAsia="宋体" w:cs="Times New Roman"/>
                <w:sz w:val="24"/>
                <w:lang w:eastAsia="zh-CN"/>
              </w:rPr>
              <m:t>o</m:t>
            </m:r>
            <m:ctrlPr>
              <w:rPr>
                <w:rFonts w:hint="eastAsia" w:ascii="Cambria Math" w:hAnsi="Cambria Math" w:eastAsia="宋体" w:cs="Times New Roman"/>
                <w:sz w:val="24"/>
                <w:lang w:eastAsia="zh-CN"/>
              </w:rPr>
            </m:ctrlPr>
          </m:e>
          <m:sub>
            <m:r>
              <m:rPr>
                <m:sty m:val="p"/>
              </m:rPr>
              <w:rPr>
                <w:rFonts w:hint="eastAsia" w:ascii="Times New Roman" w:hAnsi="Times New Roman" w:eastAsia="宋体" w:cs="Times New Roman"/>
                <w:sz w:val="24"/>
                <w:lang w:eastAsia="zh-CN"/>
              </w:rPr>
              <m:t>t</m:t>
            </m:r>
            <m:ctrlPr>
              <w:rPr>
                <w:rFonts w:hint="eastAsia" w:ascii="Cambria Math" w:hAnsi="Cambria Math" w:eastAsia="宋体" w:cs="Times New Roman"/>
                <w:sz w:val="24"/>
                <w:lang w:eastAsia="zh-CN"/>
              </w:rPr>
            </m:ctrlPr>
          </m:sub>
        </m:sSub>
        <m:r>
          <m:rPr>
            <m:sty m:val="p"/>
          </m:rPr>
          <w:rPr>
            <w:rFonts w:hint="eastAsia" w:ascii="Times New Roman" w:hAnsi="Times New Roman" w:eastAsia="宋体" w:cs="Times New Roman"/>
            <w:sz w:val="24"/>
            <w:lang w:eastAsia="zh-CN"/>
          </w:rPr>
          <m:t>,</m:t>
        </m:r>
        <m:sSub>
          <m:sSubPr>
            <m:ctrlPr>
              <w:rPr>
                <w:rFonts w:hint="eastAsia" w:ascii="Cambria Math" w:hAnsi="Cambria Math" w:eastAsia="宋体" w:cs="Times New Roman"/>
                <w:sz w:val="24"/>
                <w:lang w:eastAsia="zh-CN"/>
              </w:rPr>
            </m:ctrlPr>
          </m:sSubPr>
          <m:e>
            <m:r>
              <m:rPr>
                <m:sty m:val="p"/>
              </m:rPr>
              <w:rPr>
                <w:rFonts w:hint="eastAsia" w:ascii="Times New Roman" w:hAnsi="Times New Roman" w:eastAsia="宋体" w:cs="Times New Roman"/>
                <w:sz w:val="24"/>
                <w:lang w:eastAsia="zh-CN"/>
              </w:rPr>
              <m:t>a</m:t>
            </m:r>
            <m:ctrlPr>
              <w:rPr>
                <w:rFonts w:hint="eastAsia" w:ascii="Cambria Math" w:hAnsi="Cambria Math" w:eastAsia="宋体" w:cs="Times New Roman"/>
                <w:sz w:val="24"/>
                <w:lang w:eastAsia="zh-CN"/>
              </w:rPr>
            </m:ctrlPr>
          </m:e>
          <m:sub>
            <m:r>
              <m:rPr>
                <m:sty m:val="p"/>
              </m:rPr>
              <w:rPr>
                <w:rFonts w:hint="eastAsia" w:ascii="Times New Roman" w:hAnsi="Times New Roman" w:eastAsia="宋体" w:cs="Times New Roman"/>
                <w:sz w:val="24"/>
                <w:lang w:eastAsia="zh-CN"/>
              </w:rPr>
              <m:t>t</m:t>
            </m:r>
            <m:ctrlPr>
              <w:rPr>
                <w:rFonts w:hint="eastAsia" w:ascii="Cambria Math" w:hAnsi="Cambria Math" w:eastAsia="宋体" w:cs="Times New Roman"/>
                <w:sz w:val="24"/>
                <w:lang w:eastAsia="zh-CN"/>
              </w:rPr>
            </m:ctrlPr>
          </m:sub>
        </m:sSub>
        <m:r>
          <m:rPr>
            <m:sty m:val="p"/>
          </m:rPr>
          <w:rPr>
            <w:rFonts w:hint="eastAsia" w:ascii="Times New Roman" w:hAnsi="Times New Roman" w:eastAsia="宋体" w:cs="Times New Roman"/>
            <w:sz w:val="24"/>
            <w:lang w:eastAsia="zh-CN"/>
          </w:rPr>
          <m:t>)}</m:t>
        </m:r>
      </m:oMath>
      <w:r>
        <w:rPr>
          <w:rFonts w:hint="eastAsia" w:ascii="Times New Roman" w:hAnsi="Calibri" w:eastAsia="宋体" w:cs="Times New Roman"/>
          <w:sz w:val="24"/>
          <w:lang w:eastAsia="zh-CN"/>
        </w:rPr>
        <w:t>，其中</w:t>
      </w:r>
      <m:oMath>
        <m:sSub>
          <m:sSubPr>
            <m:ctrlPr>
              <w:rPr>
                <w:rFonts w:hint="eastAsia" w:ascii="Cambria Math" w:hAnsi="Cambria Math" w:eastAsia="宋体" w:cs="Times New Roman"/>
                <w:sz w:val="24"/>
                <w:lang w:eastAsia="zh-CN"/>
              </w:rPr>
            </m:ctrlPr>
          </m:sSubPr>
          <m:e>
            <m:r>
              <m:rPr>
                <m:sty m:val="p"/>
              </m:rPr>
              <w:rPr>
                <w:rFonts w:hint="eastAsia" w:ascii="Times New Roman" w:hAnsi="Times New Roman" w:eastAsia="宋体" w:cs="Times New Roman"/>
                <w:sz w:val="24"/>
                <w:lang w:eastAsia="zh-CN"/>
              </w:rPr>
              <m:t>o</m:t>
            </m:r>
            <m:ctrlPr>
              <w:rPr>
                <w:rFonts w:hint="eastAsia" w:ascii="Cambria Math" w:hAnsi="Cambria Math" w:eastAsia="宋体" w:cs="Times New Roman"/>
                <w:sz w:val="24"/>
                <w:lang w:eastAsia="zh-CN"/>
              </w:rPr>
            </m:ctrlPr>
          </m:e>
          <m:sub>
            <m:r>
              <m:rPr>
                <m:sty m:val="p"/>
              </m:rPr>
              <w:rPr>
                <w:rFonts w:hint="eastAsia" w:ascii="Times New Roman" w:hAnsi="Times New Roman" w:eastAsia="宋体" w:cs="Times New Roman"/>
                <w:sz w:val="24"/>
                <w:lang w:eastAsia="zh-CN"/>
              </w:rPr>
              <m:t>t</m:t>
            </m:r>
            <m:ctrlPr>
              <w:rPr>
                <w:rFonts w:hint="eastAsia" w:ascii="Cambria Math" w:hAnsi="Cambria Math" w:eastAsia="宋体" w:cs="Times New Roman"/>
                <w:sz w:val="24"/>
                <w:lang w:eastAsia="zh-CN"/>
              </w:rPr>
            </m:ctrlPr>
          </m:sub>
        </m:sSub>
      </m:oMath>
      <w:r>
        <w:rPr>
          <w:rFonts w:hint="eastAsia" w:ascii="Times New Roman" w:hAnsi="Calibri" w:eastAsia="宋体" w:cs="Times New Roman"/>
          <w:sz w:val="24"/>
          <w:lang w:eastAsia="zh-CN"/>
        </w:rPr>
        <w:t>为时刻</w:t>
      </w:r>
      <m:oMath>
        <m:r>
          <m:rPr>
            <m:sty m:val="p"/>
          </m:rPr>
          <w:rPr>
            <w:rFonts w:hint="eastAsia" w:ascii="Times New Roman" w:hAnsi="Times New Roman" w:eastAsia="宋体" w:cs="Times New Roman"/>
            <w:sz w:val="24"/>
            <w:lang w:eastAsia="zh-CN"/>
          </w:rPr>
          <m:t>t</m:t>
        </m:r>
      </m:oMath>
      <w:r>
        <w:rPr>
          <w:rFonts w:hint="eastAsia" w:ascii="Times New Roman" w:hAnsi="Calibri" w:eastAsia="宋体" w:cs="Times New Roman"/>
          <w:sz w:val="24"/>
          <w:lang w:eastAsia="zh-CN"/>
        </w:rPr>
        <w:t>的观测图像，</w:t>
      </w:r>
      <m:oMath>
        <m:sSub>
          <m:sSubPr>
            <m:ctrlPr>
              <w:rPr>
                <w:rFonts w:hint="eastAsia" w:ascii="Cambria Math" w:hAnsi="Cambria Math" w:eastAsia="宋体" w:cs="Times New Roman"/>
                <w:sz w:val="24"/>
                <w:lang w:eastAsia="zh-CN"/>
              </w:rPr>
            </m:ctrlPr>
          </m:sSubPr>
          <m:e>
            <m:r>
              <m:rPr>
                <m:sty m:val="p"/>
              </m:rPr>
              <w:rPr>
                <w:rFonts w:hint="eastAsia" w:ascii="Times New Roman" w:hAnsi="Times New Roman" w:eastAsia="宋体" w:cs="Times New Roman"/>
                <w:sz w:val="24"/>
                <w:lang w:eastAsia="zh-CN"/>
              </w:rPr>
              <m:t>a</m:t>
            </m:r>
            <m:ctrlPr>
              <w:rPr>
                <w:rFonts w:hint="eastAsia" w:ascii="Cambria Math" w:hAnsi="Cambria Math" w:eastAsia="宋体" w:cs="Times New Roman"/>
                <w:sz w:val="24"/>
                <w:lang w:eastAsia="zh-CN"/>
              </w:rPr>
            </m:ctrlPr>
          </m:e>
          <m:sub>
            <m:r>
              <m:rPr>
                <m:sty m:val="p"/>
              </m:rPr>
              <w:rPr>
                <w:rFonts w:hint="eastAsia" w:ascii="Times New Roman" w:hAnsi="Times New Roman" w:eastAsia="宋体" w:cs="Times New Roman"/>
                <w:sz w:val="24"/>
                <w:lang w:eastAsia="zh-CN"/>
              </w:rPr>
              <m:t>t</m:t>
            </m:r>
            <m:ctrlPr>
              <w:rPr>
                <w:rFonts w:hint="eastAsia" w:ascii="Cambria Math" w:hAnsi="Cambria Math" w:eastAsia="宋体" w:cs="Times New Roman"/>
                <w:sz w:val="24"/>
                <w:lang w:eastAsia="zh-CN"/>
              </w:rPr>
            </m:ctrlPr>
          </m:sub>
        </m:sSub>
      </m:oMath>
      <w:r>
        <w:rPr>
          <w:rFonts w:hint="eastAsia" w:ascii="Times New Roman" w:hAnsi="Calibri" w:eastAsia="宋体" w:cs="Times New Roman"/>
          <w:sz w:val="24"/>
          <w:lang w:eastAsia="zh-CN"/>
        </w:rPr>
        <w:t>为对应的专家速度指令，BC通过监督学习拟合策略</w:t>
      </w:r>
      <m:oMath>
        <m:sSub>
          <m:sSubPr>
            <m:ctrlPr>
              <w:rPr>
                <w:rFonts w:hint="eastAsia" w:ascii="Cambria Math" w:hAnsi="Cambria Math" w:eastAsia="宋体" w:cs="Times New Roman"/>
                <w:sz w:val="24"/>
                <w:lang w:eastAsia="zh-CN"/>
              </w:rPr>
            </m:ctrlPr>
          </m:sSubPr>
          <m:e>
            <m:r>
              <m:rPr>
                <m:sty m:val="p"/>
              </m:rPr>
              <w:rPr>
                <w:rFonts w:hint="eastAsia" w:ascii="Times New Roman" w:hAnsi="Times New Roman" w:eastAsia="宋体" w:cs="Times New Roman"/>
                <w:sz w:val="24"/>
                <w:lang w:eastAsia="zh-CN"/>
              </w:rPr>
              <m:t>π</m:t>
            </m:r>
            <m:ctrlPr>
              <w:rPr>
                <w:rFonts w:hint="eastAsia" w:ascii="Cambria Math" w:hAnsi="Cambria Math" w:eastAsia="宋体" w:cs="Times New Roman"/>
                <w:sz w:val="24"/>
                <w:lang w:eastAsia="zh-CN"/>
              </w:rPr>
            </m:ctrlPr>
          </m:e>
          <m:sub>
            <m:r>
              <m:rPr>
                <m:sty m:val="p"/>
              </m:rPr>
              <w:rPr>
                <w:rFonts w:hint="eastAsia" w:ascii="Times New Roman" w:hAnsi="Times New Roman" w:eastAsia="宋体" w:cs="Times New Roman"/>
                <w:sz w:val="24"/>
                <w:lang w:eastAsia="zh-CN"/>
              </w:rPr>
              <m:t>θ</m:t>
            </m:r>
            <m:ctrlPr>
              <w:rPr>
                <w:rFonts w:hint="eastAsia" w:ascii="Cambria Math" w:hAnsi="Cambria Math" w:eastAsia="宋体" w:cs="Times New Roman"/>
                <w:sz w:val="24"/>
                <w:lang w:eastAsia="zh-CN"/>
              </w:rPr>
            </m:ctrlPr>
          </m:sub>
        </m:sSub>
      </m:oMath>
      <w:r>
        <w:rPr>
          <w:rFonts w:hint="eastAsia" w:ascii="Times New Roman" w:hAnsi="Calibri" w:eastAsia="宋体" w:cs="Times New Roman"/>
          <w:sz w:val="24"/>
          <w:lang w:eastAsia="zh-CN"/>
        </w:rPr>
        <w:t>：</w:t>
      </w:r>
    </w:p>
    <w:p w14:paraId="0982A979">
      <w:pPr>
        <w:pStyle w:val="3"/>
        <w:tabs>
          <w:tab w:val="center" w:pos="4394"/>
          <w:tab w:val="right" w:pos="8788"/>
        </w:tabs>
        <w:rPr>
          <w:rFonts w:hint="eastAsia"/>
          <w:lang w:eastAsia="zh-CN"/>
        </w:rPr>
      </w:pPr>
      <w:r>
        <w:tab/>
      </w:r>
      <m:oMath>
        <m:sSub>
          <m:sSubPr>
            <m:ctrlPr>
              <w:rPr>
                <w:rFonts w:hint="eastAsia" w:ascii="Cambria Math" w:hAnsi="Cambria Math"/>
                <w:lang w:eastAsia="zh-CN"/>
              </w:rPr>
            </m:ctrlPr>
          </m:sSubPr>
          <m:e>
            <m:r>
              <m:rPr>
                <m:sty m:val="p"/>
              </m:rPr>
              <w:rPr>
                <w:rFonts w:hint="eastAsia" w:ascii="Cambria Math" w:hAnsi="Cambria Math"/>
                <w:lang w:eastAsia="zh-CN"/>
              </w:rPr>
              <m:t>ℒ</m:t>
            </m:r>
            <m:ctrlPr>
              <w:rPr>
                <w:rFonts w:hint="eastAsia" w:ascii="Cambria Math" w:hAnsi="Cambria Math"/>
                <w:lang w:eastAsia="zh-CN"/>
              </w:rPr>
            </m:ctrlPr>
          </m:e>
          <m:sub>
            <m:r>
              <m:rPr>
                <m:nor/>
                <m:sty m:val="p"/>
              </m:rPr>
              <w:rPr>
                <w:rFonts w:hint="eastAsia" w:ascii="Cambria Math" w:hAnsi="Cambria Math"/>
                <w:b w:val="0"/>
                <w:i w:val="0"/>
                <w:lang w:eastAsia="zh-CN"/>
              </w:rPr>
              <m:t>BC</m:t>
            </m:r>
            <m:ctrlPr>
              <w:rPr>
                <w:rFonts w:hint="eastAsia" w:ascii="Cambria Math" w:hAnsi="Cambria Math"/>
                <w:lang w:eastAsia="zh-CN"/>
              </w:rPr>
            </m:ctrlPr>
          </m:sub>
        </m:sSub>
        <m:r>
          <m:rPr>
            <m:sty m:val="p"/>
          </m:rPr>
          <w:rPr>
            <w:rFonts w:hint="eastAsia" w:ascii="Cambria Math" w:hAnsi="Cambria Math"/>
            <w:lang w:eastAsia="zh-CN"/>
          </w:rPr>
          <m:t>=</m:t>
        </m:r>
        <m:sSub>
          <m:sSubPr>
            <m:ctrlPr>
              <w:rPr>
                <w:rFonts w:hint="eastAsia" w:ascii="Cambria Math" w:hAnsi="Cambria Math"/>
                <w:lang w:eastAsia="zh-CN"/>
              </w:rPr>
            </m:ctrlPr>
          </m:sSubPr>
          <m:e>
            <m:r>
              <m:rPr>
                <m:sty m:val="p"/>
              </m:rPr>
              <w:rPr>
                <w:rFonts w:hint="eastAsia" w:ascii="Cambria Math" w:hAnsi="Cambria Math"/>
                <w:lang w:eastAsia="zh-CN"/>
              </w:rPr>
              <m:t>E</m:t>
            </m:r>
            <m:ctrlPr>
              <w:rPr>
                <w:rFonts w:hint="eastAsia" w:ascii="Cambria Math" w:hAnsi="Cambria Math"/>
                <w:lang w:eastAsia="zh-CN"/>
              </w:rPr>
            </m:ctrlPr>
          </m:e>
          <m:sub>
            <m:r>
              <m:rPr>
                <m:sty m:val="p"/>
              </m:rPr>
              <w:rPr>
                <w:rFonts w:hint="eastAsia" w:ascii="Cambria Math" w:hAnsi="Cambria Math"/>
                <w:lang w:eastAsia="zh-CN"/>
              </w:rPr>
              <m:t>(o,a)∼D</m:t>
            </m:r>
            <m:ctrlPr>
              <w:rPr>
                <w:rFonts w:hint="eastAsia" w:ascii="Cambria Math" w:hAnsi="Cambria Math"/>
                <w:lang w:eastAsia="zh-CN"/>
              </w:rPr>
            </m:ctrlPr>
          </m:sub>
        </m:sSub>
        <m:d>
          <m:dPr>
            <m:begChr m:val="["/>
            <m:endChr m:val="]"/>
            <m:ctrlPr>
              <w:rPr>
                <w:rFonts w:hint="eastAsia" w:ascii="Cambria Math" w:hAnsi="Cambria Math"/>
                <w:lang w:eastAsia="zh-CN"/>
              </w:rPr>
            </m:ctrlPr>
          </m:dPr>
          <m:e>
            <m:r>
              <m:rPr>
                <m:sty m:val="p"/>
              </m:rPr>
              <w:rPr>
                <w:rFonts w:hint="eastAsia" w:ascii="Cambria Math" w:hAnsi="Cambria Math"/>
                <w:lang w:eastAsia="zh-CN"/>
              </w:rPr>
              <m:t>∥</m:t>
            </m:r>
            <m:sSub>
              <m:sSubPr>
                <m:ctrlPr>
                  <w:rPr>
                    <w:rFonts w:hint="eastAsia" w:ascii="Cambria Math" w:hAnsi="Cambria Math"/>
                    <w:lang w:eastAsia="zh-CN"/>
                  </w:rPr>
                </m:ctrlPr>
              </m:sSubPr>
              <m:e>
                <m:r>
                  <m:rPr>
                    <m:sty m:val="p"/>
                  </m:rPr>
                  <w:rPr>
                    <w:rFonts w:hint="eastAsia" w:ascii="Cambria Math" w:hAnsi="Cambria Math"/>
                    <w:lang w:eastAsia="zh-CN"/>
                  </w:rPr>
                  <m:t>π</m:t>
                </m:r>
                <m:ctrlPr>
                  <w:rPr>
                    <w:rFonts w:hint="eastAsia" w:ascii="Cambria Math" w:hAnsi="Cambria Math"/>
                    <w:lang w:eastAsia="zh-CN"/>
                  </w:rPr>
                </m:ctrlPr>
              </m:e>
              <m:sub>
                <m:r>
                  <m:rPr>
                    <m:sty m:val="p"/>
                  </m:rPr>
                  <w:rPr>
                    <w:rFonts w:hint="eastAsia" w:ascii="Cambria Math" w:hAnsi="Cambria Math"/>
                    <w:lang w:eastAsia="zh-CN"/>
                  </w:rPr>
                  <m:t>θ</m:t>
                </m:r>
                <m:ctrlPr>
                  <w:rPr>
                    <w:rFonts w:hint="eastAsia" w:ascii="Cambria Math" w:hAnsi="Cambria Math"/>
                    <w:lang w:eastAsia="zh-CN"/>
                  </w:rPr>
                </m:ctrlPr>
              </m:sub>
            </m:sSub>
            <m:r>
              <m:rPr>
                <m:sty m:val="p"/>
              </m:rPr>
              <w:rPr>
                <w:rFonts w:hint="eastAsia" w:ascii="Cambria Math" w:hAnsi="Cambria Math"/>
                <w:lang w:eastAsia="zh-CN"/>
              </w:rPr>
              <m:t>(o)−a</m:t>
            </m:r>
            <m:sSup>
              <m:sSupPr>
                <m:ctrlPr>
                  <w:rPr>
                    <w:rFonts w:hint="eastAsia" w:ascii="Cambria Math" w:hAnsi="Cambria Math"/>
                    <w:lang w:eastAsia="zh-CN"/>
                  </w:rPr>
                </m:ctrlPr>
              </m:sSupPr>
              <m:e>
                <m:r>
                  <m:rPr>
                    <m:sty m:val="p"/>
                  </m:rPr>
                  <w:rPr>
                    <w:rFonts w:hint="eastAsia" w:ascii="Cambria Math" w:hAnsi="Cambria Math"/>
                    <w:lang w:eastAsia="zh-CN"/>
                  </w:rPr>
                  <m:t>∥</m:t>
                </m:r>
                <m:ctrlPr>
                  <w:rPr>
                    <w:rFonts w:hint="eastAsia" w:ascii="Cambria Math" w:hAnsi="Cambria Math"/>
                    <w:lang w:eastAsia="zh-CN"/>
                  </w:rPr>
                </m:ctrlPr>
              </m:e>
              <m:sup>
                <m:r>
                  <m:rPr>
                    <m:sty m:val="p"/>
                  </m:rPr>
                  <w:rPr>
                    <w:rFonts w:hint="eastAsia" w:ascii="Cambria Math" w:hAnsi="Cambria Math"/>
                    <w:lang w:eastAsia="zh-CN"/>
                  </w:rPr>
                  <m:t>2</m:t>
                </m:r>
                <m:ctrlPr>
                  <w:rPr>
                    <w:rFonts w:hint="eastAsia" w:ascii="Cambria Math" w:hAnsi="Cambria Math"/>
                    <w:lang w:eastAsia="zh-CN"/>
                  </w:rPr>
                </m:ctrlPr>
              </m:sup>
            </m:sSup>
            <m:ctrlPr>
              <w:rPr>
                <w:rFonts w:hint="eastAsia" w:ascii="Cambria Math" w:hAnsi="Cambria Math"/>
                <w:lang w:eastAsia="zh-CN"/>
              </w:rPr>
            </m:ctrlPr>
          </m:e>
        </m:d>
      </m:oMath>
      <w:r>
        <w:tab/>
      </w:r>
      <w:r>
        <w:rPr>
          <w:rFonts w:ascii="Times New Roman" w:hAnsi="Times New Roman" w:eastAsia="宋体"/>
          <w:sz w:val="24"/>
          <w:szCs w:val="24"/>
        </w:rPr>
        <w:t>（2.1）</w:t>
      </w:r>
    </w:p>
    <w:p w14:paraId="466BECD8">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BC方法简单高效，训练稳定且易于复现，但其面临一个根本性的局限——协变量偏移（covariate shift）问题。训练时，策略仅在专家演示的状态分布下观测数据，而测试时策略自身的微小预测误差会导致其偏离训练分布，进入模型从未见过的状态空间。这种分布偏移随飞行时间逐级累积，可能引发误差发散和灾难性碰撞。在四旋翼高速飞行场景中，协变量偏移尤为严重——5 m/s的速度意味着每200 ms就有1 m的位移，短暂的偏离即可能导致碰撞。</w:t>
      </w:r>
    </w:p>
    <w:p w14:paraId="20995B3D">
      <w:pPr>
        <w:pStyle w:val="3"/>
        <w:rPr>
          <w:rFonts w:hint="eastAsia"/>
          <w:lang w:eastAsia="zh-CN"/>
        </w:rPr>
      </w:pPr>
      <w:r>
        <w:rPr>
          <w:rFonts w:hint="eastAsia"/>
          <w:lang w:eastAsia="zh-CN"/>
        </w:rPr>
        <w:t>从数学角度可以更深入地刻画协变量偏移的本质。设专家策略产生的状态分布为</w:t>
      </w:r>
      <m:oMath>
        <m:sSub>
          <m:sSubPr>
            <m:ctrlPr>
              <w:rPr>
                <w:rFonts w:hint="eastAsia" w:ascii="Cambria Math" w:hAnsi="Cambria Math"/>
                <w:lang w:eastAsia="zh-CN"/>
              </w:rPr>
            </m:ctrlPr>
          </m:sSubPr>
          <m:e>
            <m:r>
              <m:rPr>
                <m:sty m:val="p"/>
              </m:rPr>
              <w:rPr>
                <w:rFonts w:hint="eastAsia" w:ascii="Times New Roman" w:hAnsi="Times New Roman"/>
                <w:sz w:val="24"/>
                <w:szCs w:val="24"/>
                <w:lang w:eastAsia="zh-CN"/>
              </w:rPr>
              <m:t>p</m:t>
            </m:r>
            <m:ctrlPr>
              <w:rPr>
                <w:rFonts w:hint="eastAsia" w:ascii="Cambria Math" w:hAnsi="Cambria Math"/>
                <w:lang w:eastAsia="zh-CN"/>
              </w:rPr>
            </m:ctrlPr>
          </m:e>
          <m:sub>
            <m:r>
              <m:rPr>
                <m:nor/>
                <m:sty m:val="p"/>
              </m:rPr>
              <w:rPr>
                <w:rFonts w:hint="eastAsia" w:ascii="Times New Roman" w:hAnsi="Times New Roman"/>
                <w:b w:val="0"/>
                <w:i w:val="0"/>
                <w:sz w:val="24"/>
                <w:szCs w:val="24"/>
                <w:lang w:eastAsia="zh-CN"/>
              </w:rPr>
              <m:t>exp</m:t>
            </m:r>
            <m:ctrlPr>
              <w:rPr>
                <w:rFonts w:hint="eastAsia" w:ascii="Cambria Math" w:hAnsi="Cambria Math"/>
                <w:lang w:eastAsia="zh-CN"/>
              </w:rPr>
            </m:ctrlPr>
          </m:sub>
        </m:sSub>
        <m:r>
          <m:rPr>
            <m:sty m:val="p"/>
          </m:rPr>
          <w:rPr>
            <w:rFonts w:hint="eastAsia" w:ascii="Times New Roman" w:hAnsi="Times New Roman"/>
            <w:sz w:val="24"/>
            <w:szCs w:val="24"/>
            <w:lang w:eastAsia="zh-CN"/>
          </w:rPr>
          <m:t>(o)</m:t>
        </m:r>
      </m:oMath>
      <w:r>
        <w:rPr>
          <w:rFonts w:hint="eastAsia"/>
          <w:lang w:eastAsia="zh-CN"/>
        </w:rPr>
        <w:t>，学生策略</w:t>
      </w:r>
      <m:oMath>
        <m:sSub>
          <m:sSubPr>
            <m:ctrlPr>
              <w:rPr>
                <w:rFonts w:hint="eastAsia" w:ascii="Cambria Math" w:hAnsi="Cambria Math"/>
                <w:lang w:eastAsia="zh-CN"/>
              </w:rPr>
            </m:ctrlPr>
          </m:sSubPr>
          <m:e>
            <m:r>
              <m:rPr>
                <m:sty m:val="p"/>
              </m:rPr>
              <w:rPr>
                <w:rFonts w:hint="eastAsia" w:ascii="Times New Roman" w:hAnsi="Times New Roman"/>
                <w:sz w:val="24"/>
                <w:szCs w:val="24"/>
                <w:lang w:eastAsia="zh-CN"/>
              </w:rPr>
              <m:t>π</m:t>
            </m:r>
            <m:ctrlPr>
              <w:rPr>
                <w:rFonts w:hint="eastAsia" w:ascii="Cambria Math" w:hAnsi="Cambria Math"/>
                <w:lang w:eastAsia="zh-CN"/>
              </w:rPr>
            </m:ctrlPr>
          </m:e>
          <m:sub>
            <m:r>
              <m:rPr>
                <m:sty m:val="p"/>
              </m:rPr>
              <w:rPr>
                <w:rFonts w:hint="eastAsia" w:ascii="Times New Roman" w:hAnsi="Times New Roman"/>
                <w:sz w:val="24"/>
                <w:szCs w:val="24"/>
                <w:lang w:eastAsia="zh-CN"/>
              </w:rPr>
              <m:t>θ</m:t>
            </m:r>
            <m:ctrlPr>
              <w:rPr>
                <w:rFonts w:hint="eastAsia" w:ascii="Cambria Math" w:hAnsi="Cambria Math"/>
                <w:lang w:eastAsia="zh-CN"/>
              </w:rPr>
            </m:ctrlPr>
          </m:sub>
        </m:sSub>
      </m:oMath>
      <w:r>
        <w:rPr>
          <w:rFonts w:hint="eastAsia"/>
          <w:lang w:eastAsia="zh-CN"/>
        </w:rPr>
        <w:t>在测试时实际诱导的状态分布为</w:t>
      </w:r>
      <m:oMath>
        <m:sSub>
          <m:sSubPr>
            <m:ctrlPr>
              <w:rPr>
                <w:rFonts w:hint="eastAsia" w:ascii="Cambria Math" w:hAnsi="Cambria Math"/>
                <w:lang w:eastAsia="zh-CN"/>
              </w:rPr>
            </m:ctrlPr>
          </m:sSubPr>
          <m:e>
            <m:r>
              <m:rPr>
                <m:sty m:val="p"/>
              </m:rPr>
              <w:rPr>
                <w:rFonts w:hint="eastAsia" w:ascii="Times New Roman" w:hAnsi="Times New Roman"/>
                <w:sz w:val="24"/>
                <w:szCs w:val="24"/>
                <w:lang w:eastAsia="zh-CN"/>
              </w:rPr>
              <m:t>p</m:t>
            </m:r>
            <m:ctrlPr>
              <w:rPr>
                <w:rFonts w:hint="eastAsia" w:ascii="Cambria Math" w:hAnsi="Cambria Math"/>
                <w:lang w:eastAsia="zh-CN"/>
              </w:rPr>
            </m:ctrlPr>
          </m:e>
          <m:sub>
            <m:r>
              <m:rPr>
                <m:sty m:val="p"/>
              </m:rPr>
              <w:rPr>
                <w:rFonts w:hint="eastAsia" w:ascii="Times New Roman" w:hAnsi="Times New Roman"/>
                <w:sz w:val="24"/>
                <w:szCs w:val="24"/>
                <w:lang w:eastAsia="zh-CN"/>
              </w:rPr>
              <m:t>θ</m:t>
            </m:r>
            <m:ctrlPr>
              <w:rPr>
                <w:rFonts w:hint="eastAsia" w:ascii="Cambria Math" w:hAnsi="Cambria Math"/>
                <w:lang w:eastAsia="zh-CN"/>
              </w:rPr>
            </m:ctrlPr>
          </m:sub>
        </m:sSub>
        <m:r>
          <m:rPr>
            <m:sty m:val="p"/>
          </m:rPr>
          <w:rPr>
            <w:rFonts w:hint="eastAsia" w:ascii="Times New Roman" w:hAnsi="Times New Roman"/>
            <w:sz w:val="24"/>
            <w:szCs w:val="24"/>
            <w:lang w:eastAsia="zh-CN"/>
          </w:rPr>
          <m:t>(o)</m:t>
        </m:r>
      </m:oMath>
      <w:r>
        <w:rPr>
          <w:rFonts w:hint="eastAsia"/>
          <w:lang w:eastAsia="zh-CN"/>
        </w:rPr>
        <w:t>。BC的训练目标是在专家分布下最小化期望损失</w:t>
      </w:r>
      <m:oMath>
        <m:sSub>
          <m:sSubPr>
            <m:ctrlPr>
              <w:rPr>
                <w:rFonts w:hint="eastAsia" w:ascii="Cambria Math" w:hAnsi="Cambria Math"/>
                <w:lang w:eastAsia="zh-CN"/>
              </w:rPr>
            </m:ctrlPr>
          </m:sSubPr>
          <m:e>
            <m:r>
              <m:rPr>
                <m:sty m:val="p"/>
              </m:rPr>
              <w:rPr>
                <w:rFonts w:hint="eastAsia" w:ascii="Times New Roman" w:hAnsi="Times New Roman"/>
                <w:sz w:val="24"/>
                <w:szCs w:val="24"/>
                <w:lang w:eastAsia="zh-CN"/>
              </w:rPr>
              <m:t>E</m:t>
            </m:r>
            <m:ctrlPr>
              <w:rPr>
                <w:rFonts w:hint="eastAsia" w:ascii="Cambria Math" w:hAnsi="Cambria Math"/>
                <w:lang w:eastAsia="zh-CN"/>
              </w:rPr>
            </m:ctrlPr>
          </m:e>
          <m:sub>
            <m:r>
              <m:rPr>
                <m:sty m:val="p"/>
              </m:rPr>
              <w:rPr>
                <w:rFonts w:hint="eastAsia" w:ascii="Times New Roman" w:hAnsi="Times New Roman"/>
                <w:sz w:val="24"/>
                <w:szCs w:val="24"/>
                <w:lang w:eastAsia="zh-CN"/>
              </w:rPr>
              <m:t>o∼</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p</m:t>
                </m:r>
                <m:ctrlPr>
                  <w:rPr>
                    <w:rFonts w:hint="eastAsia" w:ascii="Cambria Math" w:hAnsi="Cambria Math"/>
                    <w:lang w:eastAsia="zh-CN"/>
                  </w:rPr>
                </m:ctrlPr>
              </m:e>
              <m:sub>
                <m:r>
                  <m:rPr>
                    <m:nor/>
                    <m:sty m:val="p"/>
                  </m:rPr>
                  <w:rPr>
                    <w:rFonts w:hint="eastAsia" w:ascii="Times New Roman" w:hAnsi="Times New Roman"/>
                    <w:b w:val="0"/>
                    <w:i w:val="0"/>
                    <w:sz w:val="24"/>
                    <w:szCs w:val="24"/>
                    <w:lang w:eastAsia="zh-CN"/>
                  </w:rPr>
                  <m:t>exp</m:t>
                </m:r>
                <m:ctrlPr>
                  <w:rPr>
                    <w:rFonts w:hint="eastAsia" w:ascii="Cambria Math" w:hAnsi="Cambria Math"/>
                    <w:lang w:eastAsia="zh-CN"/>
                  </w:rPr>
                </m:ctrlPr>
              </m:sub>
            </m:sSub>
            <m:ctrlPr>
              <w:rPr>
                <w:rFonts w:hint="eastAsia" w:ascii="Cambria Math" w:hAnsi="Cambria Math"/>
                <w:lang w:eastAsia="zh-CN"/>
              </w:rPr>
            </m:ctrlPr>
          </m:sub>
        </m:sSub>
        <m:r>
          <m:rPr>
            <m:sty m:val="p"/>
          </m:rPr>
          <w:rPr>
            <w:rFonts w:hint="eastAsia" w:ascii="Times New Roman" w:hAnsi="Times New Roman"/>
            <w:sz w:val="24"/>
            <w:szCs w:val="24"/>
            <w:lang w:eastAsia="zh-CN"/>
          </w:rPr>
          <m:t>[∥</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π</m:t>
            </m:r>
            <m:ctrlPr>
              <w:rPr>
                <w:rFonts w:hint="eastAsia" w:ascii="Cambria Math" w:hAnsi="Cambria Math"/>
                <w:lang w:eastAsia="zh-CN"/>
              </w:rPr>
            </m:ctrlPr>
          </m:e>
          <m:sub>
            <m:r>
              <m:rPr>
                <m:sty m:val="p"/>
              </m:rPr>
              <w:rPr>
                <w:rFonts w:hint="eastAsia" w:ascii="Times New Roman" w:hAnsi="Times New Roman"/>
                <w:sz w:val="24"/>
                <w:szCs w:val="24"/>
                <w:lang w:eastAsia="zh-CN"/>
              </w:rPr>
              <m:t>θ</m:t>
            </m:r>
            <m:ctrlPr>
              <w:rPr>
                <w:rFonts w:hint="eastAsia" w:ascii="Cambria Math" w:hAnsi="Cambria Math"/>
                <w:lang w:eastAsia="zh-CN"/>
              </w:rPr>
            </m:ctrlPr>
          </m:sub>
        </m:sSub>
        <m:r>
          <m:rPr>
            <m:sty m:val="p"/>
          </m:rPr>
          <w:rPr>
            <w:rFonts w:hint="eastAsia" w:ascii="Times New Roman" w:hAnsi="Times New Roman"/>
            <w:sz w:val="24"/>
            <w:szCs w:val="24"/>
            <w:lang w:eastAsia="zh-CN"/>
          </w:rPr>
          <m:t>(o)−</m:t>
        </m:r>
        <m:sSup>
          <m:sSupPr>
            <m:ctrlPr>
              <w:rPr>
                <w:rFonts w:hint="eastAsia" w:ascii="Cambria Math" w:hAnsi="Cambria Math"/>
                <w:lang w:eastAsia="zh-CN"/>
              </w:rPr>
            </m:ctrlPr>
          </m:sSupPr>
          <m:e>
            <m:r>
              <m:rPr>
                <m:sty m:val="p"/>
              </m:rPr>
              <w:rPr>
                <w:rFonts w:hint="eastAsia" w:ascii="Times New Roman" w:hAnsi="Times New Roman"/>
                <w:sz w:val="24"/>
                <w:szCs w:val="24"/>
                <w:lang w:eastAsia="zh-CN"/>
              </w:rPr>
              <m:t>π</m:t>
            </m:r>
            <m:ctrlPr>
              <w:rPr>
                <w:rFonts w:hint="eastAsia" w:ascii="Cambria Math" w:hAnsi="Cambria Math"/>
                <w:lang w:eastAsia="zh-CN"/>
              </w:rPr>
            </m:ctrlPr>
          </m:e>
          <m:sup>
            <m:r>
              <m:rPr>
                <m:sty m:val="p"/>
              </m:rPr>
              <w:rPr>
                <w:rFonts w:hint="eastAsia" w:ascii="Times New Roman" w:hAnsi="Times New Roman"/>
                <w:sz w:val="24"/>
                <w:szCs w:val="24"/>
                <w:lang w:eastAsia="zh-CN"/>
              </w:rPr>
              <m:t>∗</m:t>
            </m:r>
            <m:ctrlPr>
              <w:rPr>
                <w:rFonts w:hint="eastAsia" w:ascii="Cambria Math" w:hAnsi="Cambria Math"/>
                <w:lang w:eastAsia="zh-CN"/>
              </w:rPr>
            </m:ctrlPr>
          </m:sup>
        </m:sSup>
        <m:r>
          <m:rPr>
            <m:sty m:val="p"/>
          </m:rPr>
          <w:rPr>
            <w:rFonts w:hint="eastAsia" w:ascii="Times New Roman" w:hAnsi="Times New Roman"/>
            <w:sz w:val="24"/>
            <w:szCs w:val="24"/>
            <w:lang w:eastAsia="zh-CN"/>
          </w:rPr>
          <m:t>(o)</m:t>
        </m:r>
        <m:sSup>
          <m:sSupPr>
            <m:ctrlPr>
              <w:rPr>
                <w:rFonts w:hint="eastAsia" w:ascii="Cambria Math" w:hAnsi="Cambria Math"/>
                <w:lang w:eastAsia="zh-CN"/>
              </w:rPr>
            </m:ctrlPr>
          </m:sSupPr>
          <m:e>
            <m:r>
              <m:rPr>
                <m:sty m:val="p"/>
              </m:rPr>
              <w:rPr>
                <w:rFonts w:hint="eastAsia" w:ascii="Times New Roman" w:hAnsi="Times New Roman"/>
                <w:sz w:val="24"/>
                <w:szCs w:val="24"/>
                <w:lang w:eastAsia="zh-CN"/>
              </w:rPr>
              <m:t>∥</m:t>
            </m:r>
            <m:ctrlPr>
              <w:rPr>
                <w:rFonts w:hint="eastAsia" w:ascii="Cambria Math" w:hAnsi="Cambria Math"/>
                <w:lang w:eastAsia="zh-CN"/>
              </w:rPr>
            </m:ctrlPr>
          </m:e>
          <m:sup>
            <m:r>
              <m:rPr>
                <m:sty m:val="p"/>
              </m:rPr>
              <w:rPr>
                <w:rFonts w:hint="eastAsia" w:ascii="Times New Roman" w:hAnsi="Times New Roman"/>
                <w:sz w:val="24"/>
                <w:szCs w:val="24"/>
                <w:lang w:eastAsia="zh-CN"/>
              </w:rPr>
              <m:t>2</m:t>
            </m:r>
            <m:ctrlPr>
              <w:rPr>
                <w:rFonts w:hint="eastAsia" w:ascii="Cambria Math" w:hAnsi="Cambria Math"/>
                <w:lang w:eastAsia="zh-CN"/>
              </w:rPr>
            </m:ctrlPr>
          </m:sup>
        </m:sSup>
        <m:r>
          <m:rPr>
            <m:sty m:val="p"/>
          </m:rPr>
          <w:rPr>
            <w:rFonts w:hint="eastAsia" w:ascii="Times New Roman" w:hAnsi="Times New Roman"/>
            <w:sz w:val="24"/>
            <w:szCs w:val="24"/>
            <w:lang w:eastAsia="zh-CN"/>
          </w:rPr>
          <m:t>]</m:t>
        </m:r>
      </m:oMath>
      <w:r>
        <w:rPr>
          <w:rFonts w:hint="eastAsia"/>
          <w:lang w:eastAsia="zh-CN"/>
        </w:rPr>
        <w:t>，然而测试时的实际误差为</w:t>
      </w:r>
      <m:oMath>
        <m:sSub>
          <m:sSubPr>
            <m:ctrlPr>
              <w:rPr>
                <w:rFonts w:hint="eastAsia" w:ascii="Cambria Math" w:hAnsi="Cambria Math"/>
                <w:lang w:eastAsia="zh-CN"/>
              </w:rPr>
            </m:ctrlPr>
          </m:sSubPr>
          <m:e>
            <m:r>
              <m:rPr>
                <m:sty m:val="p"/>
              </m:rPr>
              <w:rPr>
                <w:rFonts w:hint="eastAsia" w:ascii="Times New Roman" w:hAnsi="Times New Roman"/>
                <w:sz w:val="24"/>
                <w:szCs w:val="24"/>
                <w:lang w:eastAsia="zh-CN"/>
              </w:rPr>
              <m:t>E</m:t>
            </m:r>
            <m:ctrlPr>
              <w:rPr>
                <w:rFonts w:hint="eastAsia" w:ascii="Cambria Math" w:hAnsi="Cambria Math"/>
                <w:lang w:eastAsia="zh-CN"/>
              </w:rPr>
            </m:ctrlPr>
          </m:e>
          <m:sub>
            <m:r>
              <m:rPr>
                <m:sty m:val="p"/>
              </m:rPr>
              <w:rPr>
                <w:rFonts w:hint="eastAsia" w:ascii="Times New Roman" w:hAnsi="Times New Roman"/>
                <w:sz w:val="24"/>
                <w:szCs w:val="24"/>
                <w:lang w:eastAsia="zh-CN"/>
              </w:rPr>
              <m:t>o∼</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p</m:t>
                </m:r>
                <m:ctrlPr>
                  <w:rPr>
                    <w:rFonts w:hint="eastAsia" w:ascii="Cambria Math" w:hAnsi="Cambria Math"/>
                    <w:lang w:eastAsia="zh-CN"/>
                  </w:rPr>
                </m:ctrlPr>
              </m:e>
              <m:sub>
                <m:r>
                  <m:rPr>
                    <m:sty m:val="p"/>
                  </m:rPr>
                  <w:rPr>
                    <w:rFonts w:hint="eastAsia" w:ascii="Times New Roman" w:hAnsi="Times New Roman"/>
                    <w:sz w:val="24"/>
                    <w:szCs w:val="24"/>
                    <w:lang w:eastAsia="zh-CN"/>
                  </w:rPr>
                  <m:t>θ</m:t>
                </m:r>
                <m:ctrlPr>
                  <w:rPr>
                    <w:rFonts w:hint="eastAsia" w:ascii="Cambria Math" w:hAnsi="Cambria Math"/>
                    <w:lang w:eastAsia="zh-CN"/>
                  </w:rPr>
                </m:ctrlPr>
              </m:sub>
            </m:sSub>
            <m:ctrlPr>
              <w:rPr>
                <w:rFonts w:hint="eastAsia" w:ascii="Cambria Math" w:hAnsi="Cambria Math"/>
                <w:lang w:eastAsia="zh-CN"/>
              </w:rPr>
            </m:ctrlPr>
          </m:sub>
        </m:sSub>
        <m:r>
          <m:rPr>
            <m:sty m:val="p"/>
          </m:rPr>
          <w:rPr>
            <w:rFonts w:hint="eastAsia" w:ascii="Times New Roman" w:hAnsi="Times New Roman"/>
            <w:sz w:val="24"/>
            <w:szCs w:val="24"/>
            <w:lang w:eastAsia="zh-CN"/>
          </w:rPr>
          <m:t>[∥</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π</m:t>
            </m:r>
            <m:ctrlPr>
              <w:rPr>
                <w:rFonts w:hint="eastAsia" w:ascii="Cambria Math" w:hAnsi="Cambria Math"/>
                <w:lang w:eastAsia="zh-CN"/>
              </w:rPr>
            </m:ctrlPr>
          </m:e>
          <m:sub>
            <m:r>
              <m:rPr>
                <m:sty m:val="p"/>
              </m:rPr>
              <w:rPr>
                <w:rFonts w:hint="eastAsia" w:ascii="Times New Roman" w:hAnsi="Times New Roman"/>
                <w:sz w:val="24"/>
                <w:szCs w:val="24"/>
                <w:lang w:eastAsia="zh-CN"/>
              </w:rPr>
              <m:t>θ</m:t>
            </m:r>
            <m:ctrlPr>
              <w:rPr>
                <w:rFonts w:hint="eastAsia" w:ascii="Cambria Math" w:hAnsi="Cambria Math"/>
                <w:lang w:eastAsia="zh-CN"/>
              </w:rPr>
            </m:ctrlPr>
          </m:sub>
        </m:sSub>
        <m:r>
          <m:rPr>
            <m:sty m:val="p"/>
          </m:rPr>
          <w:rPr>
            <w:rFonts w:hint="eastAsia" w:ascii="Times New Roman" w:hAnsi="Times New Roman"/>
            <w:sz w:val="24"/>
            <w:szCs w:val="24"/>
            <w:lang w:eastAsia="zh-CN"/>
          </w:rPr>
          <m:t>(o)−</m:t>
        </m:r>
        <m:sSup>
          <m:sSupPr>
            <m:ctrlPr>
              <w:rPr>
                <w:rFonts w:hint="eastAsia" w:ascii="Cambria Math" w:hAnsi="Cambria Math"/>
                <w:lang w:eastAsia="zh-CN"/>
              </w:rPr>
            </m:ctrlPr>
          </m:sSupPr>
          <m:e>
            <m:r>
              <m:rPr>
                <m:sty m:val="p"/>
              </m:rPr>
              <w:rPr>
                <w:rFonts w:hint="eastAsia" w:ascii="Times New Roman" w:hAnsi="Times New Roman"/>
                <w:sz w:val="24"/>
                <w:szCs w:val="24"/>
                <w:lang w:eastAsia="zh-CN"/>
              </w:rPr>
              <m:t>π</m:t>
            </m:r>
            <m:ctrlPr>
              <w:rPr>
                <w:rFonts w:hint="eastAsia" w:ascii="Cambria Math" w:hAnsi="Cambria Math"/>
                <w:lang w:eastAsia="zh-CN"/>
              </w:rPr>
            </m:ctrlPr>
          </m:e>
          <m:sup>
            <m:r>
              <m:rPr>
                <m:sty m:val="p"/>
              </m:rPr>
              <w:rPr>
                <w:rFonts w:hint="eastAsia" w:ascii="Times New Roman" w:hAnsi="Times New Roman"/>
                <w:sz w:val="24"/>
                <w:szCs w:val="24"/>
                <w:lang w:eastAsia="zh-CN"/>
              </w:rPr>
              <m:t>∗</m:t>
            </m:r>
            <m:ctrlPr>
              <w:rPr>
                <w:rFonts w:hint="eastAsia" w:ascii="Cambria Math" w:hAnsi="Cambria Math"/>
                <w:lang w:eastAsia="zh-CN"/>
              </w:rPr>
            </m:ctrlPr>
          </m:sup>
        </m:sSup>
        <m:r>
          <m:rPr>
            <m:sty m:val="p"/>
          </m:rPr>
          <w:rPr>
            <w:rFonts w:hint="eastAsia" w:ascii="Times New Roman" w:hAnsi="Times New Roman"/>
            <w:sz w:val="24"/>
            <w:szCs w:val="24"/>
            <w:lang w:eastAsia="zh-CN"/>
          </w:rPr>
          <m:t>(o)</m:t>
        </m:r>
        <m:sSup>
          <m:sSupPr>
            <m:ctrlPr>
              <w:rPr>
                <w:rFonts w:hint="eastAsia" w:ascii="Cambria Math" w:hAnsi="Cambria Math"/>
                <w:lang w:eastAsia="zh-CN"/>
              </w:rPr>
            </m:ctrlPr>
          </m:sSupPr>
          <m:e>
            <m:r>
              <m:rPr>
                <m:sty m:val="p"/>
              </m:rPr>
              <w:rPr>
                <w:rFonts w:hint="eastAsia" w:ascii="Times New Roman" w:hAnsi="Times New Roman"/>
                <w:sz w:val="24"/>
                <w:szCs w:val="24"/>
                <w:lang w:eastAsia="zh-CN"/>
              </w:rPr>
              <m:t>∥</m:t>
            </m:r>
            <m:ctrlPr>
              <w:rPr>
                <w:rFonts w:hint="eastAsia" w:ascii="Cambria Math" w:hAnsi="Cambria Math"/>
                <w:lang w:eastAsia="zh-CN"/>
              </w:rPr>
            </m:ctrlPr>
          </m:e>
          <m:sup>
            <m:r>
              <m:rPr>
                <m:sty m:val="p"/>
              </m:rPr>
              <w:rPr>
                <w:rFonts w:hint="eastAsia" w:ascii="Times New Roman" w:hAnsi="Times New Roman"/>
                <w:sz w:val="24"/>
                <w:szCs w:val="24"/>
                <w:lang w:eastAsia="zh-CN"/>
              </w:rPr>
              <m:t>2</m:t>
            </m:r>
            <m:ctrlPr>
              <w:rPr>
                <w:rFonts w:hint="eastAsia" w:ascii="Cambria Math" w:hAnsi="Cambria Math"/>
                <w:lang w:eastAsia="zh-CN"/>
              </w:rPr>
            </m:ctrlPr>
          </m:sup>
        </m:sSup>
        <m:r>
          <m:rPr>
            <m:sty m:val="p"/>
          </m:rPr>
          <w:rPr>
            <w:rFonts w:hint="eastAsia" w:ascii="Times New Roman" w:hAnsi="Times New Roman"/>
            <w:sz w:val="24"/>
            <w:szCs w:val="24"/>
            <w:lang w:eastAsia="zh-CN"/>
          </w:rPr>
          <m:t>]</m:t>
        </m:r>
      </m:oMath>
      <w:r>
        <w:rPr>
          <w:rFonts w:hint="eastAsia"/>
          <w:lang w:eastAsia="zh-CN"/>
        </w:rPr>
        <w:t>。由于</w:t>
      </w:r>
      <m:oMath>
        <m:sSub>
          <m:sSubPr>
            <m:ctrlPr>
              <w:rPr>
                <w:rFonts w:hint="eastAsia" w:ascii="Cambria Math" w:hAnsi="Cambria Math"/>
                <w:lang w:eastAsia="zh-CN"/>
              </w:rPr>
            </m:ctrlPr>
          </m:sSubPr>
          <m:e>
            <m:r>
              <m:rPr>
                <m:sty m:val="p"/>
              </m:rPr>
              <w:rPr>
                <w:rFonts w:hint="eastAsia" w:ascii="Times New Roman" w:hAnsi="Times New Roman"/>
                <w:sz w:val="24"/>
                <w:szCs w:val="24"/>
                <w:lang w:eastAsia="zh-CN"/>
              </w:rPr>
              <m:t>p</m:t>
            </m:r>
            <m:ctrlPr>
              <w:rPr>
                <w:rFonts w:hint="eastAsia" w:ascii="Cambria Math" w:hAnsi="Cambria Math"/>
                <w:lang w:eastAsia="zh-CN"/>
              </w:rPr>
            </m:ctrlPr>
          </m:e>
          <m:sub>
            <m:r>
              <m:rPr>
                <m:sty m:val="p"/>
              </m:rPr>
              <w:rPr>
                <w:rFonts w:hint="eastAsia" w:ascii="Times New Roman" w:hAnsi="Times New Roman"/>
                <w:sz w:val="24"/>
                <w:szCs w:val="24"/>
                <w:lang w:eastAsia="zh-CN"/>
              </w:rPr>
              <m:t>θ</m:t>
            </m:r>
            <m:ctrlPr>
              <w:rPr>
                <w:rFonts w:hint="eastAsia" w:ascii="Cambria Math" w:hAnsi="Cambria Math"/>
                <w:lang w:eastAsia="zh-CN"/>
              </w:rPr>
            </m:ctrlPr>
          </m:sub>
        </m:sSub>
        <m:r>
          <m:rPr>
            <m:sty m:val="p"/>
          </m:rPr>
          <w:rPr>
            <w:rFonts w:hint="eastAsia" w:ascii="Times New Roman" w:hAnsi="Times New Roman"/>
            <w:sz w:val="24"/>
            <w:szCs w:val="24"/>
            <w:lang w:eastAsia="zh-CN"/>
          </w:rPr>
          <m:t>≠</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p</m:t>
            </m:r>
            <m:ctrlPr>
              <w:rPr>
                <w:rFonts w:hint="eastAsia" w:ascii="Cambria Math" w:hAnsi="Cambria Math"/>
                <w:lang w:eastAsia="zh-CN"/>
              </w:rPr>
            </m:ctrlPr>
          </m:e>
          <m:sub>
            <m:r>
              <m:rPr>
                <m:nor/>
                <m:sty m:val="p"/>
              </m:rPr>
              <w:rPr>
                <w:rFonts w:hint="eastAsia" w:ascii="Times New Roman" w:hAnsi="Times New Roman"/>
                <w:b w:val="0"/>
                <w:i w:val="0"/>
                <w:sz w:val="24"/>
                <w:szCs w:val="24"/>
                <w:lang w:eastAsia="zh-CN"/>
              </w:rPr>
              <m:t>exp</m:t>
            </m:r>
            <m:ctrlPr>
              <w:rPr>
                <w:rFonts w:hint="eastAsia" w:ascii="Cambria Math" w:hAnsi="Cambria Math"/>
                <w:lang w:eastAsia="zh-CN"/>
              </w:rPr>
            </m:ctrlPr>
          </m:sub>
        </m:sSub>
      </m:oMath>
      <w:r>
        <w:rPr>
          <w:rFonts w:hint="eastAsia"/>
          <w:lang w:eastAsia="zh-CN"/>
        </w:rPr>
        <w:t>，且四旋翼动力学具有开环不稳定性，状态偏差</w:t>
      </w:r>
      <m:oMath>
        <m:sSub>
          <m:sSubPr>
            <m:ctrlPr>
              <w:rPr>
                <w:rFonts w:hint="eastAsia" w:ascii="Cambria Math" w:hAnsi="Cambria Math"/>
                <w:lang w:eastAsia="zh-CN"/>
              </w:rPr>
            </m:ctrlPr>
          </m:sSubPr>
          <m:e>
            <m:r>
              <m:rPr>
                <m:sty m:val="p"/>
              </m:rPr>
              <w:rPr>
                <w:rFonts w:hint="eastAsia" w:ascii="Times New Roman" w:hAnsi="Times New Roman"/>
                <w:sz w:val="24"/>
                <w:szCs w:val="24"/>
                <w:lang w:eastAsia="zh-CN"/>
              </w:rPr>
              <m:t>ϵ</m:t>
            </m:r>
            <m:ctrlPr>
              <w:rPr>
                <w:rFonts w:hint="eastAsia" w:ascii="Cambria Math" w:hAnsi="Cambria Math"/>
                <w:lang w:eastAsia="zh-CN"/>
              </w:rPr>
            </m:ctrlPr>
          </m:e>
          <m:sub>
            <m:r>
              <m:rPr>
                <m:sty m:val="p"/>
              </m:rPr>
              <w:rPr>
                <w:rFonts w:hint="eastAsia" w:ascii="Times New Roman" w:hAnsi="Times New Roman"/>
                <w:sz w:val="24"/>
                <w:szCs w:val="24"/>
                <w:lang w:eastAsia="zh-CN"/>
              </w:rPr>
              <m:t>t</m:t>
            </m:r>
            <m:ctrlPr>
              <w:rPr>
                <w:rFonts w:hint="eastAsia" w:ascii="Cambria Math" w:hAnsi="Cambria Math"/>
                <w:lang w:eastAsia="zh-CN"/>
              </w:rPr>
            </m:ctrlPr>
          </m:sub>
        </m:sSub>
        <m:r>
          <m:rPr>
            <m:sty m:val="p"/>
          </m:rPr>
          <w:rPr>
            <w:rFonts w:hint="eastAsia" w:ascii="Times New Roman" w:hAnsi="Times New Roman"/>
            <w:sz w:val="24"/>
            <w:szCs w:val="24"/>
            <w:lang w:eastAsia="zh-CN"/>
          </w:rPr>
          <m:t>=</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o</m:t>
            </m:r>
            <m:ctrlPr>
              <w:rPr>
                <w:rFonts w:hint="eastAsia" w:ascii="Cambria Math" w:hAnsi="Cambria Math"/>
                <w:lang w:eastAsia="zh-CN"/>
              </w:rPr>
            </m:ctrlPr>
          </m:e>
          <m:sub>
            <m:r>
              <m:rPr>
                <m:sty m:val="p"/>
              </m:rPr>
              <w:rPr>
                <w:rFonts w:hint="eastAsia" w:ascii="Times New Roman" w:hAnsi="Times New Roman"/>
                <w:sz w:val="24"/>
                <w:szCs w:val="24"/>
                <w:lang w:eastAsia="zh-CN"/>
              </w:rPr>
              <m:t>t</m:t>
            </m:r>
            <m:ctrlPr>
              <w:rPr>
                <w:rFonts w:hint="eastAsia" w:ascii="Cambria Math" w:hAnsi="Cambria Math"/>
                <w:lang w:eastAsia="zh-CN"/>
              </w:rPr>
            </m:ctrlPr>
          </m:sub>
        </m:sSub>
        <m:r>
          <m:rPr>
            <m:sty m:val="p"/>
          </m:rPr>
          <w:rPr>
            <w:rFonts w:hint="eastAsia" w:ascii="Times New Roman" w:hAnsi="Times New Roman"/>
            <w:sz w:val="24"/>
            <w:szCs w:val="24"/>
            <w:lang w:eastAsia="zh-CN"/>
          </w:rPr>
          <m:t>−</m:t>
        </m:r>
        <m:sSubSup>
          <m:sSubSupPr>
            <m:ctrlPr>
              <w:rPr>
                <w:rFonts w:hint="eastAsia" w:ascii="Cambria Math" w:hAnsi="Cambria Math"/>
                <w:lang w:eastAsia="zh-CN"/>
              </w:rPr>
            </m:ctrlPr>
          </m:sSubSupPr>
          <m:e>
            <m:r>
              <m:rPr>
                <m:sty m:val="p"/>
              </m:rPr>
              <w:rPr>
                <w:rFonts w:hint="eastAsia" w:ascii="Times New Roman" w:hAnsi="Times New Roman"/>
                <w:sz w:val="24"/>
                <w:szCs w:val="24"/>
                <w:lang w:eastAsia="zh-CN"/>
              </w:rPr>
              <m:t>o</m:t>
            </m:r>
            <m:ctrlPr>
              <w:rPr>
                <w:rFonts w:hint="eastAsia" w:ascii="Cambria Math" w:hAnsi="Cambria Math"/>
                <w:lang w:eastAsia="zh-CN"/>
              </w:rPr>
            </m:ctrlPr>
          </m:e>
          <m:sub>
            <m:r>
              <m:rPr>
                <m:sty m:val="p"/>
              </m:rPr>
              <w:rPr>
                <w:rFonts w:hint="eastAsia" w:ascii="Times New Roman" w:hAnsi="Times New Roman"/>
                <w:sz w:val="24"/>
                <w:szCs w:val="24"/>
                <w:lang w:eastAsia="zh-CN"/>
              </w:rPr>
              <m:t>t</m:t>
            </m:r>
            <m:ctrlPr>
              <w:rPr>
                <w:rFonts w:hint="eastAsia" w:ascii="Cambria Math" w:hAnsi="Cambria Math"/>
                <w:lang w:eastAsia="zh-CN"/>
              </w:rPr>
            </m:ctrlPr>
          </m:sub>
          <m:sup>
            <m:r>
              <m:rPr>
                <m:sty m:val="p"/>
              </m:rPr>
              <w:rPr>
                <w:rFonts w:hint="eastAsia" w:ascii="Times New Roman" w:hAnsi="Times New Roman"/>
                <w:sz w:val="24"/>
                <w:szCs w:val="24"/>
                <w:lang w:eastAsia="zh-CN"/>
              </w:rPr>
              <m:t>∗</m:t>
            </m:r>
            <m:ctrlPr>
              <w:rPr>
                <w:rFonts w:hint="eastAsia" w:ascii="Cambria Math" w:hAnsi="Cambria Math"/>
                <w:lang w:eastAsia="zh-CN"/>
              </w:rPr>
            </m:ctrlPr>
          </m:sup>
        </m:sSubSup>
      </m:oMath>
      <w:r>
        <w:rPr>
          <w:rFonts w:hint="eastAsia"/>
          <w:lang w:eastAsia="zh-CN"/>
        </w:rPr>
        <w:t>随飞行时间呈指数放大：</w:t>
      </w:r>
      <m:oMath>
        <m:r>
          <m:rPr>
            <m:sty m:val="p"/>
          </m:rPr>
          <w:rPr>
            <w:rFonts w:hint="eastAsia" w:ascii="Times New Roman" w:hAnsi="Times New Roman"/>
            <w:sz w:val="24"/>
            <w:szCs w:val="24"/>
            <w:lang w:eastAsia="zh-CN"/>
          </w:rPr>
          <m:t>∥</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ϵ</m:t>
            </m:r>
            <m:ctrlPr>
              <w:rPr>
                <w:rFonts w:hint="eastAsia" w:ascii="Cambria Math" w:hAnsi="Cambria Math"/>
                <w:lang w:eastAsia="zh-CN"/>
              </w:rPr>
            </m:ctrlPr>
          </m:e>
          <m:sub>
            <m:r>
              <m:rPr>
                <m:sty m:val="p"/>
              </m:rPr>
              <w:rPr>
                <w:rFonts w:hint="eastAsia" w:ascii="Times New Roman" w:hAnsi="Times New Roman"/>
                <w:sz w:val="24"/>
                <w:szCs w:val="24"/>
                <w:lang w:eastAsia="zh-CN"/>
              </w:rPr>
              <m:t>t</m:t>
            </m:r>
            <m:ctrlPr>
              <w:rPr>
                <w:rFonts w:hint="eastAsia" w:ascii="Cambria Math" w:hAnsi="Cambria Math"/>
                <w:lang w:eastAsia="zh-CN"/>
              </w:rPr>
            </m:ctrlPr>
          </m:sub>
        </m:sSub>
        <m:r>
          <m:rPr>
            <m:sty m:val="p"/>
          </m:rPr>
          <w:rPr>
            <w:rFonts w:hint="eastAsia" w:ascii="Times New Roman" w:hAnsi="Times New Roman"/>
            <w:sz w:val="24"/>
            <w:szCs w:val="24"/>
            <w:lang w:eastAsia="zh-CN"/>
          </w:rPr>
          <m:t>∥≤∥</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ϵ</m:t>
            </m:r>
            <m:ctrlPr>
              <w:rPr>
                <w:rFonts w:hint="eastAsia" w:ascii="Cambria Math" w:hAnsi="Cambria Math"/>
                <w:lang w:eastAsia="zh-CN"/>
              </w:rPr>
            </m:ctrlPr>
          </m:e>
          <m:sub>
            <m:r>
              <m:rPr>
                <m:sty m:val="p"/>
              </m:rPr>
              <w:rPr>
                <w:rFonts w:hint="eastAsia" w:ascii="Times New Roman" w:hAnsi="Times New Roman"/>
                <w:sz w:val="24"/>
                <w:szCs w:val="24"/>
                <w:lang w:eastAsia="zh-CN"/>
              </w:rPr>
              <m:t>0</m:t>
            </m:r>
            <m:ctrlPr>
              <w:rPr>
                <w:rFonts w:hint="eastAsia" w:ascii="Cambria Math" w:hAnsi="Cambria Math"/>
                <w:lang w:eastAsia="zh-CN"/>
              </w:rPr>
            </m:ctrlPr>
          </m:sub>
        </m:sSub>
        <m:r>
          <m:rPr>
            <m:sty m:val="p"/>
          </m:rPr>
          <w:rPr>
            <w:rFonts w:hint="eastAsia" w:ascii="Times New Roman" w:hAnsi="Times New Roman"/>
            <w:sz w:val="24"/>
            <w:szCs w:val="24"/>
            <w:lang w:eastAsia="zh-CN"/>
          </w:rPr>
          <m:t>∥⋅</m:t>
        </m:r>
        <m:sSup>
          <m:sSupPr>
            <m:ctrlPr>
              <w:rPr>
                <w:rFonts w:hint="eastAsia" w:ascii="Cambria Math" w:hAnsi="Cambria Math"/>
                <w:lang w:eastAsia="zh-CN"/>
              </w:rPr>
            </m:ctrlPr>
          </m:sSupPr>
          <m:e>
            <m:r>
              <m:rPr>
                <m:sty m:val="p"/>
              </m:rPr>
              <w:rPr>
                <w:rFonts w:hint="eastAsia" w:ascii="Times New Roman" w:hAnsi="Times New Roman"/>
                <w:sz w:val="24"/>
                <w:szCs w:val="24"/>
                <w:lang w:eastAsia="zh-CN"/>
              </w:rPr>
              <m:t>e</m:t>
            </m:r>
            <m:ctrlPr>
              <w:rPr>
                <w:rFonts w:hint="eastAsia" w:ascii="Cambria Math" w:hAnsi="Cambria Math"/>
                <w:lang w:eastAsia="zh-CN"/>
              </w:rPr>
            </m:ctrlPr>
          </m:e>
          <m:sup>
            <m:r>
              <m:rPr>
                <m:sty m:val="p"/>
              </m:rPr>
              <w:rPr>
                <w:rFonts w:hint="eastAsia" w:ascii="Times New Roman" w:hAnsi="Times New Roman"/>
                <w:sz w:val="24"/>
                <w:szCs w:val="24"/>
                <w:lang w:eastAsia="zh-CN"/>
              </w:rPr>
              <m:t>λt</m:t>
            </m:r>
            <m:ctrlPr>
              <w:rPr>
                <w:rFonts w:hint="eastAsia" w:ascii="Cambria Math" w:hAnsi="Cambria Math"/>
                <w:lang w:eastAsia="zh-CN"/>
              </w:rPr>
            </m:ctrlPr>
          </m:sup>
        </m:sSup>
      </m:oMath>
      <w:r>
        <w:rPr>
          <w:rFonts w:hint="eastAsia"/>
          <w:lang w:eastAsia="zh-CN"/>
        </w:rPr>
        <w:t>，其中</w:t>
      </w:r>
      <m:oMath>
        <m:r>
          <m:rPr>
            <m:sty m:val="p"/>
          </m:rPr>
          <w:rPr>
            <w:rFonts w:hint="eastAsia" w:ascii="Times New Roman" w:hAnsi="Times New Roman"/>
            <w:sz w:val="24"/>
            <w:szCs w:val="24"/>
            <w:lang w:eastAsia="zh-CN"/>
          </w:rPr>
          <m:t>λ&gt;0</m:t>
        </m:r>
      </m:oMath>
      <w:r>
        <w:rPr>
          <w:rFonts w:hint="eastAsia"/>
          <w:lang w:eastAsia="zh-CN"/>
        </w:rPr>
        <w:t>为系统的最大李雅普诺夫指数。这意味着即使初始策略误差极小，经过数十个时间步的累积后也可能导致灾难性的状态偏离。</w:t>
      </w:r>
    </w:p>
    <w:p w14:paraId="7CF8EA64">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行为克隆的训练流程包含三个阶段：专家数据采集（Flightmare中收集580条轨迹，约42K帧）、数据预处理（裁剪缩放至60</w:t>
      </w:r>
      <m:oMath>
        <m:r>
          <m:rPr>
            <m:sty m:val="p"/>
          </m:rPr>
          <w:rPr>
            <w:rFonts w:hint="eastAsia" w:ascii="Times New Roman" w:hAnsi="Times New Roman" w:eastAsia="宋体" w:cs="Times New Roman"/>
            <w:sz w:val="24"/>
            <w:lang w:eastAsia="zh-CN"/>
          </w:rPr>
          <m:t>×</m:t>
        </m:r>
      </m:oMath>
      <w:r>
        <w:rPr>
          <w:rFonts w:hint="eastAsia" w:ascii="Times New Roman" w:hAnsi="Calibri" w:eastAsia="宋体" w:cs="Times New Roman"/>
          <w:sz w:val="24"/>
          <w:lang w:eastAsia="zh-CN"/>
        </w:rPr>
        <w:t>90，z-score标准化）和监督训练（AdamW优化器，余弦退火学习率）。为缓解协变量偏移，Flightmare仿真平台提供了实用方案——零成本重置支持反复从偏离状态收集纠正样本，大规模并行采集可覆盖更广泛的状态空间。</w:t>
      </w:r>
    </w:p>
    <w:p w14:paraId="63BDC720">
      <w:pPr>
        <w:pStyle w:val="3"/>
        <w:rPr>
          <w:rFonts w:hint="eastAsia" w:ascii="Times New Roman" w:hAnsi="Calibri" w:eastAsia="宋体" w:cs="Times New Roman"/>
          <w:sz w:val="24"/>
          <w:lang w:eastAsia="zh-CN"/>
        </w:rPr>
      </w:pPr>
      <w:r>
        <w:rPr>
          <w:rFonts w:hint="eastAsia" w:ascii="Times New Roman" w:hAnsi="Calibri" w:eastAsia="宋体" w:cs="Times New Roman"/>
          <w:sz w:val="24"/>
          <w:lang w:eastAsia="zh-CN"/>
        </w:rPr>
        <w:t>端到端视觉避障方法的发展经历了从浅层到深层、从CNN到Transformer的演进。1989年，Pomerleau提出的ALVINN系统使用三层全连接网络从道路图像生成转向指令，开创了直接从感知到控制的学习范式。2018年，Loquercio等人 提出的DroNet采用8层残差CNN，从单目图像直接预测转向角和碰撞概率，首次在真实四旋翼平台上验证了端到端学习的可行性。</w:t>
      </w:r>
      <w:r>
        <w:rPr>
          <w:rFonts w:hint="eastAsia" w:ascii="Times New Roman" w:hAnsi="Calibri" w:eastAsia="宋体" w:cs="Times New Roman"/>
          <w:sz w:val="24"/>
          <w:vertAlign w:val="superscript"/>
          <w:lang w:eastAsia="zh-CN"/>
        </w:rPr>
        <w:t>[3]</w:t>
      </w:r>
      <w:r>
        <w:rPr>
          <w:rFonts w:hint="eastAsia" w:ascii="Times New Roman" w:hAnsi="Calibri" w:eastAsia="宋体" w:cs="Times New Roman"/>
          <w:sz w:val="24"/>
          <w:lang w:eastAsia="zh-CN"/>
        </w:rPr>
        <w:t>Shah等人 开发的Flightmare仿真器为高速避障策略的大规模训练提供了灵活可扩展的高保真平台。</w:t>
      </w:r>
      <w:r>
        <w:rPr>
          <w:rFonts w:hint="eastAsia" w:ascii="Times New Roman" w:hAnsi="Calibri" w:eastAsia="宋体" w:cs="Times New Roman"/>
          <w:sz w:val="24"/>
          <w:vertAlign w:val="superscript"/>
          <w:lang w:eastAsia="zh-CN"/>
        </w:rPr>
        <w:t>[11]</w:t>
      </w:r>
      <w:r>
        <w:rPr>
          <w:rFonts w:hint="eastAsia" w:ascii="Times New Roman" w:hAnsi="Calibri" w:eastAsia="宋体" w:cs="Times New Roman"/>
          <w:sz w:val="24"/>
          <w:lang w:eastAsia="zh-CN"/>
        </w:rPr>
        <w:t>Bhattacharya等人 提出的ViT-Fly框架首次将Vision Transformer（ViT）引入四旋翼避障，利用自注意力机制建模深度图像中的长程空间依赖，在7 m/s高速飞行中显著超越CNN基线，展现了全局视觉建模的优势。</w:t>
      </w:r>
      <w:r>
        <w:rPr>
          <w:rFonts w:hint="eastAsia" w:ascii="Times New Roman" w:hAnsi="Calibri" w:eastAsia="宋体" w:cs="Times New Roman"/>
          <w:sz w:val="24"/>
          <w:vertAlign w:val="superscript"/>
          <w:lang w:eastAsia="zh-CN"/>
        </w:rPr>
        <w:t>[4]</w:t>
      </w:r>
    </w:p>
    <w:p w14:paraId="6070DB24">
      <w:pPr>
        <w:pStyle w:val="3"/>
        <w:rPr>
          <w:rFonts w:hint="eastAsia"/>
          <w:lang w:eastAsia="zh-CN"/>
        </w:rPr>
      </w:pPr>
      <m:oMath>
        <m:sSubSup>
          <m:sSubSupPr>
            <m:ctrlPr>
              <w:rPr>
                <w:rFonts w:hint="eastAsia" w:ascii="Cambria Math" w:hAnsi="Cambria Math"/>
                <w:lang w:eastAsia="zh-CN"/>
              </w:rPr>
            </m:ctrlPr>
          </m:sSubSupPr>
          <m:e>
            <m:r>
              <m:rPr>
                <m:sty m:val="p"/>
              </m:rPr>
              <w:rPr>
                <w:rFonts w:hint="eastAsia" w:ascii="Times New Roman" w:hAnsi="Times New Roman"/>
                <w:sz w:val="24"/>
                <w:szCs w:val="24"/>
                <w:lang w:eastAsia="zh-CN"/>
              </w:rPr>
              <m:t>π</m:t>
            </m:r>
            <m:ctrlPr>
              <w:rPr>
                <w:rFonts w:hint="eastAsia" w:ascii="Cambria Math" w:hAnsi="Cambria Math"/>
                <w:lang w:eastAsia="zh-CN"/>
              </w:rPr>
            </m:ctrlPr>
          </m:e>
          <m:sub>
            <m:r>
              <m:rPr>
                <m:sty m:val="p"/>
              </m:rPr>
              <w:rPr>
                <w:rFonts w:hint="eastAsia" w:ascii="Times New Roman" w:hAnsi="Times New Roman"/>
                <w:sz w:val="24"/>
                <w:szCs w:val="24"/>
                <w:lang w:eastAsia="zh-CN"/>
              </w:rPr>
              <m:t>θ</m:t>
            </m:r>
            <m:ctrlPr>
              <w:rPr>
                <w:rFonts w:hint="eastAsia" w:ascii="Cambria Math" w:hAnsi="Cambria Math"/>
                <w:lang w:eastAsia="zh-CN"/>
              </w:rPr>
            </m:ctrlPr>
          </m:sub>
          <m:sup>
            <m:r>
              <m:rPr>
                <m:sty m:val="p"/>
              </m:rPr>
              <w:rPr>
                <w:rFonts w:hint="eastAsia" w:ascii="Times New Roman" w:hAnsi="Times New Roman"/>
                <w:sz w:val="24"/>
                <w:szCs w:val="24"/>
                <w:lang w:eastAsia="zh-CN"/>
              </w:rPr>
              <m:t>(i)</m:t>
            </m:r>
            <m:ctrlPr>
              <w:rPr>
                <w:rFonts w:hint="eastAsia" w:ascii="Cambria Math" w:hAnsi="Cambria Math"/>
                <w:lang w:eastAsia="zh-CN"/>
              </w:rPr>
            </m:ctrlPr>
          </m:sup>
        </m:sSubSup>
        <m:r>
          <m:rPr>
            <m:sty m:val="p"/>
          </m:rPr>
          <w:rPr>
            <w:rFonts w:hint="eastAsia" w:ascii="Times New Roman" w:hAnsi="Times New Roman"/>
            <w:sz w:val="24"/>
            <w:szCs w:val="24"/>
            <w:lang w:eastAsia="zh-CN"/>
          </w:rPr>
          <m:t>{</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o</m:t>
            </m:r>
            <m:ctrlPr>
              <w:rPr>
                <w:rFonts w:hint="eastAsia" w:ascii="Cambria Math" w:hAnsi="Cambria Math"/>
                <w:lang w:eastAsia="zh-CN"/>
              </w:rPr>
            </m:ctrlPr>
          </m:e>
          <m:sub>
            <m:r>
              <m:rPr>
                <m:sty m:val="p"/>
              </m:rPr>
              <w:rPr>
                <w:rFonts w:hint="eastAsia" w:ascii="Times New Roman" w:hAnsi="Times New Roman"/>
                <w:sz w:val="24"/>
                <w:szCs w:val="24"/>
                <w:lang w:eastAsia="zh-CN"/>
              </w:rPr>
              <m:t>t</m:t>
            </m:r>
            <m:ctrlPr>
              <w:rPr>
                <w:rFonts w:hint="eastAsia" w:ascii="Cambria Math" w:hAnsi="Cambria Math"/>
                <w:lang w:eastAsia="zh-CN"/>
              </w:rPr>
            </m:ctrlPr>
          </m:sub>
        </m:sSub>
        <m:r>
          <m:rPr>
            <m:sty m:val="p"/>
          </m:rPr>
          <w:rPr>
            <w:rFonts w:hint="eastAsia" w:ascii="Times New Roman" w:hAnsi="Times New Roman"/>
            <w:sz w:val="24"/>
            <w:szCs w:val="24"/>
            <w:lang w:eastAsia="zh-CN"/>
          </w:rPr>
          <m:t>}</m:t>
        </m:r>
        <m:sSup>
          <m:sSupPr>
            <m:ctrlPr>
              <w:rPr>
                <w:rFonts w:hint="eastAsia" w:ascii="Cambria Math" w:hAnsi="Cambria Math"/>
                <w:lang w:eastAsia="zh-CN"/>
              </w:rPr>
            </m:ctrlPr>
          </m:sSupPr>
          <m:e>
            <m:r>
              <m:rPr>
                <m:sty m:val="p"/>
              </m:rPr>
              <w:rPr>
                <w:rFonts w:hint="eastAsia" w:ascii="Times New Roman" w:hAnsi="Times New Roman"/>
                <w:sz w:val="24"/>
                <w:szCs w:val="24"/>
                <w:lang w:eastAsia="zh-CN"/>
              </w:rPr>
              <m:t>π</m:t>
            </m:r>
            <m:ctrlPr>
              <w:rPr>
                <w:rFonts w:hint="eastAsia" w:ascii="Cambria Math" w:hAnsi="Cambria Math"/>
                <w:lang w:eastAsia="zh-CN"/>
              </w:rPr>
            </m:ctrlPr>
          </m:e>
          <m:sup>
            <m:r>
              <m:rPr>
                <m:sty m:val="p"/>
              </m:rPr>
              <w:rPr>
                <w:rFonts w:hint="eastAsia" w:ascii="Times New Roman" w:hAnsi="Times New Roman"/>
                <w:sz w:val="24"/>
                <w:szCs w:val="24"/>
                <w:lang w:eastAsia="zh-CN"/>
              </w:rPr>
              <m:t>∗</m:t>
            </m:r>
            <m:ctrlPr>
              <w:rPr>
                <w:rFonts w:hint="eastAsia" w:ascii="Cambria Math" w:hAnsi="Cambria Math"/>
                <w:lang w:eastAsia="zh-CN"/>
              </w:rPr>
            </m:ctrlPr>
          </m:sup>
        </m:sSup>
        <m:sSub>
          <m:sSubPr>
            <m:ctrlPr>
              <w:rPr>
                <w:rFonts w:hint="eastAsia" w:ascii="Cambria Math" w:hAnsi="Cambria Math"/>
                <w:lang w:eastAsia="zh-CN"/>
              </w:rPr>
            </m:ctrlPr>
          </m:sSubPr>
          <m:e>
            <m:r>
              <m:rPr>
                <m:sty m:val="p"/>
              </m:rPr>
              <w:rPr>
                <w:rFonts w:hint="eastAsia" w:ascii="Times New Roman" w:hAnsi="Times New Roman"/>
                <w:sz w:val="24"/>
                <w:szCs w:val="24"/>
                <w:lang w:eastAsia="zh-CN"/>
              </w:rPr>
              <m:t>a</m:t>
            </m:r>
            <m:ctrlPr>
              <w:rPr>
                <w:rFonts w:hint="eastAsia" w:ascii="Cambria Math" w:hAnsi="Cambria Math"/>
                <w:lang w:eastAsia="zh-CN"/>
              </w:rPr>
            </m:ctrlPr>
          </m:e>
          <m:sub>
            <m:r>
              <m:rPr>
                <m:sty m:val="p"/>
              </m:rPr>
              <w:rPr>
                <w:rFonts w:hint="eastAsia" w:ascii="Times New Roman" w:hAnsi="Times New Roman"/>
                <w:sz w:val="24"/>
                <w:szCs w:val="24"/>
                <w:lang w:eastAsia="zh-CN"/>
              </w:rPr>
              <m:t>t</m:t>
            </m:r>
            <m:ctrlPr>
              <w:rPr>
                <w:rFonts w:hint="eastAsia" w:ascii="Cambria Math" w:hAnsi="Cambria Math"/>
                <w:lang w:eastAsia="zh-CN"/>
              </w:rPr>
            </m:ctrlPr>
          </m:sub>
        </m:sSub>
        <m:r>
          <m:rPr>
            <m:sty m:val="p"/>
          </m:rPr>
          <w:rPr>
            <w:rFonts w:hint="eastAsia" w:ascii="Times New Roman" w:hAnsi="Times New Roman"/>
            <w:sz w:val="24"/>
            <w:szCs w:val="24"/>
            <w:lang w:eastAsia="zh-CN"/>
          </w:rPr>
          <m:t>=</m:t>
        </m:r>
        <m:sSup>
          <m:sSupPr>
            <m:ctrlPr>
              <w:rPr>
                <w:rFonts w:hint="eastAsia" w:ascii="Cambria Math" w:hAnsi="Cambria Math"/>
                <w:lang w:eastAsia="zh-CN"/>
              </w:rPr>
            </m:ctrlPr>
          </m:sSupPr>
          <m:e>
            <m:r>
              <m:rPr>
                <m:sty m:val="p"/>
              </m:rPr>
              <w:rPr>
                <w:rFonts w:hint="eastAsia" w:ascii="Times New Roman" w:hAnsi="Times New Roman"/>
                <w:sz w:val="24"/>
                <w:szCs w:val="24"/>
                <w:lang w:eastAsia="zh-CN"/>
              </w:rPr>
              <m:t>π</m:t>
            </m:r>
            <m:ctrlPr>
              <w:rPr>
                <w:rFonts w:hint="eastAsia" w:ascii="Cambria Math" w:hAnsi="Cambria Math"/>
                <w:lang w:eastAsia="zh-CN"/>
              </w:rPr>
            </m:ctrlPr>
          </m:e>
          <m:sup>
            <m:r>
              <m:rPr>
                <m:sty m:val="p"/>
              </m:rPr>
              <w:rPr>
                <w:rFonts w:hint="eastAsia" w:ascii="Times New Roman" w:hAnsi="Times New Roman"/>
                <w:sz w:val="24"/>
                <w:szCs w:val="24"/>
                <w:lang w:eastAsia="zh-CN"/>
              </w:rPr>
              <m:t>∗</m:t>
            </m:r>
            <m:ctrlPr>
              <w:rPr>
                <w:rFonts w:hint="eastAsia" w:ascii="Cambria Math" w:hAnsi="Cambria Math"/>
                <w:lang w:eastAsia="zh-CN"/>
              </w:rPr>
            </m:ctrlPr>
          </m:sup>
        </m:sSup>
        <m:r>
          <m:rPr>
            <m:sty m:val="p"/>
          </m:rPr>
          <w:rPr>
            <w:rFonts w:hint="eastAsia" w:ascii="Times New Roman" w:hAnsi="Times New Roman"/>
            <w:sz w:val="24"/>
            <w:szCs w:val="24"/>
            <w:lang w:eastAsia="zh-CN"/>
          </w:rPr>
          <m:t>(</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o</m:t>
            </m:r>
            <m:ctrlPr>
              <w:rPr>
                <w:rFonts w:hint="eastAsia" w:ascii="Cambria Math" w:hAnsi="Cambria Math"/>
                <w:lang w:eastAsia="zh-CN"/>
              </w:rPr>
            </m:ctrlPr>
          </m:e>
          <m:sub>
            <m:r>
              <m:rPr>
                <m:sty m:val="p"/>
              </m:rPr>
              <w:rPr>
                <w:rFonts w:hint="eastAsia" w:ascii="Times New Roman" w:hAnsi="Times New Roman"/>
                <w:sz w:val="24"/>
                <w:szCs w:val="24"/>
                <w:lang w:eastAsia="zh-CN"/>
              </w:rPr>
              <m:t>t</m:t>
            </m:r>
            <m:ctrlPr>
              <w:rPr>
                <w:rFonts w:hint="eastAsia" w:ascii="Cambria Math" w:hAnsi="Cambria Math"/>
                <w:lang w:eastAsia="zh-CN"/>
              </w:rPr>
            </m:ctrlPr>
          </m:sub>
        </m:sSub>
        <m:r>
          <m:rPr>
            <m:sty m:val="p"/>
          </m:rPr>
          <w:rPr>
            <w:rFonts w:hint="eastAsia" w:ascii="Times New Roman" w:hAnsi="Times New Roman"/>
            <w:sz w:val="24"/>
            <w:szCs w:val="24"/>
            <w:lang w:eastAsia="zh-CN"/>
          </w:rPr>
          <m:t>)(</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o</m:t>
            </m:r>
            <m:ctrlPr>
              <w:rPr>
                <w:rFonts w:hint="eastAsia" w:ascii="Cambria Math" w:hAnsi="Cambria Math"/>
                <w:lang w:eastAsia="zh-CN"/>
              </w:rPr>
            </m:ctrlPr>
          </m:e>
          <m:sub>
            <m:r>
              <m:rPr>
                <m:sty m:val="p"/>
              </m:rPr>
              <w:rPr>
                <w:rFonts w:hint="eastAsia" w:ascii="Times New Roman" w:hAnsi="Times New Roman"/>
                <w:sz w:val="24"/>
                <w:szCs w:val="24"/>
                <w:lang w:eastAsia="zh-CN"/>
              </w:rPr>
              <m:t>t</m:t>
            </m:r>
            <m:ctrlPr>
              <w:rPr>
                <w:rFonts w:hint="eastAsia" w:ascii="Cambria Math" w:hAnsi="Cambria Math"/>
                <w:lang w:eastAsia="zh-CN"/>
              </w:rPr>
            </m:ctrlPr>
          </m:sub>
        </m:sSub>
        <m:r>
          <m:rPr>
            <m:sty m:val="p"/>
          </m:rPr>
          <w:rPr>
            <w:rFonts w:hint="eastAsia" w:ascii="Times New Roman" w:hAnsi="Times New Roman"/>
            <w:sz w:val="24"/>
            <w:szCs w:val="24"/>
            <w:lang w:eastAsia="zh-CN"/>
          </w:rPr>
          <m:t>,</m:t>
        </m:r>
        <m:sSub>
          <m:sSubPr>
            <m:ctrlPr>
              <w:rPr>
                <w:rFonts w:hint="eastAsia" w:ascii="Cambria Math" w:hAnsi="Cambria Math"/>
                <w:lang w:eastAsia="zh-CN"/>
              </w:rPr>
            </m:ctrlPr>
          </m:sSubPr>
          <m:e>
            <m:r>
              <m:rPr>
                <m:sty m:val="p"/>
              </m:rPr>
              <w:rPr>
                <w:rFonts w:hint="eastAsia" w:ascii="Times New Roman" w:hAnsi="Times New Roman"/>
                <w:sz w:val="24"/>
                <w:szCs w:val="24"/>
                <w:lang w:eastAsia="zh-CN"/>
              </w:rPr>
              <m:t>a</m:t>
            </m:r>
            <m:ctrlPr>
              <w:rPr>
                <w:rFonts w:hint="eastAsia" w:ascii="Cambria Math" w:hAnsi="Cambria Math"/>
                <w:lang w:eastAsia="zh-CN"/>
              </w:rPr>
            </m:ctrlPr>
          </m:e>
          <m:sub>
            <m:r>
              <m:rPr>
                <m:sty m:val="p"/>
              </m:rPr>
              <w:rPr>
                <w:rFonts w:hint="eastAsia" w:ascii="Times New Roman" w:hAnsi="Times New Roman"/>
                <w:sz w:val="24"/>
                <w:szCs w:val="24"/>
                <w:lang w:eastAsia="zh-CN"/>
              </w:rPr>
              <m:t>t</m:t>
            </m:r>
            <m:ctrlPr>
              <w:rPr>
                <w:rFonts w:hint="eastAsia" w:ascii="Cambria Math" w:hAnsi="Cambria Math"/>
                <w:lang w:eastAsia="zh-CN"/>
              </w:rPr>
            </m:ctrlPr>
          </m:sub>
        </m:sSub>
        <m:r>
          <m:rPr>
            <m:sty m:val="p"/>
          </m:rPr>
          <w:rPr>
            <w:rFonts w:hint="eastAsia" w:ascii="Times New Roman" w:hAnsi="Times New Roman"/>
            <w:sz w:val="24"/>
            <w:szCs w:val="24"/>
            <w:lang w:eastAsia="zh-CN"/>
          </w:rPr>
          <m:t>)D</m:t>
        </m:r>
        <m:sSubSup>
          <m:sSubSupPr>
            <m:ctrlPr>
              <w:rPr>
                <w:rFonts w:hint="eastAsia" w:ascii="Cambria Math" w:hAnsi="Cambria Math"/>
                <w:lang w:eastAsia="zh-CN"/>
              </w:rPr>
            </m:ctrlPr>
          </m:sSubSupPr>
          <m:e>
            <m:r>
              <m:rPr>
                <m:sty m:val="p"/>
              </m:rPr>
              <w:rPr>
                <w:rFonts w:hint="eastAsia" w:ascii="Times New Roman" w:hAnsi="Times New Roman"/>
                <w:sz w:val="24"/>
                <w:szCs w:val="24"/>
                <w:lang w:eastAsia="zh-CN"/>
              </w:rPr>
              <m:t>p</m:t>
            </m:r>
            <m:ctrlPr>
              <w:rPr>
                <w:rFonts w:hint="eastAsia" w:ascii="Cambria Math" w:hAnsi="Cambria Math"/>
                <w:lang w:eastAsia="zh-CN"/>
              </w:rPr>
            </m:ctrlPr>
          </m:e>
          <m:sub>
            <m:r>
              <m:rPr>
                <m:sty m:val="p"/>
              </m:rPr>
              <w:rPr>
                <w:rFonts w:hint="eastAsia" w:ascii="Times New Roman" w:hAnsi="Times New Roman"/>
                <w:sz w:val="24"/>
                <w:szCs w:val="24"/>
                <w:lang w:eastAsia="zh-CN"/>
              </w:rPr>
              <m:t>θ</m:t>
            </m:r>
            <m:ctrlPr>
              <w:rPr>
                <w:rFonts w:hint="eastAsia" w:ascii="Cambria Math" w:hAnsi="Cambria Math"/>
                <w:lang w:eastAsia="zh-CN"/>
              </w:rPr>
            </m:ctrlPr>
          </m:sub>
          <m:sup>
            <m:r>
              <m:rPr>
                <m:sty m:val="p"/>
              </m:rPr>
              <w:rPr>
                <w:rFonts w:hint="eastAsia" w:ascii="Times New Roman" w:hAnsi="Times New Roman"/>
                <w:sz w:val="24"/>
                <w:szCs w:val="24"/>
                <w:lang w:eastAsia="zh-CN"/>
              </w:rPr>
              <m:t>(i)</m:t>
            </m:r>
            <m:ctrlPr>
              <w:rPr>
                <w:rFonts w:hint="eastAsia" w:ascii="Cambria Math" w:hAnsi="Cambria Math"/>
                <w:lang w:eastAsia="zh-CN"/>
              </w:rPr>
            </m:ctrlPr>
          </m:sup>
        </m:sSubSup>
        <m:sSub>
          <m:sSubPr>
            <m:ctrlPr>
              <w:rPr>
                <w:rFonts w:hint="eastAsia" w:ascii="Cambria Math" w:hAnsi="Cambria Math"/>
                <w:lang w:eastAsia="zh-CN"/>
              </w:rPr>
            </m:ctrlPr>
          </m:sSubPr>
          <m:e>
            <m:r>
              <m:rPr>
                <m:sty m:val="p"/>
              </m:rPr>
              <w:rPr>
                <w:rFonts w:hint="eastAsia" w:ascii="Times New Roman" w:hAnsi="Times New Roman"/>
                <w:sz w:val="24"/>
                <w:szCs w:val="24"/>
                <w:lang w:eastAsia="zh-CN"/>
              </w:rPr>
              <m:t>p</m:t>
            </m:r>
            <m:ctrlPr>
              <w:rPr>
                <w:rFonts w:hint="eastAsia" w:ascii="Cambria Math" w:hAnsi="Cambria Math"/>
                <w:lang w:eastAsia="zh-CN"/>
              </w:rPr>
            </m:ctrlPr>
          </m:e>
          <m:sub>
            <m:r>
              <m:rPr>
                <m:nor/>
                <m:sty m:val="p"/>
              </m:rPr>
              <w:rPr>
                <w:rFonts w:hint="eastAsia" w:ascii="Times New Roman" w:hAnsi="Times New Roman"/>
                <w:b w:val="0"/>
                <w:i w:val="0"/>
                <w:sz w:val="24"/>
                <w:szCs w:val="24"/>
                <w:lang w:eastAsia="zh-CN"/>
              </w:rPr>
              <m:t>exp</m:t>
            </m:r>
            <m:ctrlPr>
              <w:rPr>
                <w:rFonts w:hint="eastAsia" w:ascii="Cambria Math" w:hAnsi="Cambria Math"/>
                <w:lang w:eastAsia="zh-CN"/>
              </w:rPr>
            </m:ctrlPr>
          </m:sub>
        </m:sSub>
        <m:sSub>
          <m:sSubPr>
            <m:ctrlPr>
              <w:rPr>
                <w:rFonts w:hint="eastAsia" w:ascii="Cambria Math" w:hAnsi="Cambria Math"/>
                <w:lang w:eastAsia="zh-CN"/>
              </w:rPr>
            </m:ctrlPr>
          </m:sSubPr>
          <m:e>
            <m:r>
              <m:rPr>
                <m:sty m:val="p"/>
              </m:rPr>
              <w:rPr>
                <w:rFonts w:hint="eastAsia" w:ascii="Times New Roman" w:hAnsi="Times New Roman"/>
                <w:sz w:val="24"/>
                <w:szCs w:val="24"/>
                <w:lang w:eastAsia="zh-CN"/>
              </w:rPr>
              <m:t>p</m:t>
            </m:r>
            <m:ctrlPr>
              <w:rPr>
                <w:rFonts w:hint="eastAsia" w:ascii="Cambria Math" w:hAnsi="Cambria Math"/>
                <w:lang w:eastAsia="zh-CN"/>
              </w:rPr>
            </m:ctrlPr>
          </m:e>
          <m:sub>
            <m:r>
              <m:rPr>
                <m:sty m:val="p"/>
              </m:rPr>
              <w:rPr>
                <w:rFonts w:hint="eastAsia" w:ascii="Times New Roman" w:hAnsi="Times New Roman"/>
                <w:sz w:val="24"/>
                <w:szCs w:val="24"/>
                <w:lang w:eastAsia="zh-CN"/>
              </w:rPr>
              <m:t>θ</m:t>
            </m:r>
            <m:ctrlPr>
              <w:rPr>
                <w:rFonts w:hint="eastAsia" w:ascii="Cambria Math" w:hAnsi="Cambria Math"/>
                <w:lang w:eastAsia="zh-CN"/>
              </w:rPr>
            </m:ctrlPr>
          </m:sub>
        </m:sSub>
        <m:sSub>
          <m:sSubPr>
            <m:ctrlPr>
              <w:rPr>
                <w:rFonts w:hint="eastAsia" w:ascii="Cambria Math" w:hAnsi="Cambria Math"/>
                <w:lang w:eastAsia="zh-CN"/>
              </w:rPr>
            </m:ctrlPr>
          </m:sSubPr>
          <m:e>
            <m:r>
              <m:rPr>
                <m:sty m:val="p"/>
              </m:rPr>
              <w:rPr>
                <w:rFonts w:hint="eastAsia" w:ascii="Times New Roman" w:hAnsi="Times New Roman"/>
                <w:sz w:val="24"/>
                <w:szCs w:val="24"/>
                <w:lang w:eastAsia="zh-CN"/>
              </w:rPr>
              <m:t>p</m:t>
            </m:r>
            <m:ctrlPr>
              <w:rPr>
                <w:rFonts w:hint="eastAsia" w:ascii="Cambria Math" w:hAnsi="Cambria Math"/>
                <w:lang w:eastAsia="zh-CN"/>
              </w:rPr>
            </m:ctrlPr>
          </m:e>
          <m:sub>
            <m:r>
              <m:rPr>
                <m:nor/>
                <m:sty m:val="p"/>
              </m:rPr>
              <w:rPr>
                <w:rFonts w:hint="eastAsia" w:ascii="Times New Roman" w:hAnsi="Times New Roman"/>
                <w:b w:val="0"/>
                <w:i w:val="0"/>
                <w:sz w:val="24"/>
                <w:szCs w:val="24"/>
                <w:lang w:eastAsia="zh-CN"/>
              </w:rPr>
              <m:t>exp</m:t>
            </m:r>
            <m:ctrlPr>
              <w:rPr>
                <w:rFonts w:hint="eastAsia" w:ascii="Cambria Math" w:hAnsi="Cambria Math"/>
                <w:lang w:eastAsia="zh-CN"/>
              </w:rPr>
            </m:ctrlPr>
          </m:sub>
        </m:sSub>
        <m:r>
          <m:rPr>
            <m:sty m:val="p"/>
          </m:rPr>
          <w:rPr>
            <w:rFonts w:hint="eastAsia" w:ascii="Times New Roman" w:hAnsi="Times New Roman"/>
            <w:sz w:val="24"/>
            <w:szCs w:val="24"/>
            <w:lang w:eastAsia="zh-CN"/>
          </w:rPr>
          <m:t>βNO(1/N)</m:t>
        </m:r>
      </m:oMath>
      <w:r>
        <w:rPr>
          <w:rFonts w:hint="eastAsia"/>
          <w:lang w:eastAsia="zh-CN"/>
        </w:rPr>
        <w:t>针对行为克隆协变量偏移的根本局限，研究界提出了多种改进方法。其中最著名的是Ross等人 提出的DAgger（Dataset Aggregation）算法。</w:t>
      </w:r>
      <w:r>
        <w:rPr>
          <w:rFonts w:hint="eastAsia"/>
          <w:vertAlign w:val="superscript"/>
          <w:lang w:eastAsia="zh-CN"/>
        </w:rPr>
        <w:t>[25]</w:t>
      </w:r>
      <w:r>
        <w:rPr>
          <w:rFonts w:hint="eastAsia"/>
          <w:lang w:eastAsia="zh-CN"/>
        </w:rPr>
        <w:t>DAgger的核心思想是迭代式数据聚合：在每一轮迭代中，学生策略在环境中执行并采集新的状态轨迹，然后由专家策略为这些新状态标注最优动作，将对加入数据集。由于新数据来自学生策略诱导的状态分布而非专家分布，训练过程逐渐弥合了与之间的分布差异。DAgger的收敛性分析表明，若学生策略的误差有界且专家策略具有-鲁棒性，则经过轮迭代后，策略诱导分布与专家分布之间的散度以速率衰减。然而，DAgger在实际部署中面临严峻挑战：（1）每轮迭代需要专家在线的实时标注——四旋翼飞行器以5–7 m/s飞行时，每帧控制决策的时间窗口仅约10 ms，人类专家无法在如此严格的时间约束下提供实时标注，而自动化专家（如MPC规划器）的在线运行同样需要可观的计算资源；（2）在线数据采集成本高昂——四旋翼飞行器的每一次仿真测试都需要完整的物理引擎模拟，580条轨迹的数据集采集已耗费大量仿真时间，DAgger的迭代式采集将这一成本线性放大。此外，在线聚合策略还可能因探索过程中的碰撞行为导致数据分布中的"死角"区域过度采样，反而引入偏差。在现有Flightmare仿真框架下，通过零成本重置和大规模并行仿真可部分缓解DAgger的采集成本问题，但完全的DAgger训练仍需显著增加仿真预算。因此在本文中，本文采用了数据增强、大规模伪标签数据扩充和跨架构知识蒸馏等替代策略来缓解协变量偏移，取得了显著效果（B+蒸馏从3次降至1次碰撞）。</w:t>
      </w:r>
    </w:p>
    <w:p w14:paraId="2D38FFB5">
      <w:pPr>
        <w:pStyle w:val="5"/>
        <w:keepNext/>
        <w:numPr>
          <w:ilvl w:val="0"/>
          <w:numId w:val="0"/>
        </w:numPr>
        <w:ind w:leftChars="0"/>
        <w:rPr>
          <w:rFonts w:hint="eastAsia"/>
          <w:lang w:eastAsia="zh-CN"/>
        </w:rPr>
      </w:pPr>
      <w:bookmarkStart w:id="42" w:name="_Toc10403"/>
      <w:bookmarkStart w:id="43" w:name="_Toc8619"/>
      <w:r>
        <w:rPr>
          <w:rFonts w:hint="eastAsia"/>
          <w:lang w:eastAsia="zh-CN"/>
        </w:rPr>
        <w:t>2.2.2 端到端方法与模块化方法的对比</w:t>
      </w:r>
      <w:bookmarkEnd w:id="42"/>
      <w:bookmarkEnd w:id="43"/>
    </w:p>
    <w:p w14:paraId="46C4E2BE">
      <w:pPr>
        <w:pStyle w:val="3"/>
        <w:rPr>
          <w:rFonts w:hint="eastAsia"/>
          <w:lang w:eastAsia="zh-CN"/>
        </w:rPr>
      </w:pPr>
      <w:r>
        <w:rPr>
          <w:rFonts w:hint="eastAsia"/>
          <w:lang w:eastAsia="zh-CN"/>
        </w:rPr>
        <w:t>端到端方法相比模块化方法的核心优势在于：</w:t>
      </w:r>
    </w:p>
    <w:p w14:paraId="1F5629D1">
      <w:pPr>
        <w:pStyle w:val="3"/>
        <w:rPr>
          <w:rFonts w:hint="eastAsia"/>
          <w:lang w:eastAsia="zh-CN"/>
        </w:rPr>
      </w:pPr>
      <w:r>
        <w:rPr>
          <w:rFonts w:hint="eastAsia"/>
          <w:lang w:eastAsia="zh-CN"/>
        </w:rPr>
        <w:t>（1）联合优化感知与控制目标，避免各模块独立优化导致的次优解；</w:t>
      </w:r>
    </w:p>
    <w:p w14:paraId="4B4A55B6">
      <w:pPr>
        <w:pStyle w:val="3"/>
        <w:rPr>
          <w:rFonts w:hint="eastAsia"/>
          <w:lang w:eastAsia="zh-CN"/>
        </w:rPr>
      </w:pPr>
      <w:r>
        <w:rPr>
          <w:rFonts w:hint="eastAsia"/>
          <w:lang w:eastAsia="zh-CN"/>
        </w:rPr>
        <w:t>（2）消除模块间接口的信息瓶颈，保留从原始像素到控制指令的完整信息流；</w:t>
      </w:r>
    </w:p>
    <w:p w14:paraId="04EAAA5C">
      <w:pPr>
        <w:pStyle w:val="3"/>
        <w:rPr>
          <w:rFonts w:hint="eastAsia"/>
          <w:lang w:eastAsia="zh-CN"/>
        </w:rPr>
      </w:pPr>
      <w:r>
        <w:rPr>
          <w:rFonts w:hint="eastAsia"/>
          <w:lang w:eastAsia="zh-CN"/>
        </w:rPr>
        <w:t>（3）模型参数量和计算量可统一调控，便于部署至资源受限的机载平台。然而，ViT的自注意力机制具有</w:t>
      </w:r>
      <m:oMath>
        <m:r>
          <m:rPr>
            <m:sty m:val="p"/>
          </m:rPr>
          <w:rPr>
            <w:rFonts w:hint="eastAsia" w:ascii="Times New Roman" w:hAnsi="Times New Roman"/>
            <w:sz w:val="24"/>
            <w:szCs w:val="24"/>
            <w:lang w:eastAsia="zh-CN"/>
          </w:rPr>
          <m:t>O(</m:t>
        </m:r>
        <m:sSup>
          <m:sSupPr>
            <m:ctrlPr>
              <w:rPr>
                <w:rFonts w:hint="eastAsia" w:ascii="Cambria Math" w:hAnsi="Cambria Math"/>
                <w:lang w:eastAsia="zh-CN"/>
              </w:rPr>
            </m:ctrlPr>
          </m:sSupPr>
          <m:e>
            <m:r>
              <m:rPr>
                <m:sty m:val="p"/>
              </m:rPr>
              <w:rPr>
                <w:rFonts w:hint="eastAsia" w:ascii="Times New Roman" w:hAnsi="Times New Roman"/>
                <w:sz w:val="24"/>
                <w:szCs w:val="24"/>
                <w:lang w:eastAsia="zh-CN"/>
              </w:rPr>
              <m:t>n</m:t>
            </m:r>
            <m:ctrlPr>
              <w:rPr>
                <w:rFonts w:hint="eastAsia" w:ascii="Cambria Math" w:hAnsi="Cambria Math"/>
                <w:lang w:eastAsia="zh-CN"/>
              </w:rPr>
            </m:ctrlPr>
          </m:e>
          <m:sup>
            <m:r>
              <m:rPr>
                <m:sty m:val="p"/>
              </m:rPr>
              <w:rPr>
                <w:rFonts w:hint="eastAsia" w:ascii="Times New Roman" w:hAnsi="Times New Roman"/>
                <w:sz w:val="24"/>
                <w:szCs w:val="24"/>
                <w:lang w:eastAsia="zh-CN"/>
              </w:rPr>
              <m:t>2</m:t>
            </m:r>
            <m:ctrlPr>
              <w:rPr>
                <w:rFonts w:hint="eastAsia" w:ascii="Cambria Math" w:hAnsi="Cambria Math"/>
                <w:lang w:eastAsia="zh-CN"/>
              </w:rPr>
            </m:ctrlPr>
          </m:sup>
        </m:sSup>
        <m:r>
          <m:rPr>
            <m:sty m:val="p"/>
          </m:rPr>
          <w:rPr>
            <w:rFonts w:hint="eastAsia" w:ascii="Times New Roman" w:hAnsi="Times New Roman"/>
            <w:sz w:val="24"/>
            <w:szCs w:val="24"/>
            <w:lang w:eastAsia="zh-CN"/>
          </w:rPr>
          <m:t>)</m:t>
        </m:r>
      </m:oMath>
      <w:r>
        <w:rPr>
          <w:rFonts w:hint="eastAsia"/>
          <w:lang w:eastAsia="zh-CN"/>
        </w:rPr>
        <w:t>的二次计算复杂度，推理延迟较高，这驱动了本文对更高效架构——状态空间模型的探索。</w:t>
      </w:r>
    </w:p>
    <w:p w14:paraId="1C6F2483">
      <w:pPr>
        <w:pStyle w:val="3"/>
        <w:rPr>
          <w:rFonts w:hint="eastAsia"/>
          <w:lang w:eastAsia="zh-CN"/>
        </w:rPr>
      </w:pPr>
      <m:oMath>
        <m:sSup>
          <m:sSupPr>
            <m:ctrlPr>
              <w:rPr>
                <w:rFonts w:hint="eastAsia" w:ascii="Cambria Math" w:hAnsi="Cambria Math"/>
                <w:lang w:eastAsia="zh-CN"/>
              </w:rPr>
            </m:ctrlPr>
          </m:sSupPr>
          <m:e>
            <m:r>
              <m:rPr>
                <m:sty m:val="p"/>
              </m:rPr>
              <w:rPr>
                <w:rFonts w:hint="eastAsia" w:ascii="Times New Roman" w:hAnsi="Times New Roman"/>
                <w:sz w:val="24"/>
                <w:szCs w:val="24"/>
                <w:lang w:eastAsia="zh-CN"/>
              </w:rPr>
              <m:t>A</m:t>
            </m:r>
            <m:ctrlPr>
              <w:rPr>
                <w:rFonts w:hint="eastAsia" w:ascii="Cambria Math" w:hAnsi="Cambria Math"/>
                <w:lang w:eastAsia="zh-CN"/>
              </w:rPr>
            </m:ctrlPr>
          </m:e>
          <m:sup>
            <m:r>
              <m:rPr>
                <m:sty m:val="p"/>
              </m:rPr>
              <w:rPr>
                <w:rFonts w:hint="eastAsia" w:ascii="Times New Roman" w:hAnsi="Times New Roman"/>
                <w:sz w:val="24"/>
                <w:szCs w:val="24"/>
                <w:lang w:eastAsia="zh-CN"/>
              </w:rPr>
              <m:t>∗</m:t>
            </m:r>
            <m:ctrlPr>
              <w:rPr>
                <w:rFonts w:hint="eastAsia" w:ascii="Cambria Math" w:hAnsi="Cambria Math"/>
                <w:lang w:eastAsia="zh-CN"/>
              </w:rPr>
            </m:ctrlPr>
          </m:sup>
        </m:sSup>
      </m:oMath>
      <w:r>
        <w:rPr>
          <w:rFonts w:hint="eastAsia"/>
          <w:lang w:eastAsia="zh-CN"/>
        </w:rPr>
        <w:t>传统模块化方法将自主避障分解为感知、建图、规划和控制四个串行模块。感知模块从传感器数据中提取环境特征（如障碍物位置和深度图），建图模块构建局部或全局环境表示（如占据栅格地图或欧几里得符号距离场 ），规划模块基于地图搜索可通行轨迹（如搜索或轨迹优化 ），最后由控制器（如模型预测控制MPC ）跟踪规划轨迹。</w:t>
      </w:r>
      <w:r>
        <w:rPr>
          <w:rFonts w:hint="eastAsia"/>
          <w:vertAlign w:val="superscript"/>
          <w:lang w:eastAsia="zh-CN"/>
        </w:rPr>
        <w:t>[26,27,28]</w:t>
      </w:r>
      <w:r>
        <w:rPr>
          <w:rFonts w:hint="eastAsia"/>
          <w:lang w:eastAsia="zh-CN"/>
        </w:rPr>
        <w:t>尽管这一流水线架构降低了各模块的设计复杂度，但在高速飞行中暴露出根本性的局限。首先，各模块串行处理导致显著的延迟累积——感知约10–30 ms、建图约10–50 ms、规划约20–100 ms、控制约1–5 ms，总延迟可达50–200 ms。在5 m/s的飞行速度下，这意味着四旋翼在每帧控制指令生成前已向前飞行0.25–1 m而未对环境变化做出任何响应。其次，各模块之间的误差沿流水线逐级放大：感知阶段的微小检测遗漏导致地图中相应障碍物缺失，进而使规划器生成穿过该区域的不可行轨迹，最终控制器跟踪该轨迹时直接导致碰撞。Song 等 的研究表明，感知-规划耦合是高速飞行中最主要的失效模式之一。</w:t>
      </w:r>
      <w:r>
        <w:rPr>
          <w:rFonts w:hint="eastAsia"/>
          <w:vertAlign w:val="superscript"/>
          <w:lang w:eastAsia="zh-CN"/>
        </w:rPr>
        <w:t>[29]</w:t>
      </w:r>
      <w:r>
        <w:rPr>
          <w:rFonts w:hint="eastAsia"/>
          <w:lang w:eastAsia="zh-CN"/>
        </w:rPr>
        <w:t>最后，模块间接口定义的刚性限制了系统的自适应能力——例如，规划器将环境简化为二值可通行性地图时，丢失了原始感知数据中的不确定性和丰富度信息。</w:t>
      </w:r>
    </w:p>
    <w:p w14:paraId="30B55F60">
      <w:pPr>
        <w:pStyle w:val="3"/>
        <w:rPr>
          <w:rFonts w:hint="eastAsia"/>
          <w:lang w:eastAsia="zh-CN"/>
        </w:rPr>
      </w:pPr>
      <w:r>
        <w:rPr>
          <w:rFonts w:hint="eastAsia"/>
          <w:lang w:eastAsia="zh-CN"/>
        </w:rPr>
        <w:t>端到端方法通过直接学习从传感器观测到控制指令的映射函数，从原理上避免了上述延迟累积和误差传播问题。然而，端到端策略的训练高度依赖仿真环境的质量，其测试性能显著受制于仿真-现实差距（sim-to-real gap） 。</w:t>
      </w:r>
      <w:r>
        <w:rPr>
          <w:rFonts w:hint="eastAsia"/>
          <w:vertAlign w:val="superscript"/>
          <w:lang w:eastAsia="zh-CN"/>
        </w:rPr>
        <w:t>[30]</w:t>
      </w:r>
      <w:r>
        <w:rPr>
          <w:rFonts w:hint="eastAsia"/>
          <w:lang w:eastAsia="zh-CN"/>
        </w:rPr>
        <w:t>Flightmare仿真器 为此提供了有效支撑：其基于Unity的高保真渲染引擎可生成逼真的深度图像，灵活的参数化配置支持域随机化（domain randomization） ——通过随机化纹理、光照和障碍物分布，使策略暴露于多样化的视觉条件，从而提升向真实环境的泛化能力。</w:t>
      </w:r>
      <w:r>
        <w:rPr>
          <w:rFonts w:hint="eastAsia"/>
          <w:vertAlign w:val="superscript"/>
          <w:lang w:eastAsia="zh-CN"/>
        </w:rPr>
        <w:t>[11,31]</w:t>
      </w:r>
      <w:r>
        <w:rPr>
          <w:rFonts w:hint="eastAsia"/>
          <w:lang w:eastAsia="zh-CN"/>
        </w:rPr>
        <w:t>此外，Flightmare的零成本重置（zero-cost reset）特性使训练数据可以覆盖更广泛的状态空间，包括从碰撞边缘状态的反复采样，这在一定程度上缓解了行为克隆的协变量偏移问题。Kaufmann 等 的研究进一步验证了在Flightmare类仿真环境中训练的端到端策略通过域随机化可直接迁移至真实飞行平台。</w:t>
      </w:r>
      <w:r>
        <w:rPr>
          <w:rFonts w:hint="eastAsia"/>
          <w:vertAlign w:val="superscript"/>
          <w:lang w:eastAsia="zh-CN"/>
        </w:rPr>
        <w:t>[28]</w:t>
      </w:r>
    </w:p>
    <w:p w14:paraId="78160839">
      <w:pPr>
        <w:pStyle w:val="4"/>
        <w:keepNext/>
        <w:pageBreakBefore/>
        <w:numPr>
          <w:ilvl w:val="0"/>
          <w:numId w:val="0"/>
        </w:numPr>
        <w:ind w:leftChars="0"/>
        <w:rPr>
          <w:b w:val="0"/>
        </w:rPr>
      </w:pPr>
      <w:bookmarkStart w:id="44" w:name="_Toc3516"/>
      <w:bookmarkStart w:id="45" w:name="_Toc8277"/>
      <w:r>
        <w:rPr>
          <w:rFonts w:hint="eastAsia"/>
          <w:lang w:eastAsia="zh-CN"/>
        </w:rPr>
        <w:t xml:space="preserve">2.3 </w:t>
      </w:r>
      <w:r>
        <w:t>Mamba架构的数学原理</w:t>
      </w:r>
      <w:bookmarkEnd w:id="44"/>
      <w:bookmarkEnd w:id="45"/>
    </w:p>
    <w:p w14:paraId="020855CB">
      <w:pPr>
        <w:pStyle w:val="5"/>
        <w:keepNext/>
        <w:numPr>
          <w:ilvl w:val="0"/>
          <w:numId w:val="0"/>
        </w:numPr>
        <w:ind w:leftChars="0"/>
        <w:rPr>
          <w:rFonts w:hint="eastAsia"/>
          <w:lang w:eastAsia="zh-CN"/>
        </w:rPr>
      </w:pPr>
      <w:bookmarkStart w:id="46" w:name="_Toc30212"/>
      <w:bookmarkStart w:id="47" w:name="_Toc12905"/>
      <w:r>
        <w:rPr>
          <w:rFonts w:hint="eastAsia"/>
          <w:lang w:eastAsia="zh-CN"/>
        </w:rPr>
        <w:t>2.3.1 连续状态空间模型的形式化</w:t>
      </w:r>
      <w:bookmarkEnd w:id="46"/>
      <w:bookmarkEnd w:id="47"/>
    </w:p>
    <w:p w14:paraId="6AD61F79">
      <w:pPr>
        <w:pStyle w:val="3"/>
        <w:rPr>
          <w:rFonts w:ascii="Times New Roman" w:hAnsi="Times New Roman" w:eastAsia="宋体" w:cs="Times New Roman"/>
          <w:sz w:val="24"/>
          <w:szCs w:val="24"/>
        </w:rPr>
      </w:pPr>
      <w:r>
        <w:rPr>
          <w:rFonts w:ascii="Times New Roman" w:hAnsi="Times New Roman" w:eastAsia="宋体" w:cs="Times New Roman"/>
          <w:sz w:val="24"/>
          <w:szCs w:val="24"/>
        </w:rPr>
        <w:t>状态空间模型（State Space Model, SSM）源于控制理论，用一组一阶微分方程描述动态系统的演化。其连续时间形式为：</w:t>
      </w:r>
    </w:p>
    <w:p w14:paraId="75C4918B">
      <w:pPr>
        <w:pStyle w:val="3"/>
        <w:tabs>
          <w:tab w:val="center" w:pos="4394"/>
          <w:tab w:val="right" w:pos="8788"/>
        </w:tabs>
        <w:rPr>
          <w:rFonts w:ascii="Times New Roman" w:hAnsi="Times New Roman" w:eastAsia="宋体" w:cs="Times New Roman"/>
          <w:sz w:val="24"/>
          <w:szCs w:val="24"/>
        </w:rPr>
      </w:pPr>
      <w:r>
        <w:tab/>
      </w:r>
      <m:oMath>
        <m:r>
          <m:rPr/>
          <w:rPr>
            <w:rFonts w:ascii="Times New Roman" w:hAnsi="Times New Roman" w:eastAsia="宋体" w:cs="Times New Roman"/>
            <w:sz w:val="24"/>
            <w:szCs w:val="24"/>
          </w:rPr>
          <m:t>h′(t)=</m:t>
        </m:r>
        <m:r>
          <m:rPr>
            <m:sty m:val="b"/>
          </m:rPr>
          <w:rPr>
            <w:rFonts w:ascii="Times New Roman" w:hAnsi="Times New Roman" w:eastAsia="宋体" w:cs="Times New Roman"/>
            <w:sz w:val="24"/>
            <w:szCs w:val="24"/>
          </w:rPr>
          <m:t>A</m:t>
        </m:r>
        <m:r>
          <m:rPr/>
          <w:rPr>
            <w:rFonts w:ascii="Times New Roman" w:hAnsi="Times New Roman" w:eastAsia="宋体" w:cs="Times New Roman"/>
            <w:sz w:val="24"/>
            <w:szCs w:val="24"/>
          </w:rPr>
          <m:t>h(t)+</m:t>
        </m:r>
        <m:r>
          <m:rPr>
            <m:sty m:val="b"/>
          </m:rPr>
          <w:rPr>
            <w:rFonts w:ascii="Times New Roman" w:hAnsi="Times New Roman" w:eastAsia="宋体" w:cs="Times New Roman"/>
            <w:sz w:val="24"/>
            <w:szCs w:val="24"/>
          </w:rPr>
          <m:t>B</m:t>
        </m:r>
        <m:r>
          <m:rPr/>
          <w:rPr>
            <w:rFonts w:ascii="Times New Roman" w:hAnsi="Times New Roman" w:eastAsia="宋体" w:cs="Times New Roman"/>
            <w:sz w:val="24"/>
            <w:szCs w:val="24"/>
          </w:rPr>
          <m:t>x(t), y(t)=</m:t>
        </m:r>
        <m:r>
          <m:rPr>
            <m:sty m:val="b"/>
          </m:rPr>
          <w:rPr>
            <w:rFonts w:ascii="Times New Roman" w:hAnsi="Times New Roman" w:eastAsia="宋体" w:cs="Times New Roman"/>
            <w:sz w:val="24"/>
            <w:szCs w:val="24"/>
          </w:rPr>
          <m:t>C</m:t>
        </m:r>
        <m:r>
          <m:rPr/>
          <w:rPr>
            <w:rFonts w:ascii="Times New Roman" w:hAnsi="Times New Roman" w:eastAsia="宋体" w:cs="Times New Roman"/>
            <w:sz w:val="24"/>
            <w:szCs w:val="24"/>
          </w:rPr>
          <m:t>h(t)</m:t>
        </m:r>
      </m:oMath>
      <w:r>
        <w:tab/>
      </w:r>
      <w:r>
        <w:rPr>
          <w:rFonts w:ascii="Times New Roman" w:hAnsi="Times New Roman" w:eastAsia="宋体"/>
          <w:sz w:val="24"/>
          <w:szCs w:val="24"/>
        </w:rPr>
        <w:t>（2.2）</w:t>
      </w:r>
    </w:p>
    <w:p w14:paraId="390A533D">
      <w:pPr>
        <w:pStyle w:val="3"/>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w:rPr>
            <w:rFonts w:ascii="Times New Roman" w:hAnsi="Times New Roman" w:eastAsia="宋体" w:cs="Times New Roman"/>
            <w:sz w:val="24"/>
            <w:szCs w:val="24"/>
          </w:rPr>
          <m:t>h(t)∈</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ℝ</m:t>
            </m:r>
            <m:ctrlPr>
              <w:rPr>
                <w:rFonts w:ascii="Cambria Math" w:hAnsi="Cambria Math" w:eastAsia="宋体" w:cs="Times New Roman"/>
                <w:sz w:val="24"/>
                <w:szCs w:val="24"/>
              </w:rPr>
            </m:ctrlPr>
          </m:e>
          <m:sup>
            <m:r>
              <m:rPr/>
              <w:rPr>
                <w:rFonts w:ascii="Times New Roman" w:hAnsi="Times New Roman" w:eastAsia="宋体" w:cs="Times New Roman"/>
                <w:sz w:val="24"/>
                <w:szCs w:val="24"/>
              </w:rPr>
              <m:t>N</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为隐含状态，</w:t>
      </w:r>
      <m:oMath>
        <m:r>
          <m:rPr/>
          <w:rPr>
            <w:rFonts w:ascii="Times New Roman" w:hAnsi="Times New Roman" w:eastAsia="宋体" w:cs="Times New Roman"/>
            <w:sz w:val="24"/>
            <w:szCs w:val="24"/>
          </w:rPr>
          <m:t>x(t)∈</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ℝ</m:t>
            </m:r>
            <m:ctrlPr>
              <w:rPr>
                <w:rFonts w:ascii="Cambria Math" w:hAnsi="Cambria Math" w:eastAsia="宋体" w:cs="Times New Roman"/>
                <w:sz w:val="24"/>
                <w:szCs w:val="24"/>
              </w:rPr>
            </m:ctrlPr>
          </m:e>
          <m:sup>
            <m:r>
              <m:rPr/>
              <w:rPr>
                <w:rFonts w:ascii="Times New Roman" w:hAnsi="Times New Roman" w:eastAsia="宋体" w:cs="Times New Roman"/>
                <w:sz w:val="24"/>
                <w:szCs w:val="24"/>
              </w:rPr>
              <m:t>D</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为输入，</w:t>
      </w:r>
      <m:oMath>
        <m:r>
          <m:rPr/>
          <w:rPr>
            <w:rFonts w:ascii="Times New Roman" w:hAnsi="Times New Roman" w:eastAsia="宋体" w:cs="Times New Roman"/>
            <w:sz w:val="24"/>
            <w:szCs w:val="24"/>
          </w:rPr>
          <m:t>y(t)∈</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ℝ</m:t>
            </m:r>
            <m:ctrlPr>
              <w:rPr>
                <w:rFonts w:ascii="Cambria Math" w:hAnsi="Cambria Math" w:eastAsia="宋体" w:cs="Times New Roman"/>
                <w:sz w:val="24"/>
                <w:szCs w:val="24"/>
              </w:rPr>
            </m:ctrlPr>
          </m:e>
          <m:sup>
            <m:r>
              <m:rPr/>
              <w:rPr>
                <w:rFonts w:ascii="Times New Roman" w:hAnsi="Times New Roman" w:eastAsia="宋体" w:cs="Times New Roman"/>
                <w:sz w:val="24"/>
                <w:szCs w:val="24"/>
              </w:rPr>
              <m:t>D</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为输出，</w:t>
      </w:r>
      <m:oMath>
        <m:r>
          <m:rPr>
            <m:sty m:val="b"/>
          </m:rPr>
          <w:rPr>
            <w:rFonts w:ascii="Times New Roman" w:hAnsi="Times New Roman" w:eastAsia="宋体" w:cs="Times New Roman"/>
            <w:sz w:val="24"/>
            <w:szCs w:val="24"/>
          </w:rPr>
          <m:t>A</m:t>
        </m:r>
        <m:r>
          <m:rPr/>
          <w:rPr>
            <w:rFonts w:ascii="Times New Roman" w:hAnsi="Times New Roman" w:eastAsia="宋体" w:cs="Times New Roman"/>
            <w:sz w:val="24"/>
            <w:szCs w:val="24"/>
          </w:rPr>
          <m:t>∈</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ℝ</m:t>
            </m:r>
            <m:ctrlPr>
              <w:rPr>
                <w:rFonts w:ascii="Cambria Math" w:hAnsi="Cambria Math" w:eastAsia="宋体" w:cs="Times New Roman"/>
                <w:sz w:val="24"/>
                <w:szCs w:val="24"/>
              </w:rPr>
            </m:ctrlPr>
          </m:e>
          <m:sup>
            <m:r>
              <m:rPr/>
              <w:rPr>
                <w:rFonts w:ascii="Times New Roman" w:hAnsi="Times New Roman" w:eastAsia="宋体" w:cs="Times New Roman"/>
                <w:sz w:val="24"/>
                <w:szCs w:val="24"/>
              </w:rPr>
              <m:t>N×N</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为状态转移矩阵，</w:t>
      </w:r>
      <m:oMath>
        <m:r>
          <m:rPr>
            <m:sty m:val="b"/>
          </m:rPr>
          <w:rPr>
            <w:rFonts w:ascii="Times New Roman" w:hAnsi="Times New Roman" w:eastAsia="宋体" w:cs="Times New Roman"/>
            <w:sz w:val="24"/>
            <w:szCs w:val="24"/>
          </w:rPr>
          <m:t>B</m:t>
        </m:r>
        <m:r>
          <m:rPr/>
          <w:rPr>
            <w:rFonts w:ascii="Times New Roman" w:hAnsi="Times New Roman" w:eastAsia="宋体" w:cs="Times New Roman"/>
            <w:sz w:val="24"/>
            <w:szCs w:val="24"/>
          </w:rPr>
          <m:t>∈</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ℝ</m:t>
            </m:r>
            <m:ctrlPr>
              <w:rPr>
                <w:rFonts w:ascii="Cambria Math" w:hAnsi="Cambria Math" w:eastAsia="宋体" w:cs="Times New Roman"/>
                <w:sz w:val="24"/>
                <w:szCs w:val="24"/>
              </w:rPr>
            </m:ctrlPr>
          </m:e>
          <m:sup>
            <m:r>
              <m:rPr/>
              <w:rPr>
                <w:rFonts w:ascii="Times New Roman" w:hAnsi="Times New Roman" w:eastAsia="宋体" w:cs="Times New Roman"/>
                <w:sz w:val="24"/>
                <w:szCs w:val="24"/>
              </w:rPr>
              <m:t>N×D</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和</w:t>
      </w:r>
      <m:oMath>
        <m:r>
          <m:rPr>
            <m:sty m:val="b"/>
          </m:rPr>
          <w:rPr>
            <w:rFonts w:ascii="Times New Roman" w:hAnsi="Times New Roman" w:eastAsia="宋体" w:cs="Times New Roman"/>
            <w:sz w:val="24"/>
            <w:szCs w:val="24"/>
          </w:rPr>
          <m:t>C</m:t>
        </m:r>
        <m:r>
          <m:rPr/>
          <w:rPr>
            <w:rFonts w:ascii="Times New Roman" w:hAnsi="Times New Roman" w:eastAsia="宋体" w:cs="Times New Roman"/>
            <w:sz w:val="24"/>
            <w:szCs w:val="24"/>
          </w:rPr>
          <m:t>∈</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ℝ</m:t>
            </m:r>
            <m:ctrlPr>
              <w:rPr>
                <w:rFonts w:ascii="Cambria Math" w:hAnsi="Cambria Math" w:eastAsia="宋体" w:cs="Times New Roman"/>
                <w:sz w:val="24"/>
                <w:szCs w:val="24"/>
              </w:rPr>
            </m:ctrlPr>
          </m:e>
          <m:sup>
            <m:r>
              <m:rPr/>
              <w:rPr>
                <w:rFonts w:ascii="Times New Roman" w:hAnsi="Times New Roman" w:eastAsia="宋体" w:cs="Times New Roman"/>
                <w:sz w:val="24"/>
                <w:szCs w:val="24"/>
              </w:rPr>
              <m:t>D×N</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分别为输入和输出投影矩阵。在深度学习应用中，连续SSM需要通过零阶保持（Zero-Order Hold, ZOH）法离散化以适应离散时间序列输入：</w:t>
      </w:r>
    </w:p>
    <w:p w14:paraId="33D9BA0A">
      <w:pPr>
        <w:pStyle w:val="3"/>
        <w:tabs>
          <w:tab w:val="center" w:pos="4394"/>
          <w:tab w:val="right" w:pos="8788"/>
        </w:tabs>
        <w:rPr>
          <w:rFonts w:ascii="Times New Roman" w:hAnsi="Times New Roman" w:eastAsia="宋体" w:cs="Times New Roman"/>
          <w:sz w:val="24"/>
          <w:szCs w:val="24"/>
        </w:rPr>
      </w:pPr>
      <w:r>
        <w:tab/>
      </w:r>
      <m:oMath>
        <m:bar>
          <m:barPr>
            <m:pos m:val="top"/>
            <m:ctrlPr>
              <w:rPr>
                <w:rFonts w:ascii="Cambria Math" w:hAnsi="Cambria Math" w:eastAsia="宋体" w:cs="Times New Roman"/>
                <w:sz w:val="24"/>
                <w:szCs w:val="24"/>
              </w:rPr>
            </m:ctrlPr>
          </m:barPr>
          <m:e>
            <m:r>
              <m:rPr>
                <m:sty m:val="b"/>
              </m:rPr>
              <w:rPr>
                <w:rFonts w:ascii="Times New Roman" w:hAnsi="Times New Roman" w:eastAsia="宋体" w:cs="Times New Roman"/>
                <w:sz w:val="24"/>
                <w:szCs w:val="24"/>
              </w:rPr>
              <m:t>A</m:t>
            </m:r>
            <m:ctrlPr>
              <w:rPr>
                <w:rFonts w:ascii="Cambria Math" w:hAnsi="Cambria Math" w:eastAsia="宋体" w:cs="Times New Roman"/>
                <w:sz w:val="24"/>
                <w:szCs w:val="24"/>
              </w:rPr>
            </m:ctrlPr>
          </m:e>
        </m:bar>
        <m:r>
          <m:rPr/>
          <w:rPr>
            <w:rFonts w:ascii="Times New Roman" w:hAnsi="Times New Roman" w:eastAsia="宋体" w:cs="Times New Roman"/>
            <w:sz w:val="24"/>
            <w:szCs w:val="24"/>
          </w:rPr>
          <m:t>=</m:t>
        </m:r>
        <m:r>
          <m:rPr>
            <m:nor/>
            <m:sty m:val="p"/>
          </m:rPr>
          <w:rPr>
            <w:rFonts w:ascii="Times New Roman" w:hAnsi="Times New Roman" w:eastAsia="宋体" w:cs="Times New Roman"/>
            <w:b w:val="0"/>
            <w:i w:val="0"/>
            <w:sz w:val="24"/>
            <w:szCs w:val="24"/>
          </w:rPr>
          <m:t>exp</m:t>
        </m:r>
        <m:r>
          <m:rPr/>
          <w:rPr>
            <w:rFonts w:ascii="Times New Roman" w:hAnsi="Times New Roman" w:eastAsia="宋体" w:cs="Times New Roman"/>
            <w:sz w:val="24"/>
            <w:szCs w:val="24"/>
          </w:rPr>
          <m:t>(</m:t>
        </m:r>
        <m:r>
          <m:rPr>
            <m:sty m:val="b"/>
          </m:rPr>
          <w:rPr>
            <w:rFonts w:ascii="Times New Roman" w:hAnsi="Times New Roman" w:eastAsia="宋体" w:cs="Times New Roman"/>
            <w:sz w:val="24"/>
            <w:szCs w:val="24"/>
          </w:rPr>
          <m:t>A</m:t>
        </m:r>
        <m:r>
          <m:rPr/>
          <w:rPr>
            <w:rFonts w:ascii="Times New Roman" w:hAnsi="Times New Roman" w:eastAsia="宋体" w:cs="Times New Roman"/>
            <w:sz w:val="24"/>
            <w:szCs w:val="24"/>
          </w:rPr>
          <m:t>Δ), </m:t>
        </m:r>
        <m:bar>
          <m:barPr>
            <m:pos m:val="top"/>
            <m:ctrlPr>
              <w:rPr>
                <w:rFonts w:ascii="Cambria Math" w:hAnsi="Cambria Math" w:eastAsia="宋体" w:cs="Times New Roman"/>
                <w:sz w:val="24"/>
                <w:szCs w:val="24"/>
              </w:rPr>
            </m:ctrlPr>
          </m:barPr>
          <m:e>
            <m:r>
              <m:rPr>
                <m:sty m:val="b"/>
              </m:rPr>
              <w:rPr>
                <w:rFonts w:ascii="Times New Roman" w:hAnsi="Times New Roman" w:eastAsia="宋体" w:cs="Times New Roman"/>
                <w:sz w:val="24"/>
                <w:szCs w:val="24"/>
              </w:rPr>
              <m:t>B</m:t>
            </m:r>
            <m:ctrlPr>
              <w:rPr>
                <w:rFonts w:ascii="Cambria Math" w:hAnsi="Cambria Math" w:eastAsia="宋体" w:cs="Times New Roman"/>
                <w:sz w:val="24"/>
                <w:szCs w:val="24"/>
              </w:rPr>
            </m:ctrlPr>
          </m:e>
        </m:bar>
        <m:r>
          <m:rPr/>
          <w:rPr>
            <w:rFonts w:ascii="Times New Roman" w:hAnsi="Times New Roman" w:eastAsia="宋体" w:cs="Times New Roman"/>
            <w:sz w:val="24"/>
            <w:szCs w:val="24"/>
          </w:rPr>
          <m:t>=(</m:t>
        </m:r>
        <m:bar>
          <m:barPr>
            <m:pos m:val="top"/>
            <m:ctrlPr>
              <w:rPr>
                <w:rFonts w:ascii="Cambria Math" w:hAnsi="Cambria Math" w:eastAsia="宋体" w:cs="Times New Roman"/>
                <w:sz w:val="24"/>
                <w:szCs w:val="24"/>
              </w:rPr>
            </m:ctrlPr>
          </m:barPr>
          <m:e>
            <m:r>
              <m:rPr>
                <m:sty m:val="b"/>
              </m:rPr>
              <w:rPr>
                <w:rFonts w:ascii="Times New Roman" w:hAnsi="Times New Roman" w:eastAsia="宋体" w:cs="Times New Roman"/>
                <w:sz w:val="24"/>
                <w:szCs w:val="24"/>
              </w:rPr>
              <m:t>A</m:t>
            </m:r>
            <m:ctrlPr>
              <w:rPr>
                <w:rFonts w:ascii="Cambria Math" w:hAnsi="Cambria Math" w:eastAsia="宋体" w:cs="Times New Roman"/>
                <w:sz w:val="24"/>
                <w:szCs w:val="24"/>
              </w:rPr>
            </m:ctrlPr>
          </m:e>
        </m:bar>
        <m:r>
          <m:rPr/>
          <w:rPr>
            <w:rFonts w:ascii="Times New Roman" w:hAnsi="Times New Roman" w:eastAsia="宋体" w:cs="Times New Roman"/>
            <w:sz w:val="24"/>
            <w:szCs w:val="24"/>
          </w:rPr>
          <m:t>−</m:t>
        </m:r>
        <m:r>
          <m:rPr>
            <m:sty m:val="b"/>
          </m:rPr>
          <w:rPr>
            <w:rFonts w:ascii="Times New Roman" w:hAnsi="Times New Roman" w:eastAsia="宋体" w:cs="Times New Roman"/>
            <w:sz w:val="24"/>
            <w:szCs w:val="24"/>
          </w:rPr>
          <m:t>I</m:t>
        </m:r>
        <m:r>
          <m:rPr/>
          <w:rPr>
            <w:rFonts w:ascii="Times New Roman" w:hAnsi="Times New Roman" w:eastAsia="宋体" w:cs="Times New Roman"/>
            <w:sz w:val="24"/>
            <w:szCs w:val="24"/>
          </w:rPr>
          <m:t>)(</m:t>
        </m:r>
        <m:r>
          <m:rPr>
            <m:sty m:val="b"/>
          </m:rPr>
          <w:rPr>
            <w:rFonts w:ascii="Times New Roman" w:hAnsi="Times New Roman" w:eastAsia="宋体" w:cs="Times New Roman"/>
            <w:sz w:val="24"/>
            <w:szCs w:val="24"/>
          </w:rPr>
          <m:t>A</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m:t>
            </m:r>
            <m:ctrlPr>
              <w:rPr>
                <w:rFonts w:ascii="Cambria Math" w:hAnsi="Cambria Math" w:eastAsia="宋体" w:cs="Times New Roman"/>
                <w:sz w:val="24"/>
                <w:szCs w:val="24"/>
              </w:rPr>
            </m:ctrlPr>
          </m:e>
          <m:sup>
            <m:r>
              <m:rPr/>
              <w:rPr>
                <w:rFonts w:ascii="Times New Roman" w:hAnsi="Times New Roman" w:eastAsia="宋体" w:cs="Times New Roman"/>
                <w:sz w:val="24"/>
                <w:szCs w:val="24"/>
              </w:rPr>
              <m:t>−1</m:t>
            </m:r>
            <m:ctrlPr>
              <w:rPr>
                <w:rFonts w:ascii="Cambria Math" w:hAnsi="Cambria Math" w:eastAsia="宋体" w:cs="Times New Roman"/>
                <w:sz w:val="24"/>
                <w:szCs w:val="24"/>
              </w:rPr>
            </m:ctrlPr>
          </m:sup>
        </m:sSup>
        <m:r>
          <m:rPr>
            <m:sty m:val="b"/>
          </m:rPr>
          <w:rPr>
            <w:rFonts w:ascii="Times New Roman" w:hAnsi="Times New Roman" w:eastAsia="宋体" w:cs="Times New Roman"/>
            <w:sz w:val="24"/>
            <w:szCs w:val="24"/>
          </w:rPr>
          <m:t>B</m:t>
        </m:r>
        <m:r>
          <m:rPr/>
          <w:rPr>
            <w:rFonts w:ascii="Times New Roman" w:hAnsi="Times New Roman" w:eastAsia="宋体" w:cs="Times New Roman"/>
            <w:sz w:val="24"/>
            <w:szCs w:val="24"/>
          </w:rPr>
          <m:t>Δ</m:t>
        </m:r>
      </m:oMath>
      <w:r>
        <w:tab/>
      </w:r>
      <w:r>
        <w:rPr>
          <w:rFonts w:ascii="Times New Roman" w:hAnsi="Times New Roman" w:eastAsia="宋体"/>
          <w:sz w:val="24"/>
          <w:szCs w:val="24"/>
        </w:rPr>
        <w:t>（2.3）</w:t>
      </w:r>
    </w:p>
    <w:p w14:paraId="712FB66F">
      <w:pPr>
        <w:pStyle w:val="3"/>
        <w:rPr>
          <w:rFonts w:ascii="Times New Roman" w:hAnsi="Times New Roman" w:eastAsia="宋体" w:cs="Times New Roman"/>
          <w:sz w:val="24"/>
          <w:szCs w:val="24"/>
        </w:rPr>
      </w:pPr>
      <w:r>
        <w:rPr>
          <w:rFonts w:ascii="Times New Roman" w:hAnsi="Times New Roman" w:eastAsia="宋体" w:cs="Times New Roman"/>
          <w:sz w:val="24"/>
          <w:szCs w:val="24"/>
        </w:rPr>
        <w:t>离散化后的递推形式为：</w:t>
      </w:r>
    </w:p>
    <w:p w14:paraId="04C01CEC">
      <w:pPr>
        <w:pStyle w:val="3"/>
        <w:tabs>
          <w:tab w:val="center" w:pos="4394"/>
          <w:tab w:val="right" w:pos="8788"/>
        </w:tabs>
        <w:rPr>
          <w:rFonts w:ascii="Times New Roman" w:hAnsi="Times New Roman" w:eastAsia="宋体" w:cs="Times New Roman"/>
          <w:sz w:val="24"/>
          <w:szCs w:val="24"/>
        </w:rPr>
      </w:pPr>
      <w:r>
        <w:tab/>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h</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bar>
          <m:barPr>
            <m:pos m:val="top"/>
            <m:ctrlPr>
              <w:rPr>
                <w:rFonts w:ascii="Cambria Math" w:hAnsi="Cambria Math" w:eastAsia="宋体" w:cs="Times New Roman"/>
                <w:sz w:val="24"/>
                <w:szCs w:val="24"/>
              </w:rPr>
            </m:ctrlPr>
          </m:barPr>
          <m:e>
            <m:r>
              <m:rPr>
                <m:sty m:val="b"/>
              </m:rPr>
              <w:rPr>
                <w:rFonts w:ascii="Times New Roman" w:hAnsi="Times New Roman" w:eastAsia="宋体" w:cs="Times New Roman"/>
                <w:sz w:val="24"/>
                <w:szCs w:val="24"/>
              </w:rPr>
              <m:t>A</m:t>
            </m:r>
            <m:ctrlPr>
              <w:rPr>
                <w:rFonts w:ascii="Cambria Math" w:hAnsi="Cambria Math" w:eastAsia="宋体" w:cs="Times New Roman"/>
                <w:sz w:val="24"/>
                <w:szCs w:val="24"/>
              </w:rPr>
            </m:ctrlPr>
          </m:e>
        </m:ba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h</m:t>
            </m:r>
            <m:ctrlPr>
              <w:rPr>
                <w:rFonts w:ascii="Cambria Math" w:hAnsi="Cambria Math" w:eastAsia="宋体" w:cs="Times New Roman"/>
                <w:sz w:val="24"/>
                <w:szCs w:val="24"/>
              </w:rPr>
            </m:ctrlPr>
          </m:e>
          <m:sub>
            <m:r>
              <m:rPr/>
              <w:rPr>
                <w:rFonts w:ascii="Times New Roman" w:hAnsi="Times New Roman" w:eastAsia="宋体" w:cs="Times New Roman"/>
                <w:sz w:val="24"/>
                <w:szCs w:val="24"/>
              </w:rPr>
              <m:t>t−1</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bar>
          <m:barPr>
            <m:pos m:val="top"/>
            <m:ctrlPr>
              <w:rPr>
                <w:rFonts w:ascii="Cambria Math" w:hAnsi="Cambria Math" w:eastAsia="宋体" w:cs="Times New Roman"/>
                <w:sz w:val="24"/>
                <w:szCs w:val="24"/>
              </w:rPr>
            </m:ctrlPr>
          </m:barPr>
          <m:e>
            <m:r>
              <m:rPr>
                <m:sty m:val="b"/>
              </m:rPr>
              <w:rPr>
                <w:rFonts w:ascii="Times New Roman" w:hAnsi="Times New Roman" w:eastAsia="宋体" w:cs="Times New Roman"/>
                <w:sz w:val="24"/>
                <w:szCs w:val="24"/>
              </w:rPr>
              <m:t>B</m:t>
            </m:r>
            <m:ctrlPr>
              <w:rPr>
                <w:rFonts w:ascii="Cambria Math" w:hAnsi="Cambria Math" w:eastAsia="宋体" w:cs="Times New Roman"/>
                <w:sz w:val="24"/>
                <w:szCs w:val="24"/>
              </w:rPr>
            </m:ctrlPr>
          </m:e>
        </m:ba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y</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r>
          <m:rPr>
            <m:sty m:val="b"/>
          </m:rPr>
          <w:rPr>
            <w:rFonts w:ascii="Times New Roman" w:hAnsi="Times New Roman" w:eastAsia="宋体" w:cs="Times New Roman"/>
            <w:sz w:val="24"/>
            <w:szCs w:val="24"/>
          </w:rPr>
          <m:t>C</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h</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oMath>
      <w:r>
        <w:tab/>
      </w:r>
      <w:r>
        <w:rPr>
          <w:rFonts w:ascii="Times New Roman" w:hAnsi="Times New Roman" w:eastAsia="宋体"/>
          <w:sz w:val="24"/>
          <w:szCs w:val="24"/>
        </w:rPr>
        <w:t>（2.4）</w:t>
      </w:r>
    </w:p>
    <w:p w14:paraId="15F753FB">
      <w:pPr>
        <w:pStyle w:val="3"/>
        <w:rPr>
          <w:rFonts w:ascii="Times New Roman" w:hAnsi="Times New Roman" w:eastAsia="宋体" w:cs="Times New Roman"/>
          <w:sz w:val="24"/>
          <w:szCs w:val="24"/>
        </w:rPr>
      </w:pPr>
      <m:oMath>
        <m:r>
          <m:rPr>
            <m:sty m:val="p"/>
          </m:rPr>
          <w:rPr>
            <w:rFonts w:ascii="Times New Roman" w:hAnsi="Times New Roman" w:eastAsia="宋体" w:cs="Times New Roman"/>
            <w:sz w:val="24"/>
            <w:szCs w:val="24"/>
          </w:rPr>
          <m:t>O</m:t>
        </m:r>
        <m:r>
          <m:rPr/>
          <w:rPr>
            <w:rFonts w:ascii="Times New Roman" w:hAnsi="Times New Roman" w:eastAsia="宋体" w:cs="Times New Roman"/>
            <w:sz w:val="24"/>
            <w:szCs w:val="24"/>
          </w:rPr>
          <m:t>(n)</m:t>
        </m:r>
        <m:r>
          <m:rPr>
            <m:sty m:val="b"/>
          </m:rPr>
          <w:rPr>
            <w:rFonts w:ascii="Times New Roman" w:hAnsi="Times New Roman" w:eastAsia="宋体" w:cs="Times New Roman"/>
            <w:sz w:val="24"/>
            <w:szCs w:val="24"/>
          </w:rPr>
          <m:t>A</m:t>
        </m:r>
      </m:oMath>
      <w:r>
        <w:rPr>
          <w:rFonts w:ascii="Times New Roman" w:hAnsi="Times New Roman" w:eastAsia="宋体" w:cs="Times New Roman"/>
          <w:sz w:val="24"/>
          <w:szCs w:val="24"/>
        </w:rPr>
        <w:t>SSM以线性复杂度完成序列建模，但在长程依赖建模中面临数值稳定性挑战。Gu等人 提出的S4模型通过结构化状态空间参数化——使用HiPPO（High-order Polynomial Projection Operators）理论初始化矩阵，使其能够有效捕获长达数千步的序列依赖，同时保持训练数值稳定性。</w:t>
      </w:r>
      <w:r>
        <w:rPr>
          <w:rFonts w:ascii="Times New Roman" w:hAnsi="Times New Roman" w:eastAsia="宋体" w:cs="Times New Roman"/>
          <w:sz w:val="24"/>
          <w:szCs w:val="24"/>
          <w:vertAlign w:val="superscript"/>
        </w:rPr>
        <w:t>[16]</w:t>
      </w:r>
    </w:p>
    <w:p w14:paraId="3FCB30B7">
      <w:pPr>
        <w:pStyle w:val="3"/>
        <w:rPr>
          <w:rFonts w:ascii="Times New Roman" w:hAnsi="Times New Roman" w:eastAsia="宋体" w:cs="Times New Roman"/>
          <w:sz w:val="24"/>
          <w:szCs w:val="24"/>
        </w:rPr>
      </w:pPr>
      <w:r>
        <w:rPr>
          <w:rFonts w:ascii="Times New Roman" w:hAnsi="Times New Roman" w:eastAsia="宋体" w:cs="Times New Roman"/>
          <w:sz w:val="24"/>
          <w:szCs w:val="24"/>
        </w:rPr>
        <w:t>HiPPO框架的核心思想是将历史输入信号</w:t>
      </w:r>
      <m:oMath>
        <m:r>
          <m:rPr/>
          <w:rPr>
            <w:rFonts w:ascii="Times New Roman" w:hAnsi="Times New Roman" w:eastAsia="宋体" w:cs="Times New Roman"/>
            <w:sz w:val="24"/>
            <w:szCs w:val="24"/>
          </w:rPr>
          <m:t>x(τ)</m:t>
        </m:r>
      </m:oMath>
      <w:r>
        <w:rPr>
          <w:rFonts w:ascii="Times New Roman" w:hAnsi="Times New Roman" w:eastAsia="宋体" w:cs="Times New Roman"/>
          <w:sz w:val="24"/>
          <w:szCs w:val="24"/>
        </w:rPr>
        <w:t>（</w:t>
      </w:r>
      <m:oMath>
        <m:r>
          <m:rPr/>
          <w:rPr>
            <w:rFonts w:ascii="Times New Roman" w:hAnsi="Times New Roman" w:eastAsia="宋体" w:cs="Times New Roman"/>
            <w:sz w:val="24"/>
            <w:szCs w:val="24"/>
          </w:rPr>
          <m:t>τ≤t</m:t>
        </m:r>
      </m:oMath>
      <w:r>
        <w:rPr>
          <w:rFonts w:ascii="Times New Roman" w:hAnsi="Times New Roman" w:eastAsia="宋体" w:cs="Times New Roman"/>
          <w:sz w:val="24"/>
          <w:szCs w:val="24"/>
        </w:rPr>
        <w:t>）投影到一组正交Legendre多项式基函数上，并通过递推方式更新投影系数。在该框架下，连续时间最优记忆更新的状态矩阵为：</w:t>
      </w:r>
    </w:p>
    <w:p w14:paraId="4714BAFC">
      <w:pPr>
        <w:pStyle w:val="3"/>
        <w:tabs>
          <w:tab w:val="center" w:pos="4394"/>
          <w:tab w:val="right" w:pos="8788"/>
        </w:tabs>
        <w:rPr>
          <w:rFonts w:ascii="Times New Roman" w:hAnsi="Times New Roman" w:eastAsia="宋体" w:cs="Times New Roman"/>
          <w:sz w:val="24"/>
          <w:szCs w:val="24"/>
        </w:rPr>
      </w:pPr>
      <w:r>
        <w:tab/>
      </w:r>
      <m:oMath>
        <m:sSub>
          <m:sSubPr>
            <m:ctrlPr>
              <w:rPr>
                <w:rFonts w:ascii="Cambria Math" w:hAnsi="Cambria Math" w:eastAsia="宋体" w:cs="Times New Roman"/>
                <w:sz w:val="24"/>
                <w:szCs w:val="24"/>
              </w:rPr>
            </m:ctrlPr>
          </m:sSubPr>
          <m:e>
            <m:r>
              <m:rPr>
                <m:sty m:val="b"/>
              </m:rPr>
              <w:rPr>
                <w:rFonts w:ascii="Times New Roman" w:hAnsi="Times New Roman" w:eastAsia="宋体" w:cs="Times New Roman"/>
                <w:sz w:val="24"/>
                <w:szCs w:val="24"/>
              </w:rPr>
              <m:t>A</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HiPPO</m:t>
            </m:r>
            <m:ctrlPr>
              <w:rPr>
                <w:rFonts w:ascii="Cambria Math" w:hAnsi="Cambria Math" w:eastAsia="宋体" w:cs="Times New Roman"/>
                <w:sz w:val="24"/>
                <w:szCs w:val="24"/>
              </w:rPr>
            </m:ctrlPr>
          </m:sub>
        </m:sSub>
        <m:r>
          <m:rPr/>
          <w:rPr>
            <w:rFonts w:ascii="Times New Roman" w:hAnsi="Times New Roman" w:eastAsia="宋体" w:cs="Times New Roman"/>
            <w:sz w:val="24"/>
            <w:szCs w:val="24"/>
          </w:rPr>
          <m:t>[i,j]=−</m:t>
        </m:r>
        <m:f>
          <m:fPr>
            <m:ctrlPr>
              <w:rPr>
                <w:rFonts w:ascii="Cambria Math" w:hAnsi="Cambria Math" w:eastAsia="宋体" w:cs="Times New Roman"/>
                <w:sz w:val="24"/>
                <w:szCs w:val="24"/>
              </w:rPr>
            </m:ctrlPr>
          </m:fPr>
          <m:num>
            <m:r>
              <m:rPr/>
              <w:rPr>
                <w:rFonts w:ascii="Times New Roman" w:hAnsi="Times New Roman" w:eastAsia="宋体" w:cs="Times New Roman"/>
                <w:sz w:val="24"/>
                <w:szCs w:val="24"/>
              </w:rPr>
              <m:t>(2i+1</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m:t>
                </m:r>
                <m:ctrlPr>
                  <w:rPr>
                    <w:rFonts w:ascii="Cambria Math" w:hAnsi="Cambria Math" w:eastAsia="宋体" w:cs="Times New Roman"/>
                    <w:sz w:val="24"/>
                    <w:szCs w:val="24"/>
                  </w:rPr>
                </m:ctrlPr>
              </m:e>
              <m:sup>
                <m:r>
                  <m:rPr/>
                  <w:rPr>
                    <w:rFonts w:ascii="Times New Roman" w:hAnsi="Times New Roman" w:eastAsia="宋体" w:cs="Times New Roman"/>
                    <w:sz w:val="24"/>
                    <w:szCs w:val="24"/>
                  </w:rPr>
                  <m:t>1/2</m:t>
                </m:r>
                <m:ctrlPr>
                  <w:rPr>
                    <w:rFonts w:ascii="Cambria Math" w:hAnsi="Cambria Math" w:eastAsia="宋体" w:cs="Times New Roman"/>
                    <w:sz w:val="24"/>
                    <w:szCs w:val="24"/>
                  </w:rPr>
                </m:ctrlPr>
              </m:sup>
            </m:sSup>
            <m:r>
              <m:rPr/>
              <w:rPr>
                <w:rFonts w:ascii="Times New Roman" w:hAnsi="Times New Roman" w:eastAsia="宋体" w:cs="Times New Roman"/>
                <w:sz w:val="24"/>
                <w:szCs w:val="24"/>
              </w:rPr>
              <m:t>(2j+1</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m:t>
                </m:r>
                <m:ctrlPr>
                  <w:rPr>
                    <w:rFonts w:ascii="Cambria Math" w:hAnsi="Cambria Math" w:eastAsia="宋体" w:cs="Times New Roman"/>
                    <w:sz w:val="24"/>
                    <w:szCs w:val="24"/>
                  </w:rPr>
                </m:ctrlPr>
              </m:e>
              <m:sup>
                <m:r>
                  <m:rPr/>
                  <w:rPr>
                    <w:rFonts w:ascii="Times New Roman" w:hAnsi="Times New Roman" w:eastAsia="宋体" w:cs="Times New Roman"/>
                    <w:sz w:val="24"/>
                    <w:szCs w:val="24"/>
                  </w:rPr>
                  <m:t>1/2</m:t>
                </m:r>
                <m:ctrlPr>
                  <w:rPr>
                    <w:rFonts w:ascii="Cambria Math" w:hAnsi="Cambria Math" w:eastAsia="宋体" w:cs="Times New Roman"/>
                    <w:sz w:val="24"/>
                    <w:szCs w:val="24"/>
                  </w:rPr>
                </m:ctrlPr>
              </m:sup>
            </m:sSup>
            <m:ctrlPr>
              <w:rPr>
                <w:rFonts w:ascii="Cambria Math" w:hAnsi="Cambria Math" w:eastAsia="宋体" w:cs="Times New Roman"/>
                <w:sz w:val="24"/>
                <w:szCs w:val="24"/>
              </w:rPr>
            </m:ctrlPr>
          </m:num>
          <m:den>
            <m:r>
              <m:rPr/>
              <w:rPr>
                <w:rFonts w:ascii="Times New Roman" w:hAnsi="Times New Roman" w:eastAsia="宋体" w:cs="Times New Roman"/>
                <w:sz w:val="24"/>
                <w:szCs w:val="24"/>
              </w:rPr>
              <m:t>i+1</m:t>
            </m:r>
            <m:ctrlPr>
              <w:rPr>
                <w:rFonts w:ascii="Cambria Math" w:hAnsi="Cambria Math" w:eastAsia="宋体" w:cs="Times New Roman"/>
                <w:sz w:val="24"/>
                <w:szCs w:val="24"/>
              </w:rPr>
            </m:ctrlPr>
          </m:den>
        </m:f>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e>
          <m:sub>
            <m:r>
              <m:rPr/>
              <w:rPr>
                <w:rFonts w:ascii="Times New Roman" w:hAnsi="Times New Roman" w:eastAsia="宋体" w:cs="Times New Roman"/>
                <w:sz w:val="24"/>
                <w:szCs w:val="24"/>
              </w:rPr>
              <m:t>i≥j</m:t>
            </m:r>
            <m:ctrlPr>
              <w:rPr>
                <w:rFonts w:ascii="Cambria Math" w:hAnsi="Cambria Math" w:eastAsia="宋体" w:cs="Times New Roman"/>
                <w:sz w:val="24"/>
                <w:szCs w:val="24"/>
              </w:rPr>
            </m:ctrlPr>
          </m:sub>
        </m:sSub>
      </m:oMath>
      <w:r>
        <w:tab/>
      </w:r>
      <w:r>
        <w:rPr>
          <w:rFonts w:ascii="Times New Roman" w:hAnsi="Times New Roman" w:eastAsia="宋体"/>
          <w:sz w:val="24"/>
          <w:szCs w:val="24"/>
        </w:rPr>
        <w:t>（2.5）</w:t>
      </w:r>
    </w:p>
    <w:p w14:paraId="2C0882A9">
      <w:pPr>
        <w:pStyle w:val="3"/>
        <w:rPr>
          <w:rFonts w:hint="eastAsia"/>
          <w:lang w:eastAsia="zh-CN"/>
        </w:rPr>
      </w:pPr>
      <w:r>
        <w:rPr>
          <w:rFonts w:hint="eastAsia" w:ascii="Times New Roman" w:hAnsi="Calibri" w:eastAsia="宋体" w:cs="Times New Roman"/>
          <w:sz w:val="24"/>
          <w:lang w:eastAsia="zh-CN"/>
        </w:rPr>
        <w:t>其严格下三角结构确保所有特征值均具有负实部，使系统天然具备遗忘旧信息的衰减特性。正是这种基于正交多项式逼近的结构化初始化，使S4能够在长达数千时间步的序列上稳定维持梯度传播，突破了传统RNN在长程依赖中因梯度消失而失效的根本局限。S4的成功标志着SSM正式进入深度学习序列建模的主流范式。</w:t>
      </w:r>
    </w:p>
    <w:p w14:paraId="023C14E7">
      <w:pPr>
        <w:pStyle w:val="5"/>
        <w:keepNext/>
        <w:numPr>
          <w:ilvl w:val="0"/>
          <w:numId w:val="0"/>
        </w:numPr>
        <w:ind w:leftChars="0"/>
        <w:rPr>
          <w:rFonts w:hint="eastAsia"/>
          <w:lang w:eastAsia="zh-CN"/>
        </w:rPr>
      </w:pPr>
      <w:bookmarkStart w:id="48" w:name="_Toc25765"/>
      <w:bookmarkStart w:id="49" w:name="_Toc18978"/>
      <w:r>
        <w:rPr>
          <w:rFonts w:hint="eastAsia"/>
          <w:lang w:eastAsia="zh-CN"/>
        </w:rPr>
        <w:t>2.3.2 Mamba的选择性扫描机制</w:t>
      </w:r>
      <w:bookmarkEnd w:id="48"/>
      <w:bookmarkEnd w:id="49"/>
    </w:p>
    <w:p w14:paraId="348AF57A">
      <w:pPr>
        <w:pStyle w:val="3"/>
        <w:rPr>
          <w:rFonts w:ascii="Times New Roman" w:hAnsi="Times New Roman" w:eastAsia="宋体" w:cs="Times New Roman"/>
          <w:sz w:val="24"/>
          <w:szCs w:val="24"/>
        </w:rPr>
      </w:pPr>
      <m:oMath>
        <m:r>
          <m:rPr>
            <m:sty m:val="b"/>
          </m:rPr>
          <w:rPr>
            <w:rFonts w:ascii="Times New Roman" w:hAnsi="Times New Roman" w:eastAsia="宋体" w:cs="Times New Roman"/>
            <w:sz w:val="24"/>
            <w:szCs w:val="24"/>
          </w:rPr>
          <m:t>BC</m:t>
        </m:r>
        <m:r>
          <m:rPr/>
          <w:rPr>
            <w:rFonts w:ascii="Times New Roman" w:hAnsi="Times New Roman" w:eastAsia="宋体" w:cs="Times New Roman"/>
            <w:sz w:val="24"/>
            <w:szCs w:val="24"/>
          </w:rPr>
          <m:t>Δ</m:t>
        </m:r>
      </m:oMath>
      <w:r>
        <w:rPr>
          <w:rFonts w:ascii="Times New Roman" w:hAnsi="Times New Roman" w:eastAsia="宋体" w:cs="Times New Roman"/>
          <w:sz w:val="24"/>
          <w:szCs w:val="24"/>
        </w:rPr>
        <w:t>2023年，Gu和Dao 提出了Mamba架构，将选择性机制引入SSM，实现了里程碑式的突破。</w:t>
      </w:r>
      <w:r>
        <w:rPr>
          <w:rFonts w:ascii="Times New Roman" w:hAnsi="Times New Roman" w:eastAsia="宋体" w:cs="Times New Roman"/>
          <w:sz w:val="24"/>
          <w:szCs w:val="24"/>
          <w:vertAlign w:val="superscript"/>
        </w:rPr>
        <w:t>[7]</w:t>
      </w:r>
      <w:r>
        <w:rPr>
          <w:rFonts w:ascii="Times New Roman" w:hAnsi="Times New Roman" w:eastAsia="宋体" w:cs="Times New Roman"/>
          <w:sz w:val="24"/>
          <w:szCs w:val="24"/>
        </w:rPr>
        <w:t>Mamba的核心创新在于使SSM的状态转移参数和以及离散化步长成为输入的函数：</w:t>
      </w:r>
    </w:p>
    <w:p w14:paraId="697C0408">
      <w:pPr>
        <w:pStyle w:val="3"/>
        <w:tabs>
          <w:tab w:val="center" w:pos="4394"/>
          <w:tab w:val="right" w:pos="8788"/>
        </w:tabs>
        <w:rPr>
          <w:rFonts w:ascii="Times New Roman" w:hAnsi="Times New Roman" w:eastAsia="宋体" w:cs="Times New Roman"/>
          <w:sz w:val="24"/>
          <w:szCs w:val="24"/>
        </w:rPr>
      </w:pPr>
      <w:r>
        <w:tab/>
      </w:r>
      <m:oMath>
        <m:r>
          <m:rPr>
            <m:sty m:val="b"/>
          </m:rPr>
          <w:rPr>
            <w:rFonts w:ascii="Times New Roman" w:hAnsi="Times New Roman" w:eastAsia="宋体" w:cs="Times New Roman"/>
            <w:sz w:val="24"/>
            <w:szCs w:val="24"/>
          </w:rPr>
          <m:t>B</m:t>
        </m:r>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m:nor/>
                <m:sty m:val="p"/>
              </m:rPr>
              <w:rPr>
                <w:rFonts w:ascii="Times New Roman" w:hAnsi="Times New Roman" w:eastAsia="宋体" w:cs="Times New Roman"/>
                <w:b w:val="0"/>
                <w:i w:val="0"/>
                <w:sz w:val="24"/>
                <w:szCs w:val="24"/>
              </w:rPr>
              <m:t>Linear</m:t>
            </m:r>
            <m:ctrlPr>
              <w:rPr>
                <w:rFonts w:ascii="Cambria Math" w:hAnsi="Cambria Math" w:eastAsia="宋体" w:cs="Times New Roman"/>
                <w:sz w:val="24"/>
                <w:szCs w:val="24"/>
              </w:rPr>
            </m:ctrlPr>
          </m:e>
          <m:sub>
            <m:r>
              <m:rPr/>
              <w:rPr>
                <w:rFonts w:ascii="Times New Roman" w:hAnsi="Times New Roman" w:eastAsia="宋体" w:cs="Times New Roman"/>
                <w:sz w:val="24"/>
                <w:szCs w:val="24"/>
              </w:rPr>
              <m:t>B</m:t>
            </m:r>
            <m:ctrlPr>
              <w:rPr>
                <w:rFonts w:ascii="Cambria Math" w:hAnsi="Cambria Math" w:eastAsia="宋体" w:cs="Times New Roman"/>
                <w:sz w:val="24"/>
                <w:szCs w:val="24"/>
              </w:rPr>
            </m:ctrlPr>
          </m:sub>
        </m:sSub>
        <m:r>
          <m:rPr/>
          <w:rPr>
            <w:rFonts w:ascii="Times New Roman" w:hAnsi="Times New Roman" w:eastAsia="宋体" w:cs="Times New Roman"/>
            <w:sz w:val="24"/>
            <w:szCs w:val="24"/>
          </w:rPr>
          <m:t>(x), </m:t>
        </m:r>
        <m:r>
          <m:rPr>
            <m:sty m:val="b"/>
          </m:rPr>
          <w:rPr>
            <w:rFonts w:ascii="Times New Roman" w:hAnsi="Times New Roman" w:eastAsia="宋体" w:cs="Times New Roman"/>
            <w:sz w:val="24"/>
            <w:szCs w:val="24"/>
          </w:rPr>
          <m:t>C</m:t>
        </m:r>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m:nor/>
                <m:sty m:val="p"/>
              </m:rPr>
              <w:rPr>
                <w:rFonts w:ascii="Times New Roman" w:hAnsi="Times New Roman" w:eastAsia="宋体" w:cs="Times New Roman"/>
                <w:b w:val="0"/>
                <w:i w:val="0"/>
                <w:sz w:val="24"/>
                <w:szCs w:val="24"/>
              </w:rPr>
              <m:t>Linear</m:t>
            </m:r>
            <m:ctrlPr>
              <w:rPr>
                <w:rFonts w:ascii="Cambria Math" w:hAnsi="Cambria Math" w:eastAsia="宋体" w:cs="Times New Roman"/>
                <w:sz w:val="24"/>
                <w:szCs w:val="24"/>
              </w:rPr>
            </m:ctrlPr>
          </m:e>
          <m:sub>
            <m:r>
              <m:rPr/>
              <w:rPr>
                <w:rFonts w:ascii="Times New Roman" w:hAnsi="Times New Roman" w:eastAsia="宋体" w:cs="Times New Roman"/>
                <w:sz w:val="24"/>
                <w:szCs w:val="24"/>
              </w:rPr>
              <m:t>C</m:t>
            </m:r>
            <m:ctrlPr>
              <w:rPr>
                <w:rFonts w:ascii="Cambria Math" w:hAnsi="Cambria Math" w:eastAsia="宋体" w:cs="Times New Roman"/>
                <w:sz w:val="24"/>
                <w:szCs w:val="24"/>
              </w:rPr>
            </m:ctrlPr>
          </m:sub>
        </m:sSub>
        <m:r>
          <m:rPr/>
          <w:rPr>
            <w:rFonts w:ascii="Times New Roman" w:hAnsi="Times New Roman" w:eastAsia="宋体" w:cs="Times New Roman"/>
            <w:sz w:val="24"/>
            <w:szCs w:val="24"/>
          </w:rPr>
          <m:t>(x), Δ=</m:t>
        </m:r>
        <m:r>
          <m:rPr>
            <m:nor/>
            <m:sty m:val="p"/>
          </m:rPr>
          <w:rPr>
            <w:rFonts w:ascii="Times New Roman" w:hAnsi="Times New Roman" w:eastAsia="宋体" w:cs="Times New Roman"/>
            <w:b w:val="0"/>
            <w:i w:val="0"/>
            <w:sz w:val="24"/>
            <w:szCs w:val="24"/>
          </w:rPr>
          <m:t>Softplus</m:t>
        </m:r>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m:nor/>
                <m:sty m:val="p"/>
              </m:rPr>
              <w:rPr>
                <w:rFonts w:ascii="Times New Roman" w:hAnsi="Times New Roman" w:eastAsia="宋体" w:cs="Times New Roman"/>
                <w:b w:val="0"/>
                <w:i w:val="0"/>
                <w:sz w:val="24"/>
                <w:szCs w:val="24"/>
              </w:rPr>
              <m:t>Linear</m:t>
            </m:r>
            <m:ctrlPr>
              <w:rPr>
                <w:rFonts w:ascii="Cambria Math" w:hAnsi="Cambria Math" w:eastAsia="宋体" w:cs="Times New Roman"/>
                <w:sz w:val="24"/>
                <w:szCs w:val="24"/>
              </w:rPr>
            </m:ctrlPr>
          </m:e>
          <m:sub>
            <m:r>
              <m:rPr/>
              <w:rPr>
                <w:rFonts w:ascii="Times New Roman" w:hAnsi="Times New Roman" w:eastAsia="宋体" w:cs="Times New Roman"/>
                <w:sz w:val="24"/>
                <w:szCs w:val="24"/>
              </w:rPr>
              <m:t>Δ</m:t>
            </m:r>
            <m:ctrlPr>
              <w:rPr>
                <w:rFonts w:ascii="Cambria Math" w:hAnsi="Cambria Math" w:eastAsia="宋体" w:cs="Times New Roman"/>
                <w:sz w:val="24"/>
                <w:szCs w:val="24"/>
              </w:rPr>
            </m:ctrlPr>
          </m:sub>
        </m:sSub>
        <m:r>
          <m:rPr/>
          <w:rPr>
            <w:rFonts w:ascii="Times New Roman" w:hAnsi="Times New Roman" w:eastAsia="宋体" w:cs="Times New Roman"/>
            <w:sz w:val="24"/>
            <w:szCs w:val="24"/>
          </w:rPr>
          <m:t>(x))</m:t>
        </m:r>
      </m:oMath>
      <w:r>
        <w:tab/>
      </w:r>
      <w:r>
        <w:rPr>
          <w:rFonts w:ascii="Times New Roman" w:hAnsi="Times New Roman" w:eastAsia="宋体"/>
          <w:sz w:val="24"/>
          <w:szCs w:val="24"/>
        </w:rPr>
        <w:t>（2.6）</w:t>
      </w:r>
    </w:p>
    <w:p w14:paraId="11704467">
      <w:pPr>
        <w:pStyle w:val="3"/>
        <w:rPr>
          <w:rFonts w:hint="eastAsia"/>
          <w:lang w:eastAsia="zh-CN"/>
        </w:rPr>
      </w:pPr>
      <w:r>
        <w:rPr>
          <w:rFonts w:ascii="Times New Roman" w:hAnsi="Times New Roman" w:eastAsia="宋体" w:cs="Times New Roman"/>
          <w:sz w:val="24"/>
          <w:szCs w:val="24"/>
        </w:rPr>
        <w:t>这种数据相关的选择机制使模型能够根据输入内容动态地调节信息流——在需要长期记忆的任务中保持状态持续更新，在无关输入时选择性地重置或过滤。同时，Mamba通过硬件感知的并行扫描算法（parallel scan）在GPU上高效实现递推计算，在保持线性复杂度</w:t>
      </w:r>
      <m:oMath>
        <m:r>
          <m:rPr>
            <m:sty m:val="p"/>
          </m:rPr>
          <w:rPr>
            <w:rFonts w:ascii="Times New Roman" w:hAnsi="Times New Roman" w:eastAsia="宋体" w:cs="Times New Roman"/>
            <w:sz w:val="24"/>
            <w:szCs w:val="24"/>
          </w:rPr>
          <m:t>O</m:t>
        </m:r>
        <m:r>
          <m:rPr/>
          <w:rPr>
            <w:rFonts w:ascii="Times New Roman" w:hAnsi="Times New Roman" w:eastAsia="宋体" w:cs="Times New Roman"/>
            <w:sz w:val="24"/>
            <w:szCs w:val="24"/>
          </w:rPr>
          <m:t>(n)</m:t>
        </m:r>
      </m:oMath>
      <w:r>
        <w:rPr>
          <w:rFonts w:ascii="Times New Roman" w:hAnsi="Times New Roman" w:eastAsia="宋体" w:cs="Times New Roman"/>
          <w:sz w:val="24"/>
          <w:szCs w:val="24"/>
        </w:rPr>
        <w:t>的同时获得了与注意力机制相当的建模能力。</w:t>
      </w:r>
    </w:p>
    <w:p w14:paraId="54230303">
      <w:pPr>
        <w:pStyle w:val="5"/>
        <w:keepNext/>
        <w:numPr>
          <w:ilvl w:val="0"/>
          <w:numId w:val="0"/>
        </w:numPr>
        <w:ind w:leftChars="0"/>
        <w:rPr>
          <w:rFonts w:hint="eastAsia"/>
          <w:lang w:eastAsia="zh-CN"/>
        </w:rPr>
      </w:pPr>
      <w:bookmarkStart w:id="50" w:name="_Toc22679"/>
      <w:bookmarkStart w:id="51" w:name="_Toc12220"/>
      <w:r>
        <w:rPr>
          <w:rFonts w:hint="eastAsia"/>
          <w:lang w:eastAsia="zh-CN"/>
        </w:rPr>
        <w:t>2.3.3 Mamba-2与结构化状态空间对偶性</w:t>
      </w:r>
      <w:bookmarkEnd w:id="50"/>
      <w:bookmarkEnd w:id="51"/>
    </w:p>
    <w:p w14:paraId="69CAD47E">
      <w:pPr>
        <w:pStyle w:val="3"/>
        <w:rPr>
          <w:rFonts w:hint="eastAsia"/>
          <w:lang w:eastAsia="zh-CN"/>
        </w:rPr>
      </w:pP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d</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state</m:t>
            </m:r>
            <m:ctrlPr>
              <w:rPr>
                <w:rFonts w:ascii="Cambria Math" w:hAnsi="Cambria Math" w:eastAsia="宋体" w:cs="Times New Roman"/>
                <w:sz w:val="24"/>
                <w:szCs w:val="24"/>
              </w:rPr>
            </m:ctrlPr>
          </m:sub>
        </m:sSub>
        <m:r>
          <m:rPr/>
          <w:rPr>
            <w:rFonts w:ascii="Times New Roman" w:hAnsi="Times New Roman" w:eastAsia="宋体" w:cs="Times New Roman"/>
            <w:sz w:val="24"/>
            <w:szCs w:val="24"/>
          </w:rPr>
          <m:t>=128</m:t>
        </m:r>
      </m:oMath>
      <w:r>
        <w:rPr>
          <w:rFonts w:ascii="Times New Roman" w:hAnsi="Times New Roman" w:eastAsia="宋体" w:cs="Times New Roman"/>
          <w:sz w:val="24"/>
          <w:szCs w:val="24"/>
        </w:rPr>
        <w:t>Mamba-2 进一步提出了结构化状态空间对偶性（Structured State Space Duality, SSD）框架，从理论上统一了SSM和注意力机制。</w:t>
      </w:r>
      <w:r>
        <w:rPr>
          <w:rFonts w:ascii="Times New Roman" w:hAnsi="Times New Roman" w:eastAsia="宋体" w:cs="Times New Roman"/>
          <w:sz w:val="24"/>
          <w:szCs w:val="24"/>
          <w:vertAlign w:val="superscript"/>
        </w:rPr>
        <w:t>[17]</w:t>
      </w:r>
      <w:r>
        <w:rPr>
          <w:rFonts w:ascii="Times New Roman" w:hAnsi="Times New Roman" w:eastAsia="宋体" w:cs="Times New Roman"/>
          <w:sz w:val="24"/>
          <w:szCs w:val="24"/>
        </w:rPr>
        <w:t>SSD将SSM的递推计算等价地表示为一种受结构约束的注意力形式，使模型能够灵活地在SSM的高效递推模式和注意力的灵活并行模式之间切换，并支持多头设计（），显著提升了训练吞吐量。</w:t>
      </w:r>
    </w:p>
    <w:p w14:paraId="3160AFB9">
      <w:pPr>
        <w:pStyle w:val="5"/>
        <w:keepNext/>
        <w:numPr>
          <w:ilvl w:val="0"/>
          <w:numId w:val="0"/>
        </w:numPr>
        <w:ind w:leftChars="0"/>
        <w:rPr>
          <w:rFonts w:hint="eastAsia"/>
          <w:lang w:eastAsia="zh-CN"/>
        </w:rPr>
      </w:pPr>
      <w:bookmarkStart w:id="52" w:name="_Toc29892"/>
      <w:bookmarkStart w:id="53" w:name="_Toc23173"/>
      <w:r>
        <w:rPr>
          <w:rFonts w:hint="eastAsia"/>
          <w:lang w:eastAsia="zh-CN"/>
        </w:rPr>
        <w:t>2.3.4 视觉Mamba适配架构</w:t>
      </w:r>
      <w:bookmarkEnd w:id="52"/>
      <w:bookmarkEnd w:id="53"/>
    </w:p>
    <w:p w14:paraId="1F05524C">
      <w:pPr>
        <w:pStyle w:val="3"/>
        <w:rPr>
          <w:rFonts w:ascii="Times New Roman" w:hAnsi="Times New Roman" w:eastAsia="宋体" w:cs="Times New Roman"/>
          <w:sz w:val="24"/>
          <w:szCs w:val="24"/>
        </w:rPr>
      </w:pPr>
      <w:r>
        <w:rPr>
          <w:rFonts w:ascii="Times New Roman" w:hAnsi="Times New Roman" w:eastAsia="宋体" w:cs="Times New Roman"/>
          <w:sz w:val="24"/>
          <w:szCs w:val="24"/>
        </w:rPr>
        <w:t>在视觉领域，研究者提出了多种Mamba适配架构。Zhu等人 提出的Vim将双向SSM扫描引入图像建模，通过前向和反向扫描使每个像素能够在两个方向上整合全局上下文。</w:t>
      </w:r>
      <w:r>
        <w:rPr>
          <w:rFonts w:ascii="Times New Roman" w:hAnsi="Times New Roman" w:eastAsia="宋体" w:cs="Times New Roman"/>
          <w:sz w:val="24"/>
          <w:szCs w:val="24"/>
          <w:vertAlign w:val="superscript"/>
        </w:rPr>
        <w:t>[18]</w:t>
      </w:r>
      <w:r>
        <w:rPr>
          <w:rFonts w:ascii="Times New Roman" w:hAnsi="Times New Roman" w:eastAsia="宋体" w:cs="Times New Roman"/>
          <w:sz w:val="24"/>
          <w:szCs w:val="24"/>
        </w:rPr>
        <w:t>Liu等人 提出的VMamba设计了2D交叉扫描模块（Cross-Scan Module），沿四个方向（左上-右下、右下-左上、右上-左下、左下-右上）分别执行1D选择性扫描，以线性复杂度捕获二维空间中的全局依赖关系。</w:t>
      </w:r>
      <w:r>
        <w:rPr>
          <w:rFonts w:ascii="Times New Roman" w:hAnsi="Times New Roman" w:eastAsia="宋体" w:cs="Times New Roman"/>
          <w:sz w:val="24"/>
          <w:szCs w:val="24"/>
          <w:vertAlign w:val="superscript"/>
        </w:rPr>
        <w:t>[8]</w:t>
      </w:r>
      <w:r>
        <w:rPr>
          <w:rFonts w:ascii="Times New Roman" w:hAnsi="Times New Roman" w:eastAsia="宋体" w:cs="Times New Roman"/>
          <w:sz w:val="24"/>
          <w:szCs w:val="24"/>
        </w:rPr>
        <w:t>Hatamizadeh和Kautz 提出的MambaVision采用混合CNN-MLP架构设计——其核心视觉处理能力来自深度可分离卷积，辅以称为"SSM路径"的简化MLP（线性—GELU—线性），在图像分类和目标检测任务上展现了良好的性能-效率平衡。</w:t>
      </w:r>
      <w:r>
        <w:rPr>
          <w:rFonts w:ascii="Times New Roman" w:hAnsi="Times New Roman" w:eastAsia="宋体" w:cs="Times New Roman"/>
          <w:sz w:val="24"/>
          <w:szCs w:val="24"/>
          <w:vertAlign w:val="superscript"/>
        </w:rPr>
        <w:t>[9]</w:t>
      </w:r>
      <w:r>
        <w:rPr>
          <w:rFonts w:ascii="Times New Roman" w:hAnsi="Times New Roman" w:eastAsia="宋体" w:cs="Times New Roman"/>
          <w:sz w:val="24"/>
          <w:szCs w:val="24"/>
        </w:rPr>
        <w:t>这些视觉SSM架构为本文设计Mamba避障模型提供了丰富的技术参考。</w:t>
      </w:r>
    </w:p>
    <w:p w14:paraId="5FD8F989">
      <w:pPr>
        <w:pStyle w:val="3"/>
        <w:rPr>
          <w:rFonts w:ascii="Times New Roman" w:hAnsi="Times New Roman" w:eastAsia="宋体" w:cs="Times New Roman"/>
          <w:sz w:val="24"/>
          <w:szCs w:val="24"/>
        </w:rPr>
      </w:pPr>
      <w:r>
        <w:rPr>
          <w:rFonts w:ascii="Times New Roman" w:hAnsi="Times New Roman" w:eastAsia="宋体" w:cs="Times New Roman"/>
          <w:sz w:val="24"/>
          <w:szCs w:val="24"/>
        </w:rPr>
        <w:t>从计算复杂度的角度可以更深入地理解Mamba架构在实时飞行控制中的核心优势。设输入序列长度为</w:t>
      </w:r>
      <m:oMath>
        <m:r>
          <m:rPr/>
          <w:rPr>
            <w:rFonts w:ascii="Times New Roman" w:hAnsi="Times New Roman" w:eastAsia="宋体" w:cs="Times New Roman"/>
            <w:sz w:val="24"/>
            <w:szCs w:val="24"/>
          </w:rPr>
          <m:t>n</m:t>
        </m:r>
      </m:oMath>
      <w:r>
        <w:rPr>
          <w:rFonts w:ascii="Times New Roman" w:hAnsi="Times New Roman" w:eastAsia="宋体" w:cs="Times New Roman"/>
          <w:sz w:val="24"/>
          <w:szCs w:val="24"/>
        </w:rPr>
        <w:t>（对ViT而言为图像块数量</w:t>
      </w:r>
      <m:oMath>
        <m:r>
          <m:rPr/>
          <w:rPr>
            <w:rFonts w:ascii="Times New Roman" w:hAnsi="Times New Roman" w:eastAsia="宋体" w:cs="Times New Roman"/>
            <w:sz w:val="24"/>
            <w:szCs w:val="24"/>
          </w:rPr>
          <m:t>n=HW/</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，其中</w:t>
      </w:r>
      <m:oMath>
        <m:r>
          <m:rPr/>
          <w:rPr>
            <w:rFonts w:ascii="Times New Roman" w:hAnsi="Times New Roman" w:eastAsia="宋体" w:cs="Times New Roman"/>
            <w:sz w:val="24"/>
            <w:szCs w:val="24"/>
          </w:rPr>
          <m:t>H,W</m:t>
        </m:r>
      </m:oMath>
      <w:r>
        <w:rPr>
          <w:rFonts w:ascii="Times New Roman" w:hAnsi="Times New Roman" w:eastAsia="宋体" w:cs="Times New Roman"/>
          <w:sz w:val="24"/>
          <w:szCs w:val="24"/>
        </w:rPr>
        <w:t>为图像高宽，</w:t>
      </w:r>
      <m:oMath>
        <m:r>
          <m:rPr/>
          <w:rPr>
            <w:rFonts w:ascii="Times New Roman" w:hAnsi="Times New Roman" w:eastAsia="宋体" w:cs="Times New Roman"/>
            <w:sz w:val="24"/>
            <w:szCs w:val="24"/>
          </w:rPr>
          <m:t>P</m:t>
        </m:r>
      </m:oMath>
      <w:r>
        <w:rPr>
          <w:rFonts w:ascii="Times New Roman" w:hAnsi="Times New Roman" w:eastAsia="宋体" w:cs="Times New Roman"/>
          <w:sz w:val="24"/>
          <w:szCs w:val="24"/>
        </w:rPr>
        <w:t>为块大小；对SSM而言为图像展平后的像素级序列长度），Transformer中自注意力机制的计算复杂度为</w:t>
      </w:r>
      <m:oMath>
        <m:r>
          <m:rPr>
            <m:sty m:val="p"/>
          </m:rPr>
          <w:rPr>
            <w:rFonts w:ascii="Times New Roman" w:hAnsi="Times New Roman" w:eastAsia="宋体" w:cs="Times New Roman"/>
            <w:sz w:val="24"/>
            <w:szCs w:val="24"/>
          </w:rPr>
          <m:t>O</m:t>
        </m:r>
        <m:r>
          <m:rPr/>
          <w:rPr>
            <w:rFonts w:ascii="Times New Roman" w:hAnsi="Times New Roman" w:eastAsia="宋体" w:cs="Times New Roman"/>
            <w:sz w:val="24"/>
            <w:szCs w:val="24"/>
          </w:rPr>
          <m:t>(</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n</m:t>
            </m:r>
            <m:ctrlPr>
              <w:rPr>
                <w:rFonts w:ascii="Cambria Math" w:hAnsi="Cambria Math" w:eastAsia="宋体" w:cs="Times New Roman"/>
                <w:sz w:val="24"/>
                <w:szCs w:val="24"/>
              </w:rPr>
            </m:ctrlPr>
          </m:e>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w:rPr>
            <w:rFonts w:ascii="Times New Roman" w:hAnsi="Times New Roman" w:eastAsia="宋体" w:cs="Times New Roman"/>
            <w:sz w:val="24"/>
            <w:szCs w:val="24"/>
          </w:rPr>
          <m:t>d)</m:t>
        </m:r>
      </m:oMath>
      <w:r>
        <w:rPr>
          <w:rFonts w:ascii="Times New Roman" w:hAnsi="Times New Roman" w:eastAsia="宋体" w:cs="Times New Roman"/>
          <w:sz w:val="24"/>
          <w:szCs w:val="24"/>
        </w:rPr>
        <w:t>，其中</w:t>
      </w:r>
      <m:oMath>
        <m:r>
          <m:rPr/>
          <w:rPr>
            <w:rFonts w:ascii="Times New Roman" w:hAnsi="Times New Roman" w:eastAsia="宋体" w:cs="Times New Roman"/>
            <w:sz w:val="24"/>
            <w:szCs w:val="24"/>
          </w:rPr>
          <m:t>d</m:t>
        </m:r>
      </m:oMath>
      <w:r>
        <w:rPr>
          <w:rFonts w:ascii="Times New Roman" w:hAnsi="Times New Roman" w:eastAsia="宋体" w:cs="Times New Roman"/>
          <w:sz w:val="24"/>
          <w:szCs w:val="24"/>
        </w:rPr>
        <w:t>为特征维度，其核心计算——</w:t>
      </w:r>
      <m:oMath>
        <m:r>
          <m:rPr/>
          <w:rPr>
            <w:rFonts w:ascii="Times New Roman" w:hAnsi="Times New Roman" w:eastAsia="宋体" w:cs="Times New Roman"/>
            <w:sz w:val="24"/>
            <w:szCs w:val="24"/>
          </w:rPr>
          <m:t>n×d</m:t>
        </m:r>
      </m:oMath>
      <w:r>
        <w:rPr>
          <w:rFonts w:ascii="Times New Roman" w:hAnsi="Times New Roman" w:eastAsia="宋体" w:cs="Times New Roman"/>
          <w:sz w:val="24"/>
          <w:szCs w:val="24"/>
        </w:rPr>
        <w:t>的查询与键矩阵相乘产生</w:t>
      </w:r>
      <m:oMath>
        <m:r>
          <m:rPr/>
          <w:rPr>
            <w:rFonts w:ascii="Times New Roman" w:hAnsi="Times New Roman" w:eastAsia="宋体" w:cs="Times New Roman"/>
            <w:sz w:val="24"/>
            <w:szCs w:val="24"/>
          </w:rPr>
          <m:t>n×n</m:t>
        </m:r>
      </m:oMath>
      <w:r>
        <w:rPr>
          <w:rFonts w:ascii="Times New Roman" w:hAnsi="Times New Roman" w:eastAsia="宋体" w:cs="Times New Roman"/>
          <w:sz w:val="24"/>
          <w:szCs w:val="24"/>
        </w:rPr>
        <w:t>的注意力权重矩阵——在图像分辨率提升时呈二次增长。对于本文使用的60</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90深度图，取</w:t>
      </w:r>
      <m:oMath>
        <m:r>
          <m:rPr/>
          <w:rPr>
            <w:rFonts w:ascii="Times New Roman" w:hAnsi="Times New Roman" w:eastAsia="宋体" w:cs="Times New Roman"/>
            <w:sz w:val="24"/>
            <w:szCs w:val="24"/>
          </w:rPr>
          <m:t>P=4</m:t>
        </m:r>
      </m:oMath>
      <w:r>
        <w:rPr>
          <w:rFonts w:ascii="Times New Roman" w:hAnsi="Times New Roman" w:eastAsia="宋体" w:cs="Times New Roman"/>
          <w:sz w:val="24"/>
          <w:szCs w:val="24"/>
        </w:rPr>
        <w:t>时</w:t>
      </w:r>
      <m:oMath>
        <m:r>
          <m:rPr/>
          <w:rPr>
            <w:rFonts w:ascii="Times New Roman" w:hAnsi="Times New Roman" w:eastAsia="宋体" w:cs="Times New Roman"/>
            <w:sz w:val="24"/>
            <w:szCs w:val="24"/>
          </w:rPr>
          <m:t>n≈338</m:t>
        </m:r>
      </m:oMath>
      <w:r>
        <w:rPr>
          <w:rFonts w:ascii="Times New Roman" w:hAnsi="Times New Roman" w:eastAsia="宋体" w:cs="Times New Roman"/>
          <w:sz w:val="24"/>
          <w:szCs w:val="24"/>
        </w:rPr>
        <w:t>，自注意力单头计算量约为</w:t>
      </w:r>
      <m:oMath>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n</m:t>
            </m:r>
            <m:ctrlPr>
              <w:rPr>
                <w:rFonts w:ascii="Cambria Math" w:hAnsi="Cambria Math" w:eastAsia="宋体" w:cs="Times New Roman"/>
                <w:sz w:val="24"/>
                <w:szCs w:val="24"/>
              </w:rPr>
            </m:ctrlPr>
          </m:e>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w:rPr>
            <w:rFonts w:ascii="Times New Roman" w:hAnsi="Times New Roman" w:eastAsia="宋体" w:cs="Times New Roman"/>
            <w:sz w:val="24"/>
            <w:szCs w:val="24"/>
          </w:rPr>
          <m:t>d≈</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338</m:t>
            </m:r>
            <m:ctrlPr>
              <w:rPr>
                <w:rFonts w:ascii="Cambria Math" w:hAnsi="Cambria Math" w:eastAsia="宋体" w:cs="Times New Roman"/>
                <w:sz w:val="24"/>
                <w:szCs w:val="24"/>
              </w:rPr>
            </m:ctrlPr>
          </m:e>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w:rPr>
            <w:rFonts w:ascii="Times New Roman" w:hAnsi="Times New Roman" w:eastAsia="宋体" w:cs="Times New Roman"/>
            <w:sz w:val="24"/>
            <w:szCs w:val="24"/>
          </w:rPr>
          <m:t>×256≈29</m:t>
        </m:r>
      </m:oMath>
      <w:r>
        <w:rPr>
          <w:rFonts w:ascii="Times New Roman" w:hAnsi="Times New Roman" w:eastAsia="宋体" w:cs="Times New Roman"/>
          <w:sz w:val="24"/>
          <w:szCs w:val="24"/>
        </w:rPr>
        <w:t>M次操作，多头（如8头）累积约235M。相比之下，Mamba的SSM递推计算量为</w:t>
      </w:r>
      <m:oMath>
        <m:r>
          <m:rPr>
            <m:sty m:val="p"/>
          </m:rPr>
          <w:rPr>
            <w:rFonts w:ascii="Times New Roman" w:hAnsi="Times New Roman" w:eastAsia="宋体" w:cs="Times New Roman"/>
            <w:sz w:val="24"/>
            <w:szCs w:val="24"/>
          </w:rPr>
          <m:t>O</m:t>
        </m:r>
        <m:r>
          <m:rPr/>
          <w:rPr>
            <w:rFonts w:ascii="Times New Roman" w:hAnsi="Times New Roman" w:eastAsia="宋体" w:cs="Times New Roman"/>
            <w:sz w:val="24"/>
            <w:szCs w:val="24"/>
          </w:rPr>
          <m:t>(n</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d</m:t>
            </m:r>
            <m:ctrlPr>
              <w:rPr>
                <w:rFonts w:ascii="Cambria Math" w:hAnsi="Cambria Math" w:eastAsia="宋体" w:cs="Times New Roman"/>
                <w:sz w:val="24"/>
                <w:szCs w:val="24"/>
              </w:rPr>
            </m:ctrlPr>
          </m:e>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w:rPr>
            <w:rFonts w:ascii="Times New Roman" w:hAnsi="Times New Roman" w:eastAsia="宋体" w:cs="Times New Roman"/>
            <w:sz w:val="24"/>
            <w:szCs w:val="24"/>
          </w:rPr>
          <m:t>)</m:t>
        </m:r>
      </m:oMath>
      <w:r>
        <w:rPr>
          <w:rFonts w:ascii="Times New Roman" w:hAnsi="Times New Roman" w:eastAsia="宋体" w:cs="Times New Roman"/>
          <w:sz w:val="24"/>
          <w:szCs w:val="24"/>
        </w:rPr>
        <w:t>，在相同设置下约为</w:t>
      </w:r>
      <m:oMath>
        <m:r>
          <m:rPr/>
          <w:rPr>
            <w:rFonts w:ascii="Times New Roman" w:hAnsi="Times New Roman" w:eastAsia="宋体" w:cs="Times New Roman"/>
            <w:sz w:val="24"/>
            <w:szCs w:val="24"/>
          </w:rPr>
          <m:t>338×</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256</m:t>
            </m:r>
            <m:ctrlPr>
              <w:rPr>
                <w:rFonts w:ascii="Cambria Math" w:hAnsi="Cambria Math" w:eastAsia="宋体" w:cs="Times New Roman"/>
                <w:sz w:val="24"/>
                <w:szCs w:val="24"/>
              </w:rPr>
            </m:ctrlPr>
          </m:e>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w:rPr>
            <w:rFonts w:ascii="Times New Roman" w:hAnsi="Times New Roman" w:eastAsia="宋体" w:cs="Times New Roman"/>
            <w:sz w:val="24"/>
            <w:szCs w:val="24"/>
          </w:rPr>
          <m:t>≈22</m:t>
        </m:r>
      </m:oMath>
      <w:r>
        <w:rPr>
          <w:rFonts w:ascii="Times New Roman" w:hAnsi="Times New Roman" w:eastAsia="宋体" w:cs="Times New Roman"/>
          <w:sz w:val="24"/>
          <w:szCs w:val="24"/>
        </w:rPr>
        <w:t>M次操作，且无需计算昂贵的注意力权重矩阵。当图像分辨率提升至120</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180（</w:t>
      </w:r>
      <m:oMath>
        <m:r>
          <m:rPr/>
          <w:rPr>
            <w:rFonts w:ascii="Times New Roman" w:hAnsi="Times New Roman" w:eastAsia="宋体" w:cs="Times New Roman"/>
            <w:sz w:val="24"/>
            <w:szCs w:val="24"/>
          </w:rPr>
          <m:t>n≈1350</m:t>
        </m:r>
      </m:oMath>
      <w:r>
        <w:rPr>
          <w:rFonts w:ascii="Times New Roman" w:hAnsi="Times New Roman" w:eastAsia="宋体" w:cs="Times New Roman"/>
          <w:sz w:val="24"/>
          <w:szCs w:val="24"/>
        </w:rPr>
        <w:t>）时，自注意力计算量激增至</w:t>
      </w:r>
      <m:oMath>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n</m:t>
            </m:r>
            <m:ctrlPr>
              <w:rPr>
                <w:rFonts w:ascii="Cambria Math" w:hAnsi="Cambria Math" w:eastAsia="宋体" w:cs="Times New Roman"/>
                <w:sz w:val="24"/>
                <w:szCs w:val="24"/>
              </w:rPr>
            </m:ctrlPr>
          </m:e>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w:rPr>
            <w:rFonts w:ascii="Times New Roman" w:hAnsi="Times New Roman" w:eastAsia="宋体" w:cs="Times New Roman"/>
            <w:sz w:val="24"/>
            <w:szCs w:val="24"/>
          </w:rPr>
          <m:t>d≈</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1350</m:t>
            </m:r>
            <m:ctrlPr>
              <w:rPr>
                <w:rFonts w:ascii="Cambria Math" w:hAnsi="Cambria Math" w:eastAsia="宋体" w:cs="Times New Roman"/>
                <w:sz w:val="24"/>
                <w:szCs w:val="24"/>
              </w:rPr>
            </m:ctrlPr>
          </m:e>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w:rPr>
            <w:rFonts w:ascii="Times New Roman" w:hAnsi="Times New Roman" w:eastAsia="宋体" w:cs="Times New Roman"/>
            <w:sz w:val="24"/>
            <w:szCs w:val="24"/>
          </w:rPr>
          <m:t>×256≈467</m:t>
        </m:r>
      </m:oMath>
      <w:r>
        <w:rPr>
          <w:rFonts w:ascii="Times New Roman" w:hAnsi="Times New Roman" w:eastAsia="宋体" w:cs="Times New Roman"/>
          <w:sz w:val="24"/>
          <w:szCs w:val="24"/>
        </w:rPr>
        <w:t>M，而SSM仅增长至</w:t>
      </w:r>
      <m:oMath>
        <m:r>
          <m:rPr/>
          <w:rPr>
            <w:rFonts w:ascii="Times New Roman" w:hAnsi="Times New Roman" w:eastAsia="宋体" w:cs="Times New Roman"/>
            <w:sz w:val="24"/>
            <w:szCs w:val="24"/>
          </w:rPr>
          <m:t>1350×</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256</m:t>
            </m:r>
            <m:ctrlPr>
              <w:rPr>
                <w:rFonts w:ascii="Cambria Math" w:hAnsi="Cambria Math" w:eastAsia="宋体" w:cs="Times New Roman"/>
                <w:sz w:val="24"/>
                <w:szCs w:val="24"/>
              </w:rPr>
            </m:ctrlPr>
          </m:e>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w:rPr>
            <w:rFonts w:ascii="Times New Roman" w:hAnsi="Times New Roman" w:eastAsia="宋体" w:cs="Times New Roman"/>
            <w:sz w:val="24"/>
            <w:szCs w:val="24"/>
          </w:rPr>
          <m:t>≈88</m:t>
        </m:r>
      </m:oMath>
      <w:r>
        <w:rPr>
          <w:rFonts w:ascii="Times New Roman" w:hAnsi="Times New Roman" w:eastAsia="宋体" w:cs="Times New Roman"/>
          <w:sz w:val="24"/>
          <w:szCs w:val="24"/>
        </w:rPr>
        <w:t>M——差距从约10倍扩大至约40倍以上。这一差异对实时飞行控制具有直接意义：四旋翼相机帧率通常为30–60 Hz（每帧16.7–33.3 ms），模型推理必须在数毫秒内完成以预留足够的时间余量给图像采集、预处理和通信开销。7.1 ms的DecisionMamba推理速度（约140 FPS）可轻松满足60 Hz相机帧率的需求，而24.3 ms的架构则可能成为系统瓶颈。</w:t>
      </w:r>
    </w:p>
    <w:p w14:paraId="41D3EFEE">
      <w:pPr>
        <w:pStyle w:val="3"/>
        <w:rPr>
          <w:rFonts w:ascii="Times New Roman" w:hAnsi="Times New Roman" w:eastAsia="宋体" w:cs="Times New Roman"/>
          <w:sz w:val="24"/>
          <w:szCs w:val="24"/>
        </w:rPr>
      </w:pPr>
      <w:r>
        <w:rPr>
          <w:rFonts w:ascii="Times New Roman" w:hAnsi="Times New Roman" w:eastAsia="宋体" w:cs="Times New Roman"/>
          <w:sz w:val="24"/>
          <w:szCs w:val="24"/>
        </w:rPr>
        <w:t>在门控机制设计方面，Mamba的选择性SSM与经典循环门控架构存在深刻差异。LSTM依赖于三重门控结构（输入门</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i</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、遗忘门</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、输出门</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o</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），通过Sigmoid激活函数将门控值压缩至</w:t>
      </w:r>
      <m:oMath>
        <m:r>
          <m:rPr/>
          <w:rPr>
            <w:rFonts w:ascii="Times New Roman" w:hAnsi="Times New Roman" w:eastAsia="宋体" w:cs="Times New Roman"/>
            <w:sz w:val="24"/>
            <w:szCs w:val="24"/>
          </w:rPr>
          <m:t>(0,1)</m:t>
        </m:r>
      </m:oMath>
      <w:r>
        <w:rPr>
          <w:rFonts w:ascii="Times New Roman" w:hAnsi="Times New Roman" w:eastAsia="宋体" w:cs="Times New Roman"/>
          <w:sz w:val="24"/>
          <w:szCs w:val="24"/>
        </w:rPr>
        <w:t>区间以调节信息流；GRU则简化为重置门和更新门两重门控。这些门控均使用Sigmoid函数进行值域约束，其饱和特性在长序列中易引发梯度消失——当门控值接近0或1时，梯度信号几乎无法反向传播至早期时间步。Mamba的选择性机制同样实现了类似的门控功能——参数</w:t>
      </w:r>
      <m:oMath>
        <m:r>
          <m:rPr>
            <m:sty m:val="b"/>
          </m:rPr>
          <w:rPr>
            <w:rFonts w:ascii="Times New Roman" w:hAnsi="Times New Roman" w:eastAsia="宋体" w:cs="Times New Roman"/>
            <w:sz w:val="24"/>
            <w:szCs w:val="24"/>
          </w:rPr>
          <m:t>B</m:t>
        </m:r>
      </m:oMath>
      <w:r>
        <w:rPr>
          <w:rFonts w:ascii="Times New Roman" w:hAnsi="Times New Roman" w:eastAsia="宋体" w:cs="Times New Roman"/>
          <w:sz w:val="24"/>
          <w:szCs w:val="24"/>
        </w:rPr>
        <w:t>和</w:t>
      </w:r>
      <m:oMath>
        <m:r>
          <m:rPr>
            <m:sty m:val="b"/>
          </m:rPr>
          <w:rPr>
            <w:rFonts w:ascii="Times New Roman" w:hAnsi="Times New Roman" w:eastAsia="宋体" w:cs="Times New Roman"/>
            <w:sz w:val="24"/>
            <w:szCs w:val="24"/>
          </w:rPr>
          <m:t>C</m:t>
        </m:r>
      </m:oMath>
      <w:r>
        <w:rPr>
          <w:rFonts w:ascii="Times New Roman" w:hAnsi="Times New Roman" w:eastAsia="宋体" w:cs="Times New Roman"/>
          <w:sz w:val="24"/>
          <w:szCs w:val="24"/>
        </w:rPr>
        <w:t>控制输入信号如何写入状态和如何读出，离散化步长</w:t>
      </w:r>
      <m:oMath>
        <m:r>
          <m:rPr/>
          <w:rPr>
            <w:rFonts w:ascii="Times New Roman" w:hAnsi="Times New Roman" w:eastAsia="宋体" w:cs="Times New Roman"/>
            <w:sz w:val="24"/>
            <w:szCs w:val="24"/>
          </w:rPr>
          <m:t>Δ</m:t>
        </m:r>
      </m:oMath>
      <w:r>
        <w:rPr>
          <w:rFonts w:ascii="Times New Roman" w:hAnsi="Times New Roman" w:eastAsia="宋体" w:cs="Times New Roman"/>
          <w:sz w:val="24"/>
          <w:szCs w:val="24"/>
        </w:rPr>
        <w:t>调节状态更新的速率——但这些参数通过线性投影和Softplus激活生成，不受Sigmoid的</w:t>
      </w:r>
      <m:oMath>
        <m:r>
          <m:rPr/>
          <w:rPr>
            <w:rFonts w:ascii="Times New Roman" w:hAnsi="Times New Roman" w:eastAsia="宋体" w:cs="Times New Roman"/>
            <w:sz w:val="24"/>
            <w:szCs w:val="24"/>
          </w:rPr>
          <m:t>(0,1)</m:t>
        </m:r>
      </m:oMath>
      <w:r>
        <w:rPr>
          <w:rFonts w:ascii="Times New Roman" w:hAnsi="Times New Roman" w:eastAsia="宋体" w:cs="Times New Roman"/>
          <w:sz w:val="24"/>
          <w:szCs w:val="24"/>
        </w:rPr>
        <w:t>饱和区间的约束。这意味着Mamba的状态更新可以在更宽的数值范围内进行，在选择性"忽略"无关输入的同时，对重要信息维持近乎无衰减的梯度流。这一设计差异是Mamba在长程依赖建模中同时超越LSTM（门控饱和导致梯度消失）和Transformer（二次复杂度限制序列长度）的关键原因。</w:t>
      </w:r>
    </w:p>
    <w:p w14:paraId="3D851838">
      <w:pPr>
        <w:pStyle w:val="3"/>
        <w:rPr>
          <w:rFonts w:hint="eastAsia"/>
          <w:lang w:eastAsia="zh-CN"/>
        </w:rPr>
      </w:pPr>
      <w:r>
        <w:rPr>
          <w:rFonts w:ascii="Times New Roman" w:hAnsi="Times New Roman" w:eastAsia="宋体" w:cs="Times New Roman"/>
          <w:sz w:val="24"/>
          <w:szCs w:val="24"/>
        </w:rPr>
        <w:t>Mamba-2的SSD框架进一步从两个方面提升了实用性。其一，多头结构（</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d</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state</m:t>
            </m:r>
            <m:ctrlPr>
              <w:rPr>
                <w:rFonts w:ascii="Cambria Math" w:hAnsi="Cambria Math" w:eastAsia="宋体" w:cs="Times New Roman"/>
                <w:sz w:val="24"/>
                <w:szCs w:val="24"/>
              </w:rPr>
            </m:ctrlPr>
          </m:sub>
        </m:sSub>
        <m:r>
          <m:rPr/>
          <w:rPr>
            <w:rFonts w:ascii="Times New Roman" w:hAnsi="Times New Roman" w:eastAsia="宋体" w:cs="Times New Roman"/>
            <w:sz w:val="24"/>
            <w:szCs w:val="24"/>
          </w:rPr>
          <m:t>=128</m:t>
        </m:r>
      </m:oMath>
      <w:r>
        <w:rPr>
          <w:rFonts w:ascii="Times New Roman" w:hAnsi="Times New Roman" w:eastAsia="宋体" w:cs="Times New Roman"/>
          <w:sz w:val="24"/>
          <w:szCs w:val="24"/>
        </w:rPr>
        <w:t>）使每个SSM头可独立建模不同时间尺度的依赖关系——部分头专注于短时运动预测（如避障的瞬时响应），另一些头则建模长程场景结构（如赛道整体布局）。其二，SSD揭示了SSM与线性注意力之间的等价关系，使Mamba-2可以采用标准的并行矩阵乘法实现训练，避免了Mamba-1中为并行扫描引入的复杂CUDA内核优化。这一改进使Mamba-2的训练吞吐量比Mamba-1提升约2–3倍，同时保持了推理阶段的递推效率。</w:t>
      </w:r>
    </w:p>
    <w:p w14:paraId="5FEBBE90">
      <w:pPr>
        <w:pStyle w:val="4"/>
        <w:keepNext/>
        <w:numPr>
          <w:ilvl w:val="0"/>
          <w:numId w:val="0"/>
        </w:numPr>
        <w:ind w:leftChars="0"/>
        <w:rPr>
          <w:b w:val="0"/>
        </w:rPr>
      </w:pPr>
      <w:bookmarkStart w:id="54" w:name="_Toc12568"/>
      <w:bookmarkStart w:id="55" w:name="_Toc604"/>
      <w:r>
        <w:rPr>
          <w:rFonts w:hint="eastAsia"/>
          <w:lang w:eastAsia="zh-CN"/>
        </w:rPr>
        <w:t xml:space="preserve">2.4 </w:t>
      </w:r>
      <w:r>
        <w:t>知识蒸馏的理论框架</w:t>
      </w:r>
      <w:bookmarkEnd w:id="54"/>
      <w:bookmarkEnd w:id="55"/>
    </w:p>
    <w:p w14:paraId="5DCD73D2">
      <w:pPr>
        <w:pStyle w:val="5"/>
        <w:keepNext/>
        <w:numPr>
          <w:ilvl w:val="0"/>
          <w:numId w:val="0"/>
        </w:numPr>
        <w:ind w:leftChars="0"/>
        <w:rPr>
          <w:rFonts w:hint="eastAsia"/>
          <w:lang w:eastAsia="zh-CN"/>
        </w:rPr>
      </w:pPr>
      <w:bookmarkStart w:id="56" w:name="_Toc27940"/>
      <w:bookmarkStart w:id="57" w:name="_Toc21253"/>
      <w:r>
        <w:rPr>
          <w:rFonts w:hint="eastAsia"/>
          <w:lang w:eastAsia="zh-CN"/>
        </w:rPr>
        <w:t>2.4.1 经典知识蒸馏与三分量损失</w:t>
      </w:r>
      <w:bookmarkEnd w:id="56"/>
      <w:bookmarkEnd w:id="57"/>
    </w:p>
    <w:p w14:paraId="1538FCC0">
      <w:pPr>
        <w:pStyle w:val="3"/>
        <w:rPr>
          <w:rFonts w:ascii="Times New Roman" w:hAnsi="Times New Roman" w:eastAsia="宋体" w:cs="Times New Roman"/>
          <w:sz w:val="24"/>
          <w:szCs w:val="24"/>
        </w:rPr>
      </w:pPr>
      <w:r>
        <w:rPr>
          <w:rFonts w:ascii="Times New Roman" w:hAnsi="Times New Roman" w:eastAsia="宋体" w:cs="Times New Roman"/>
          <w:sz w:val="24"/>
          <w:szCs w:val="24"/>
        </w:rPr>
        <w:t>知识蒸馏（Knowledge Distillation）由Hinton等人 提出 ，其核心思想是通过让轻量级学生模型模仿高性能教师模型的输出分布，将教师的"暗知识"迁移至学生。</w:t>
      </w:r>
      <w:r>
        <w:rPr>
          <w:rFonts w:ascii="Times New Roman" w:hAnsi="Times New Roman" w:eastAsia="宋体" w:cs="Times New Roman"/>
          <w:sz w:val="24"/>
          <w:szCs w:val="24"/>
          <w:vertAlign w:val="superscript"/>
        </w:rPr>
        <w:t>[19,32,33]</w:t>
      </w:r>
      <w:r>
        <w:rPr>
          <w:rFonts w:ascii="Times New Roman" w:hAnsi="Times New Roman" w:eastAsia="宋体" w:cs="Times New Roman"/>
          <w:sz w:val="24"/>
          <w:szCs w:val="24"/>
        </w:rPr>
        <w:t>根据知识迁移发生的层次与形式，蒸馏方法可分为三大类别：基于响应的蒸馏（response-based KD）关注教师最终输出层，通过最小化学生与教师输出之间的KL散度或MSE实现迁移；基于特征的蒸馏（feature-based KD）利用教师中间层特征表示作为监督信号，能够在内部表示层面传递更多结构化的视觉知识；基于关系的蒸馏（relation-based KD）建模样本间或层间的结构化关系（如相似度矩阵），实现更高层次的知识迁移。在机器人控制领域，蒸馏技术特别适用于将从大规模模型或特权信息中学习到的策略压缩至计算资源受限的部署模型。</w:t>
      </w:r>
    </w:p>
    <w:p w14:paraId="1FE4DBEA">
      <w:pPr>
        <w:pStyle w:val="3"/>
        <w:rPr>
          <w:rFonts w:ascii="Times New Roman" w:hAnsi="Times New Roman" w:eastAsia="宋体" w:cs="Times New Roman"/>
          <w:sz w:val="24"/>
          <w:szCs w:val="24"/>
        </w:rPr>
      </w:pPr>
      <w:r>
        <w:rPr>
          <w:rFonts w:ascii="Times New Roman" w:hAnsi="Times New Roman" w:eastAsia="宋体" w:cs="Times New Roman"/>
          <w:sz w:val="24"/>
          <w:szCs w:val="24"/>
        </w:rPr>
        <w:t>本文采用三分量蒸馏损失框架，其总损失函数为：</w:t>
      </w:r>
    </w:p>
    <w:p w14:paraId="5B979335">
      <w:pPr>
        <w:pStyle w:val="3"/>
        <w:tabs>
          <w:tab w:val="center" w:pos="4394"/>
          <w:tab w:val="right" w:pos="8788"/>
        </w:tabs>
        <w:rPr>
          <w:rFonts w:ascii="Times New Roman" w:hAnsi="Times New Roman" w:eastAsia="宋体" w:cs="Times New Roman"/>
          <w:sz w:val="24"/>
          <w:szCs w:val="24"/>
        </w:rPr>
      </w:pPr>
      <w:r>
        <w:tab/>
      </w:r>
      <m:oMath>
        <m:r>
          <m:rPr>
            <m:sty m:val="p"/>
          </m:rPr>
          <w:rPr>
            <w:rFonts w:ascii="Times New Roman" w:hAnsi="Times New Roman" w:eastAsia="宋体" w:cs="Times New Roman"/>
            <w:sz w:val="24"/>
            <w:szCs w:val="24"/>
          </w:rPr>
          <m:t>ℒ</m:t>
        </m:r>
        <m:r>
          <m:rPr/>
          <w:rPr>
            <w:rFonts w:ascii="Times New Roman" w:hAnsi="Times New Roman" w:eastAsia="宋体" w:cs="Times New Roman"/>
            <w:sz w:val="24"/>
            <w:szCs w:val="24"/>
          </w:rPr>
          <m:t>=α</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feat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+β</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distill</m:t>
            </m:r>
            <m:ctrlPr>
              <w:rPr>
                <w:rFonts w:ascii="Cambria Math" w:hAnsi="Cambria Math" w:eastAsia="宋体" w:cs="Times New Roman"/>
                <w:sz w:val="24"/>
                <w:szCs w:val="24"/>
              </w:rPr>
            </m:ctrlPr>
          </m:sub>
        </m:sSub>
        <m:r>
          <m:rPr/>
          <w:rPr>
            <w:rFonts w:ascii="Times New Roman" w:hAnsi="Times New Roman" w:eastAsia="宋体" w:cs="Times New Roman"/>
            <w:sz w:val="24"/>
            <w:szCs w:val="24"/>
          </w:rPr>
          <m:t>+γ</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GT</m:t>
            </m:r>
            <m:ctrlPr>
              <w:rPr>
                <w:rFonts w:ascii="Cambria Math" w:hAnsi="Cambria Math" w:eastAsia="宋体" w:cs="Times New Roman"/>
                <w:sz w:val="24"/>
                <w:szCs w:val="24"/>
              </w:rPr>
            </m:ctrlPr>
          </m:sub>
        </m:sSub>
      </m:oMath>
      <w:r>
        <w:tab/>
      </w:r>
      <w:r>
        <w:rPr>
          <w:rFonts w:ascii="Times New Roman" w:hAnsi="Times New Roman" w:eastAsia="宋体"/>
          <w:sz w:val="24"/>
          <w:szCs w:val="24"/>
        </w:rPr>
        <w:t>（2.7）</w:t>
      </w:r>
    </w:p>
    <w:p w14:paraId="231EEB10">
      <w:pPr>
        <w:pStyle w:val="3"/>
        <w:rPr>
          <w:rFonts w:hint="eastAsia"/>
          <w:lang w:eastAsia="zh-CN"/>
        </w:rPr>
      </w:pPr>
      <w:r>
        <w:rPr>
          <w:rFonts w:ascii="Times New Roman" w:hAnsi="Times New Roman" w:eastAsia="宋体" w:cs="Times New Roman"/>
          <w:sz w:val="24"/>
          <w:szCs w:val="24"/>
        </w:rPr>
        <w:t>其中</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feat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为特征对齐损失，通过均方误差度量学生与教师视觉编码器输出之间的差异，使学生在特征层面学习教师的视觉表示；</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distill</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为输出蒸馏损失，使学生速度预测逼近教师预测，实现行为层面的知识迁移；</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GT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为真实标签监督损失，以防止教师预测中的偏差过度约束学生模型。超参数</w:t>
      </w:r>
      <m:oMath>
        <m:r>
          <m:rPr/>
          <w:rPr>
            <w:rFonts w:ascii="Times New Roman" w:hAnsi="Times New Roman" w:eastAsia="宋体" w:cs="Times New Roman"/>
            <w:sz w:val="24"/>
            <w:szCs w:val="24"/>
          </w:rPr>
          <m:t>α,β,γ</m:t>
        </m:r>
      </m:oMath>
      <w:r>
        <w:rPr>
          <w:rFonts w:ascii="Times New Roman" w:hAnsi="Times New Roman" w:eastAsia="宋体" w:cs="Times New Roman"/>
          <w:sz w:val="24"/>
          <w:szCs w:val="24"/>
        </w:rPr>
        <w:t>平衡三项损失的相对贡献。</w:t>
      </w:r>
    </w:p>
    <w:p w14:paraId="17A95DA7">
      <w:pPr>
        <w:pStyle w:val="5"/>
        <w:keepNext/>
        <w:numPr>
          <w:ilvl w:val="0"/>
          <w:numId w:val="0"/>
        </w:numPr>
        <w:ind w:leftChars="0"/>
        <w:rPr>
          <w:rFonts w:hint="eastAsia"/>
          <w:lang w:eastAsia="zh-CN"/>
        </w:rPr>
      </w:pPr>
      <w:bookmarkStart w:id="58" w:name="_Toc15600"/>
      <w:bookmarkStart w:id="59" w:name="_Toc1110"/>
      <w:r>
        <w:rPr>
          <w:rFonts w:hint="eastAsia"/>
          <w:lang w:eastAsia="zh-CN"/>
        </w:rPr>
        <w:t>2.4.2 跨架构知识蒸馏</w:t>
      </w:r>
      <w:bookmarkEnd w:id="58"/>
      <w:bookmarkEnd w:id="59"/>
    </w:p>
    <w:p w14:paraId="52481B14">
      <w:pPr>
        <w:pStyle w:val="3"/>
        <w:rPr>
          <w:rFonts w:hint="eastAsia"/>
          <w:lang w:eastAsia="zh-CN"/>
        </w:rPr>
      </w:pPr>
      <w:r>
        <w:rPr>
          <w:rFonts w:ascii="Times New Roman" w:hAnsi="Times New Roman" w:eastAsia="宋体" w:cs="Times New Roman"/>
          <w:sz w:val="24"/>
          <w:szCs w:val="24"/>
        </w:rPr>
        <w:t>跨架构知识蒸馏（cross-architecture knowledge distillation）——即教师和学生使用不同的网络架构——面临额外的挑战：不同架构的特征表示空间存在本质差异，简单的特征对齐损失可能不足以弥合这种表示鸿沟。Bick等人 提出的MOHAWK方法通过多阶段对齐策略——包括跨头投影、块级匹配和逐层蒸馏——证明了从Transformer到SSM的跨架构蒸馏在自然语言处理中的可行性。</w:t>
      </w:r>
      <w:r>
        <w:rPr>
          <w:rFonts w:ascii="Times New Roman" w:hAnsi="Times New Roman" w:eastAsia="宋体" w:cs="Times New Roman"/>
          <w:sz w:val="24"/>
          <w:szCs w:val="24"/>
          <w:vertAlign w:val="superscript"/>
        </w:rPr>
        <w:t>[22]</w:t>
      </w:r>
      <w:r>
        <w:rPr>
          <w:rFonts w:ascii="Times New Roman" w:hAnsi="Times New Roman" w:eastAsia="宋体" w:cs="Times New Roman"/>
          <w:sz w:val="24"/>
          <w:szCs w:val="24"/>
        </w:rPr>
        <w:t>Shao等人 提出的X-Distill方法在机器人学习场景中展示了从ViT（DINOv2）到轻量CNN的有效跨架构蒸馏。</w:t>
      </w:r>
      <w:r>
        <w:rPr>
          <w:rFonts w:ascii="Times New Roman" w:hAnsi="Times New Roman" w:eastAsia="宋体" w:cs="Times New Roman"/>
          <w:sz w:val="24"/>
          <w:szCs w:val="24"/>
          <w:vertAlign w:val="superscript"/>
        </w:rPr>
        <w:t>[23]</w:t>
      </w:r>
      <w:r>
        <w:rPr>
          <w:rFonts w:ascii="Times New Roman" w:hAnsi="Times New Roman" w:eastAsia="宋体" w:cs="Times New Roman"/>
          <w:sz w:val="24"/>
          <w:szCs w:val="24"/>
        </w:rPr>
        <w:t>然而，现有工作尚未系统研究从Transformer到多种Mamba视觉变体的蒸馏策略及其边界条件，这正是本文的核心关注点之一。</w:t>
      </w:r>
    </w:p>
    <w:p w14:paraId="67C98108">
      <w:pPr>
        <w:pStyle w:val="5"/>
        <w:keepNext/>
        <w:numPr>
          <w:ilvl w:val="0"/>
          <w:numId w:val="0"/>
        </w:numPr>
        <w:ind w:leftChars="0"/>
        <w:rPr>
          <w:rFonts w:hint="eastAsia"/>
          <w:lang w:eastAsia="zh-CN"/>
        </w:rPr>
      </w:pPr>
      <w:bookmarkStart w:id="60" w:name="_Toc21195"/>
      <w:bookmarkStart w:id="61" w:name="_Toc31954"/>
      <w:r>
        <w:rPr>
          <w:rFonts w:hint="eastAsia"/>
          <w:lang w:eastAsia="zh-CN"/>
        </w:rPr>
        <w:t>2.4.3 蒸馏范式的选择与设计考量</w:t>
      </w:r>
      <w:bookmarkEnd w:id="60"/>
      <w:bookmarkEnd w:id="61"/>
    </w:p>
    <w:p w14:paraId="78F3868D">
      <w:pPr>
        <w:pStyle w:val="3"/>
        <w:rPr>
          <w:rFonts w:ascii="Times New Roman" w:hAnsi="Times New Roman" w:eastAsia="宋体" w:cs="Times New Roman"/>
          <w:sz w:val="24"/>
          <w:szCs w:val="24"/>
        </w:rPr>
      </w:pPr>
      <w:r>
        <w:rPr>
          <w:rFonts w:ascii="Times New Roman" w:hAnsi="Times New Roman" w:eastAsia="宋体" w:cs="Times New Roman"/>
          <w:sz w:val="24"/>
          <w:szCs w:val="24"/>
        </w:rPr>
        <w:t>根据教师模型在学生训练过程中是否参与更新，蒸馏方法可分为离线蒸馏（offline distillation）和在线蒸馏（online distillation）两类范式。离线蒸馏中教师模型在训练前完全冻结，以固定预测为学生提供监督信号。其优势在于训练稳定、计算开销低——仅需对学生模型进行一次标准的前向传播，教师预测可预先缓存。本文采用离线蒸馏策略，预训练的ViT+LSTM教师模型以冻结状态为六种Mamba学生提供稳定的特征和输出监督。在线蒸馏则允许教师和学生同时更新，甚至采用双学生互相蒸馏（mutual learning）的形式。在线蒸馏使教师能够从学生反馈中持续改进，在非平稳数据分布下具有更强的适应性，但训练稳定性较差，且计算开销翻倍。对于四旋翼避障这一任务——其数据分布由固定的专家数据集定义，无需持续适应新数据分布——离线蒸馏的稳定性和高效率使其成为更合适的选择。</w:t>
      </w:r>
    </w:p>
    <w:p w14:paraId="6D8D3101">
      <w:pPr>
        <w:pStyle w:val="3"/>
        <w:rPr>
          <w:rFonts w:ascii="Times New Roman" w:hAnsi="Times New Roman" w:eastAsia="宋体" w:cs="Times New Roman"/>
          <w:sz w:val="24"/>
          <w:szCs w:val="24"/>
        </w:rPr>
      </w:pPr>
      <w:r>
        <w:rPr>
          <w:rFonts w:ascii="Times New Roman" w:hAnsi="Times New Roman" w:eastAsia="宋体" w:cs="Times New Roman"/>
          <w:sz w:val="24"/>
          <w:szCs w:val="24"/>
        </w:rPr>
        <w:t>在蒸馏知识载体层面，特征级蒸馏相比输出级蒸馏在跨架构场景中具有显著优势。输出级蒸馏仅传递教师最终的三维速度预测</w:t>
      </w:r>
      <m:oMath>
        <m:sSub>
          <m:sSubPr>
            <m:ctrlPr>
              <w:rPr>
                <w:rFonts w:ascii="Cambria Math" w:hAnsi="Cambria Math" w:eastAsia="宋体" w:cs="Times New Roman"/>
                <w:sz w:val="24"/>
                <w:szCs w:val="24"/>
              </w:rPr>
            </m:ctrlPr>
          </m:sSubPr>
          <m:e>
            <m:acc>
              <m:accPr>
                <m:ctrlPr>
                  <w:rPr>
                    <w:rFonts w:ascii="Cambria Math" w:hAnsi="Cambria Math" w:eastAsia="宋体" w:cs="Times New Roman"/>
                    <w:sz w:val="24"/>
                    <w:szCs w:val="24"/>
                  </w:rPr>
                </m:ctrlPr>
              </m:accPr>
              <m:e>
                <m:r>
                  <m:rPr/>
                  <w:rPr>
                    <w:rFonts w:ascii="Times New Roman" w:hAnsi="Times New Roman" w:eastAsia="宋体" w:cs="Times New Roman"/>
                    <w:sz w:val="24"/>
                    <w:szCs w:val="24"/>
                  </w:rPr>
                  <m:t>y</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teacher</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ℝ</m:t>
            </m:r>
            <m:ctrlPr>
              <w:rPr>
                <w:rFonts w:ascii="Cambria Math" w:hAnsi="Cambria Math" w:eastAsia="宋体" w:cs="Times New Roman"/>
                <w:sz w:val="24"/>
                <w:szCs w:val="24"/>
              </w:rPr>
            </m:ctrlPr>
          </m:e>
          <m:sup>
            <m:r>
              <m:rPr/>
              <w:rPr>
                <w:rFonts w:ascii="Times New Roman" w:hAnsi="Times New Roman" w:eastAsia="宋体" w:cs="Times New Roman"/>
                <w:sz w:val="24"/>
                <w:szCs w:val="24"/>
              </w:rPr>
              <m:t>3</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这是一个经过高度压缩的信号，其中包含了丰富的避障策略信息，但丢失了教师视觉编码器内部的空间结构和语义层次信息。特征级蒸馏通过对齐教师与学生编码器的高维中间表示（维度通常为256至4608），保留了原始图像经过多层非线性变换后形成的结构化特征——包括障碍物边界的位置信息、可通行区域的几何结构以及场景中物体的相对空间关系。对于架构差异巨大的师生对（ViT→CNN/SSM），输出空间可能因编码器结构不同而呈现完全不同的分布特性，简单的输出MSE难以弥合这种鸿沟；而中间特征尽管维度不同，却共享"空间上对齐的视觉表示"这一共性，经过投影层映射后可通过MSE有效对齐。</w:t>
      </w:r>
    </w:p>
    <w:p w14:paraId="252F7E6E">
      <w:pPr>
        <w:pStyle w:val="3"/>
        <w:rPr>
          <w:rFonts w:ascii="Times New Roman" w:hAnsi="Times New Roman" w:eastAsia="宋体" w:cs="Times New Roman"/>
          <w:sz w:val="24"/>
          <w:szCs w:val="24"/>
        </w:rPr>
      </w:pPr>
      <w:r>
        <w:rPr>
          <w:rFonts w:ascii="Times New Roman" w:hAnsi="Times New Roman" w:eastAsia="宋体" w:cs="Times New Roman"/>
          <w:sz w:val="24"/>
          <w:szCs w:val="24"/>
        </w:rPr>
        <w:t>温度缩放（temperature scaling）是分类蒸馏中调节教师软标签平滑程度的关键超参数。在分类任务中，温度</w:t>
      </w:r>
      <m:oMath>
        <m:r>
          <m:rPr/>
          <w:rPr>
            <w:rFonts w:ascii="Times New Roman" w:hAnsi="Times New Roman" w:eastAsia="宋体" w:cs="Times New Roman"/>
            <w:sz w:val="24"/>
            <w:szCs w:val="24"/>
          </w:rPr>
          <m:t>T&gt;1</m:t>
        </m:r>
      </m:oMath>
      <w:r>
        <w:rPr>
          <w:rFonts w:ascii="Times New Roman" w:hAnsi="Times New Roman" w:eastAsia="宋体" w:cs="Times New Roman"/>
          <w:sz w:val="24"/>
          <w:szCs w:val="24"/>
        </w:rPr>
        <w:t>使类别概率分布趋于平滑，增大负类概率的相对权重，从而向学生传递更多类别间相似性信息。然而，在速度回归任务中，教师输出为连续实数值而非概率分布，温度缩放没有直接的物理意义。本文采用MSE损失替代KL散度作为蒸馏目标函数，其等价于在回归空间中直接最小化学生与教师预测之间的欧氏距离。特征对齐损失</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feat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则扮演了类似于蒸馏温度的"软化"角色——通过将监督信号从</w:t>
      </w:r>
      <m:oMath>
        <m:r>
          <m:rPr/>
          <w:rPr>
            <w:rFonts w:ascii="Times New Roman" w:hAnsi="Times New Roman" w:eastAsia="宋体" w:cs="Times New Roman"/>
            <w:sz w:val="24"/>
            <w:szCs w:val="24"/>
          </w:rPr>
          <m:t>3</m:t>
        </m:r>
      </m:oMath>
      <w:r>
        <w:rPr>
          <w:rFonts w:ascii="Times New Roman" w:hAnsi="Times New Roman" w:eastAsia="宋体" w:cs="Times New Roman"/>
          <w:sz w:val="24"/>
          <w:szCs w:val="24"/>
        </w:rPr>
        <w:t>维输出空间提升至高维特征空间（256–512维），提供了比输出MSE丰富得多的结构化监督信息。</w:t>
      </w:r>
    </w:p>
    <w:p w14:paraId="3C8F2D47">
      <w:pPr>
        <w:pStyle w:val="3"/>
        <w:rPr>
          <w:rFonts w:hint="eastAsia"/>
          <w:lang w:eastAsia="zh-CN"/>
        </w:rPr>
      </w:pPr>
      <w:r>
        <w:rPr>
          <w:rFonts w:ascii="Times New Roman" w:hAnsi="Times New Roman" w:eastAsia="宋体" w:cs="Times New Roman"/>
          <w:sz w:val="24"/>
          <w:szCs w:val="24"/>
        </w:rPr>
        <w:t>与知识蒸馏相比，自监督学习（self-supervised learning, SSL）和对比学习（contrastive learning）是另外两类重要的无监督视觉表示学习方法。SSL方法如MAE 通过掩码图像建模迫使编码器学习图像的内在结构，DINO 和DINOv2 通过自蒸馏框架在无标签图像上学习具有语义意义的高质量视觉特征。</w:t>
      </w:r>
      <w:r>
        <w:rPr>
          <w:rFonts w:ascii="Times New Roman" w:hAnsi="Times New Roman" w:eastAsia="宋体" w:cs="Times New Roman"/>
          <w:sz w:val="24"/>
          <w:szCs w:val="24"/>
          <w:vertAlign w:val="superscript"/>
        </w:rPr>
        <w:t>[34,35,36]</w:t>
      </w:r>
      <w:r>
        <w:rPr>
          <w:rFonts w:ascii="Times New Roman" w:hAnsi="Times New Roman" w:eastAsia="宋体" w:cs="Times New Roman"/>
          <w:sz w:val="24"/>
          <w:szCs w:val="24"/>
        </w:rPr>
        <w:t>这些方法能够利用大规模无标签数据预训练强大的通用视觉编码器，但它们并不直接针对具体控制任务优化，且训练流程复杂、计算资源需求大。对比学习通过拉近正样本对、推远负样本对的策略学习区分性特征，在图像分类和检索任务中表现出色，但对控制任务中的精确连续输出预测帮助有限。知识蒸馏则提供了一条从高性能教师到轻量学生的直接知识迁移桥梁，特别适用于已有教师的场景——教师不仅提供特征层面的监督，还提供输出层面的行为指导，这两者的结合在本文的四旋翼控制任务中被证明是有效的。</w:t>
      </w:r>
    </w:p>
    <w:bookmarkEnd w:id="36"/>
    <w:bookmarkEnd w:id="37"/>
    <w:p w14:paraId="5D9B8A21">
      <w:pPr>
        <w:pStyle w:val="4"/>
        <w:keepNext/>
        <w:numPr>
          <w:ilvl w:val="0"/>
          <w:numId w:val="0"/>
        </w:numPr>
        <w:ind w:leftChars="0"/>
        <w:rPr>
          <w:b w:val="0"/>
        </w:rPr>
      </w:pPr>
      <w:bookmarkStart w:id="62" w:name="_Toc19219"/>
      <w:bookmarkStart w:id="63" w:name="_Toc3667"/>
      <w:r>
        <w:rPr>
          <w:rFonts w:hint="eastAsia"/>
          <w:lang w:eastAsia="zh-CN"/>
        </w:rPr>
        <w:t xml:space="preserve">2.5 </w:t>
      </w:r>
      <w:r>
        <w:t>本章小结</w:t>
      </w:r>
      <w:bookmarkEnd w:id="62"/>
      <w:bookmarkEnd w:id="63"/>
    </w:p>
    <w:p w14:paraId="597C1EDF">
      <w:pPr>
        <w:pStyle w:val="3"/>
        <w:rPr>
          <w:rFonts w:cs="Times New Roman"/>
          <w:bCs/>
          <w:color w:val="FF0000"/>
          <w:kern w:val="11"/>
        </w:rPr>
      </w:pPr>
      <w:r>
        <w:rPr>
          <w:rFonts w:ascii="Times New Roman" w:hAnsi="Times New Roman" w:eastAsia="宋体" w:cs="Times New Roman"/>
          <w:sz w:val="24"/>
          <w:szCs w:val="24"/>
        </w:rPr>
        <w:t>本章阐述了端到端视觉避障的基本原理、状态空间模型从S4到Mamba-2的演进路径以及知识蒸馏的核心框架。这些理论为第三章的架构设计及第四、五章的实验分析提供了必要的技术基础。关键要点包括：行为克隆面临协变量偏移的根本局限；Mamba的选择性扫描机制使其在保持线性复杂度的同时具备与注意力相当的建模能力；跨架构蒸馏的效果取决于编码器空间结构的保留程度。</w:t>
      </w:r>
    </w:p>
    <w:p w14:paraId="62A98E3E">
      <w:pPr>
        <w:ind w:firstLine="480"/>
        <w:rPr>
          <w:rFonts w:cs="Times New Roman"/>
          <w:bCs/>
          <w:color w:val="FF0000"/>
          <w:kern w:val="11"/>
        </w:rPr>
      </w:pPr>
    </w:p>
    <w:p w14:paraId="508834DF">
      <w:pPr>
        <w:ind w:firstLine="480"/>
        <w:rPr>
          <w:rFonts w:cs="Times New Roman"/>
          <w:bCs/>
          <w:color w:val="FF0000"/>
          <w:kern w:val="11"/>
        </w:rPr>
      </w:pPr>
    </w:p>
    <w:p w14:paraId="187CF553">
      <w:pPr>
        <w:ind w:firstLine="480"/>
        <w:rPr>
          <w:rFonts w:cs="Times New Roman"/>
          <w:bCs/>
          <w:color w:val="FF0000"/>
          <w:kern w:val="11"/>
        </w:rPr>
      </w:pPr>
    </w:p>
    <w:p w14:paraId="72C43C0F">
      <w:pPr>
        <w:ind w:firstLine="480"/>
        <w:rPr>
          <w:rFonts w:cs="Times New Roman"/>
          <w:bCs/>
          <w:color w:val="FF0000"/>
          <w:kern w:val="11"/>
        </w:rPr>
      </w:pPr>
    </w:p>
    <w:p w14:paraId="4314F992">
      <w:pPr>
        <w:ind w:firstLine="480"/>
        <w:rPr>
          <w:rFonts w:cs="Times New Roman"/>
          <w:bCs/>
          <w:color w:val="FF0000"/>
          <w:kern w:val="11"/>
        </w:rPr>
      </w:pPr>
    </w:p>
    <w:p w14:paraId="0BD118E8">
      <w:pPr>
        <w:ind w:firstLine="480"/>
        <w:rPr>
          <w:rFonts w:cs="Times New Roman"/>
          <w:bCs/>
          <w:color w:val="FF0000"/>
          <w:kern w:val="11"/>
        </w:rPr>
      </w:pPr>
    </w:p>
    <w:p w14:paraId="37353BEA">
      <w:pPr>
        <w:ind w:firstLine="480"/>
        <w:rPr>
          <w:rFonts w:cs="Times New Roman"/>
          <w:bCs/>
          <w:color w:val="FF0000"/>
          <w:kern w:val="11"/>
        </w:rPr>
      </w:pPr>
    </w:p>
    <w:p w14:paraId="15827386">
      <w:pPr>
        <w:ind w:firstLine="480"/>
        <w:rPr>
          <w:rFonts w:cs="Times New Roman"/>
          <w:bCs/>
          <w:color w:val="FF0000"/>
          <w:kern w:val="11"/>
        </w:rPr>
      </w:pPr>
    </w:p>
    <w:p w14:paraId="496B765E">
      <w:pPr>
        <w:ind w:firstLine="480"/>
        <w:rPr>
          <w:rFonts w:cs="Times New Roman"/>
          <w:bCs/>
          <w:color w:val="FF0000"/>
          <w:kern w:val="11"/>
        </w:rPr>
      </w:pPr>
    </w:p>
    <w:p w14:paraId="0E09AED0">
      <w:pPr>
        <w:pStyle w:val="3"/>
        <w:rPr>
          <w:rFonts w:ascii="Times New Roman" w:hAnsi="Calibri" w:eastAsia="宋体" w:cs="Times New Roman"/>
          <w:sz w:val="24"/>
        </w:rPr>
      </w:pPr>
      <w:r>
        <w:rPr>
          <w:rFonts w:ascii="Times New Roman" w:hAnsi="Calibri" w:eastAsia="宋体" w:cs="Times New Roman"/>
          <w:sz w:val="24"/>
        </w:rPr>
        <w:t>。</w:t>
      </w:r>
      <w:r>
        <w:rPr>
          <w:rFonts w:ascii="Times New Roman" w:hAnsi="Calibri" w:eastAsia="宋体" w:cs="Times New Roman"/>
          <w:sz w:val="24"/>
        </w:rPr>
        <w:br w:type="page"/>
      </w:r>
    </w:p>
    <w:p w14:paraId="4A1BB7F8">
      <w:pPr>
        <w:widowControl/>
        <w:spacing w:line="240" w:lineRule="auto"/>
        <w:ind w:firstLine="480"/>
        <w:jc w:val="left"/>
        <w:rPr>
          <w:rFonts w:cs="Times New Roman"/>
        </w:rPr>
        <w:sectPr>
          <w:headerReference r:id="rId18" w:type="default"/>
          <w:pgSz w:w="11906" w:h="16838"/>
          <w:pgMar w:top="1418" w:right="1418" w:bottom="1418" w:left="1701" w:header="851" w:footer="850" w:gutter="0"/>
          <w:cols w:space="425" w:num="1"/>
          <w:docGrid w:type="lines" w:linePitch="326" w:charSpace="0"/>
        </w:sectPr>
      </w:pPr>
    </w:p>
    <w:p w14:paraId="115DCAF9">
      <w:pPr>
        <w:pStyle w:val="2"/>
        <w:keepNext/>
        <w:numPr>
          <w:ilvl w:val="0"/>
          <w:numId w:val="0"/>
        </w:numPr>
        <w:ind w:leftChars="0"/>
        <w:jc w:val="center"/>
        <w:rPr>
          <w:b/>
        </w:rPr>
      </w:pPr>
      <w:bookmarkStart w:id="64" w:name="_Toc15523"/>
      <w:bookmarkStart w:id="65" w:name="_Toc9058"/>
      <w:r>
        <w:rPr>
          <w:rFonts w:hint="eastAsia"/>
          <w:b/>
          <w:lang w:eastAsia="zh-CN"/>
        </w:rPr>
        <w:t xml:space="preserve">第三章 </w:t>
      </w:r>
      <w:r>
        <w:t>架构设计与蒸馏方法</w:t>
      </w:r>
      <w:bookmarkEnd w:id="64"/>
      <w:bookmarkEnd w:id="65"/>
    </w:p>
    <w:p w14:paraId="6D57785C">
      <w:pPr>
        <w:pStyle w:val="4"/>
        <w:keepNext/>
        <w:numPr>
          <w:ilvl w:val="0"/>
          <w:numId w:val="0"/>
        </w:numPr>
        <w:ind w:leftChars="0"/>
        <w:rPr>
          <w:b w:val="0"/>
        </w:rPr>
      </w:pPr>
      <w:bookmarkStart w:id="66" w:name="_Toc18028"/>
      <w:bookmarkStart w:id="67" w:name="_Toc21169"/>
      <w:r>
        <w:rPr>
          <w:rFonts w:hint="eastAsia"/>
          <w:lang w:eastAsia="zh-CN"/>
        </w:rPr>
        <w:t xml:space="preserve">3.1 </w:t>
      </w:r>
      <w:r>
        <w:t>引言</w:t>
      </w:r>
      <w:bookmarkEnd w:id="66"/>
      <w:bookmarkEnd w:id="67"/>
    </w:p>
    <w:p w14:paraId="6B38C24F">
      <w:pPr>
        <w:pStyle w:val="3"/>
        <w:rPr>
          <w:rFonts w:ascii="Times New Roman" w:hAnsi="Calibri" w:eastAsia="宋体" w:cs="Times New Roman"/>
          <w:sz w:val="24"/>
        </w:rPr>
      </w:pPr>
      <w:r>
        <w:rPr>
          <w:rFonts w:ascii="Times New Roman" w:hAnsi="Times New Roman" w:eastAsia="宋体" w:cs="Times New Roman"/>
          <w:sz w:val="24"/>
          <w:szCs w:val="24"/>
        </w:rPr>
        <w:t>本章详细阐述本文实验系统的核心设计。首先介绍作为知识蒸馏教师的ViT+LSTM基准模型，然后逐一设计六种覆盖当前主流SSM范式的Mamba学生架构（VMamba+LSTM、MambaVision系列、CNN+Mamba3、STH-Mamba和DecisionMamba），接着构建包含特征对齐、输出蒸馏和真值监督的跨架构知识蒸馏框架，最后引入CNN+MLP和CNN+LSTM对照架构用于验证SSM时序头的独立贡献。</w:t>
      </w:r>
    </w:p>
    <w:p w14:paraId="416678EB">
      <w:pPr>
        <w:pStyle w:val="4"/>
        <w:keepNext/>
        <w:numPr>
          <w:ilvl w:val="0"/>
          <w:numId w:val="0"/>
        </w:numPr>
        <w:ind w:leftChars="0"/>
        <w:rPr>
          <w:b w:val="0"/>
        </w:rPr>
      </w:pPr>
      <w:bookmarkStart w:id="68" w:name="_Toc1170"/>
      <w:r>
        <w:rPr>
          <w:rFonts w:hint="eastAsia"/>
          <w:lang w:eastAsia="zh-CN"/>
        </w:rPr>
        <w:t>3.2 教师模型（ViT+LSTM）</w:t>
      </w:r>
      <w:bookmarkEnd w:id="68"/>
    </w:p>
    <w:p w14:paraId="339FF1A5">
      <w:pPr>
        <w:pStyle w:val="3"/>
        <w:rPr>
          <w:rFonts w:ascii="Times New Roman" w:hAnsi="Times New Roman" w:eastAsia="宋体" w:cs="Times New Roman"/>
          <w:sz w:val="24"/>
          <w:szCs w:val="24"/>
        </w:rPr>
      </w:pPr>
      <w:r>
        <w:rPr>
          <w:rFonts w:ascii="Times New Roman" w:hAnsi="Times New Roman" w:eastAsia="宋体" w:cs="Times New Roman"/>
          <w:sz w:val="24"/>
          <w:szCs w:val="24"/>
        </w:rPr>
        <w:t>本文采用LSTMNetVIT 作为教师模型。</w:t>
      </w:r>
      <w:r>
        <w:rPr>
          <w:rFonts w:ascii="Times New Roman" w:hAnsi="Times New Roman" w:eastAsia="宋体" w:cs="Times New Roman"/>
          <w:sz w:val="24"/>
          <w:szCs w:val="24"/>
          <w:vertAlign w:val="superscript"/>
        </w:rPr>
        <w:t>[4]</w:t>
      </w:r>
      <w:r>
        <w:rPr>
          <w:rFonts w:ascii="Times New Roman" w:hAnsi="Times New Roman" w:eastAsia="宋体" w:cs="Times New Roman"/>
          <w:sz w:val="24"/>
          <w:szCs w:val="24"/>
        </w:rPr>
        <w:t>该模型的设计体现了端到端视觉避障的经典范式：视觉感知模块提取环境特征，时序模块整合多模态信息，控制模块输出飞行指令。</w:t>
      </w:r>
    </w:p>
    <w:p w14:paraId="5B48F4D9">
      <w:pPr>
        <w:pStyle w:val="3"/>
        <w:rPr>
          <w:rFonts w:ascii="Times New Roman" w:hAnsi="Calibri" w:eastAsia="宋体" w:cs="Times New Roman"/>
          <w:sz w:val="24"/>
        </w:rPr>
      </w:pPr>
      <m:oMath>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v</m:t>
            </m:r>
            <m:ctrlPr>
              <w:rPr>
                <w:rFonts w:ascii="Cambria Math" w:hAnsi="Cambria Math" w:eastAsia="宋体" w:cs="Times New Roman"/>
                <w:sz w:val="24"/>
                <w:szCs w:val="24"/>
              </w:rPr>
            </m:ctrlPr>
          </m:e>
          <m:sub>
            <m:r>
              <m:rPr/>
              <w:rPr>
                <w:rFonts w:ascii="Times New Roman" w:hAnsi="Times New Roman" w:eastAsia="宋体" w:cs="Times New Roman"/>
                <w:sz w:val="24"/>
                <w:szCs w:val="24"/>
              </w:rPr>
              <m:t>x</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v</m:t>
            </m:r>
            <m:ctrlPr>
              <w:rPr>
                <w:rFonts w:ascii="Cambria Math" w:hAnsi="Cambria Math" w:eastAsia="宋体" w:cs="Times New Roman"/>
                <w:sz w:val="24"/>
                <w:szCs w:val="24"/>
              </w:rPr>
            </m:ctrlPr>
          </m:e>
          <m:sub>
            <m:r>
              <m:rPr/>
              <w:rPr>
                <w:rFonts w:ascii="Times New Roman" w:hAnsi="Times New Roman" w:eastAsia="宋体" w:cs="Times New Roman"/>
                <w:sz w:val="24"/>
                <w:szCs w:val="24"/>
              </w:rPr>
              <m:t>y</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v</m:t>
            </m:r>
            <m:ctrlPr>
              <w:rPr>
                <w:rFonts w:ascii="Cambria Math" w:hAnsi="Cambria Math" w:eastAsia="宋体" w:cs="Times New Roman"/>
                <w:sz w:val="24"/>
                <w:szCs w:val="24"/>
              </w:rPr>
            </m:ctrlPr>
          </m:e>
          <m:sub>
            <m:r>
              <m:rPr/>
              <w:rPr>
                <w:rFonts w:ascii="Times New Roman" w:hAnsi="Times New Roman" w:eastAsia="宋体" w:cs="Times New Roman"/>
                <w:sz w:val="24"/>
                <w:szCs w:val="24"/>
              </w:rPr>
              <m:t>z</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q</m:t>
            </m:r>
            <m:ctrlPr>
              <w:rPr>
                <w:rFonts w:ascii="Cambria Math" w:hAnsi="Cambria Math" w:eastAsia="宋体" w:cs="Times New Roman"/>
                <w:sz w:val="24"/>
                <w:szCs w:val="24"/>
              </w:rPr>
            </m:ctrlPr>
          </m:e>
          <m:sub>
            <m:r>
              <m:rPr/>
              <w:rPr>
                <w:rFonts w:ascii="Times New Roman" w:hAnsi="Times New Roman" w:eastAsia="宋体" w:cs="Times New Roman"/>
                <w:sz w:val="24"/>
                <w:szCs w:val="24"/>
              </w:rPr>
              <m:t>w</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q</m:t>
            </m:r>
            <m:ctrlPr>
              <w:rPr>
                <w:rFonts w:ascii="Cambria Math" w:hAnsi="Cambria Math" w:eastAsia="宋体" w:cs="Times New Roman"/>
                <w:sz w:val="24"/>
                <w:szCs w:val="24"/>
              </w:rPr>
            </m:ctrlPr>
          </m:e>
          <m:sub>
            <m:r>
              <m:rPr/>
              <w:rPr>
                <w:rFonts w:ascii="Times New Roman" w:hAnsi="Times New Roman" w:eastAsia="宋体" w:cs="Times New Roman"/>
                <w:sz w:val="24"/>
                <w:szCs w:val="24"/>
              </w:rPr>
              <m:t>x</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q</m:t>
            </m:r>
            <m:ctrlPr>
              <w:rPr>
                <w:rFonts w:ascii="Cambria Math" w:hAnsi="Cambria Math" w:eastAsia="宋体" w:cs="Times New Roman"/>
                <w:sz w:val="24"/>
                <w:szCs w:val="24"/>
              </w:rPr>
            </m:ctrlPr>
          </m:e>
          <m:sub>
            <m:r>
              <m:rPr/>
              <w:rPr>
                <w:rFonts w:ascii="Times New Roman" w:hAnsi="Times New Roman" w:eastAsia="宋体" w:cs="Times New Roman"/>
                <w:sz w:val="24"/>
                <w:szCs w:val="24"/>
              </w:rPr>
              <m:t>y</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q</m:t>
            </m:r>
            <m:ctrlPr>
              <w:rPr>
                <w:rFonts w:ascii="Cambria Math" w:hAnsi="Cambria Math" w:eastAsia="宋体" w:cs="Times New Roman"/>
                <w:sz w:val="24"/>
                <w:szCs w:val="24"/>
              </w:rPr>
            </m:ctrlPr>
          </m:e>
          <m:sub>
            <m:r>
              <m:rPr/>
              <w:rPr>
                <w:rFonts w:ascii="Times New Roman" w:hAnsi="Times New Roman" w:eastAsia="宋体" w:cs="Times New Roman"/>
                <w:sz w:val="24"/>
                <w:szCs w:val="24"/>
              </w:rPr>
              <m:t>z</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oMath>
      <w:r>
        <w:rPr>
          <w:rFonts w:ascii="Times New Roman" w:hAnsi="Times New Roman" w:eastAsia="宋体" w:cs="Times New Roman"/>
          <w:sz w:val="24"/>
          <w:szCs w:val="24"/>
        </w:rPr>
        <w:t>视觉编码器使用两个MixTransformer编码器层 ，将单通道深度图（6090像素）映射为4608维特征向量。</w:t>
      </w:r>
      <w:r>
        <w:rPr>
          <w:rFonts w:ascii="Times New Roman" w:hAnsi="Times New Roman" w:eastAsia="宋体" w:cs="Times New Roman"/>
          <w:sz w:val="24"/>
          <w:szCs w:val="24"/>
          <w:vertAlign w:val="superscript"/>
        </w:rPr>
        <w:t>[15]</w:t>
      </w:r>
      <w:r>
        <w:rPr>
          <w:rFonts w:ascii="Times New Roman" w:hAnsi="Times New Roman" w:eastAsia="宋体" w:cs="Times New Roman"/>
          <w:sz w:val="24"/>
          <w:szCs w:val="24"/>
        </w:rPr>
        <w:t>MixTransformer采用层级化设计，在不同尺度上提取视觉特征，且无需位置编码即可适应任意输入分辨率。特征解码器将4608维压缩到512维，减少冗余信息。时序处理器使用3层LSTM（128隐藏单元），整合视觉特征、三维速度指令和四元数姿态。教师模型参数量3.56M，在7m/s真实飞行数据上训练。</w:t>
      </w:r>
    </w:p>
    <w:p w14:paraId="6F478088">
      <w:pPr>
        <w:pStyle w:val="4"/>
        <w:keepNext/>
        <w:numPr>
          <w:ilvl w:val="0"/>
          <w:numId w:val="0"/>
        </w:numPr>
        <w:ind w:leftChars="0"/>
        <w:rPr>
          <w:b w:val="0"/>
        </w:rPr>
      </w:pPr>
      <w:bookmarkStart w:id="69" w:name="_Toc10895"/>
      <w:r>
        <w:rPr>
          <w:rFonts w:hint="eastAsia"/>
          <w:lang w:eastAsia="zh-CN"/>
        </w:rPr>
        <w:t>3.3 六种Mamba学生变体</w:t>
      </w:r>
      <w:bookmarkEnd w:id="69"/>
    </w:p>
    <w:p w14:paraId="76E0BAE2">
      <w:pPr>
        <w:pStyle w:val="3"/>
        <w:rPr>
          <w:rFonts w:ascii="Times New Roman" w:hAnsi="Times New Roman" w:eastAsia="宋体" w:cs="Times New Roman"/>
          <w:sz w:val="24"/>
          <w:szCs w:val="24"/>
        </w:rPr>
      </w:pPr>
      <w:r>
        <w:rPr>
          <w:rFonts w:ascii="Times New Roman" w:hAnsi="Times New Roman" w:eastAsia="宋体" w:cs="Times New Roman"/>
          <w:sz w:val="24"/>
          <w:szCs w:val="24"/>
        </w:rPr>
        <w:t>本研究设计了六种不同的Mamba学生架构，系统覆盖了视觉编码器和时序头的多种设计选择。编码器类型涵盖SS2D（2D选择性扫描Mamba）、MambaVision混合架构和纯CNN三种范式。时序头涵盖LSTM、基础SSM、Mamba-2和Mamba-3四种实现。</w:t>
      </w:r>
    </w:p>
    <w:p w14:paraId="3E999AB9">
      <w:pPr>
        <w:pStyle w:val="96"/>
        <w:rPr>
          <w:rFonts w:ascii="Times New Roman" w:hAnsi="Times New Roman" w:eastAsia="宋体" w:cs="Times New Roman"/>
          <w:sz w:val="24"/>
          <w:szCs w:val="24"/>
        </w:rPr>
      </w:pPr>
      <w:r>
        <w:rPr>
          <w:rFonts w:hint="eastAsia"/>
          <w:lang w:val="en-US" w:eastAsia="zh-CN"/>
        </w:rPr>
        <w:t>表3</w:t>
      </w:r>
      <w:r>
        <w:t>.</w:t>
      </w:r>
      <w:r>
        <w:rPr>
          <w:rFonts w:hint="eastAsia"/>
          <w:lang w:val="en-US" w:eastAsia="zh-CN"/>
        </w:rPr>
        <w:t>1</w:t>
      </w:r>
      <w:r>
        <w:t xml:space="preserve"> </w:t>
      </w:r>
      <w:r>
        <w:rPr>
          <w:rFonts w:hint="eastAsia"/>
          <w:lang w:val="en-US" w:eastAsia="zh-CN"/>
        </w:rPr>
        <w:t>六种学生模型与教师模型</w:t>
      </w:r>
    </w:p>
    <w:tbl>
      <w:tblPr>
        <w:tblStyle w:val="101"/>
        <w:tblW w:w="8998" w:type="dxa"/>
        <w:jc w:val="center"/>
        <w:tblCaption w:val="六种Mamba学生架构"/>
        <w:tblLayout w:type="autofit"/>
        <w:tblCellMar>
          <w:top w:w="0" w:type="dxa"/>
          <w:left w:w="108" w:type="dxa"/>
          <w:bottom w:w="0" w:type="dxa"/>
          <w:right w:w="108" w:type="dxa"/>
        </w:tblCellMar>
      </w:tblPr>
      <w:tblGrid>
        <w:gridCol w:w="839"/>
        <w:gridCol w:w="2963"/>
        <w:gridCol w:w="2688"/>
        <w:gridCol w:w="1116"/>
        <w:gridCol w:w="1392"/>
      </w:tblGrid>
      <w:tr w14:paraId="42A85223">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008F37F">
            <w:pPr>
              <w:pStyle w:val="100"/>
              <w:keepNext/>
              <w:snapToGrid w:val="0"/>
              <w:spacing w:line="240" w:lineRule="auto"/>
              <w:ind w:left="0" w:leftChars="0" w:right="0" w:rightChars="0" w:firstLine="0" w:firstLineChars="0"/>
              <w:jc w:val="center"/>
              <w:rPr>
                <w:b/>
                <w:sz w:val="21"/>
              </w:rPr>
            </w:pPr>
            <w:r>
              <w:rPr>
                <w:b/>
                <w:sz w:val="21"/>
              </w:rPr>
              <w:t>分支</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106BC0A">
            <w:pPr>
              <w:pStyle w:val="100"/>
              <w:keepNext/>
              <w:snapToGrid w:val="0"/>
              <w:spacing w:line="240" w:lineRule="auto"/>
              <w:ind w:left="0" w:leftChars="0" w:right="0" w:rightChars="0" w:firstLine="0" w:firstLineChars="0"/>
              <w:jc w:val="center"/>
              <w:rPr>
                <w:b/>
                <w:sz w:val="21"/>
              </w:rPr>
            </w:pPr>
            <w:r>
              <w:rPr>
                <w:b/>
                <w:sz w:val="21"/>
              </w:rPr>
              <w:t>视觉编码器</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D29A314">
            <w:pPr>
              <w:pStyle w:val="100"/>
              <w:keepNext/>
              <w:snapToGrid w:val="0"/>
              <w:spacing w:line="240" w:lineRule="auto"/>
              <w:ind w:left="0" w:leftChars="0" w:right="0" w:rightChars="0" w:firstLine="0" w:firstLineChars="0"/>
              <w:jc w:val="center"/>
              <w:rPr>
                <w:b/>
                <w:sz w:val="21"/>
              </w:rPr>
            </w:pPr>
            <w:r>
              <w:rPr>
                <w:b/>
                <w:sz w:val="21"/>
              </w:rPr>
              <w:t>时序头</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B78BE6B">
            <w:pPr>
              <w:pStyle w:val="100"/>
              <w:keepNext/>
              <w:snapToGrid w:val="0"/>
              <w:spacing w:line="240" w:lineRule="auto"/>
              <w:ind w:left="0" w:leftChars="0" w:right="0" w:rightChars="0" w:firstLine="0" w:firstLineChars="0"/>
              <w:jc w:val="center"/>
              <w:rPr>
                <w:b/>
                <w:sz w:val="21"/>
              </w:rPr>
            </w:pPr>
            <w:r>
              <w:rPr>
                <w:b/>
                <w:sz w:val="21"/>
              </w:rPr>
              <w:t>参数量</w:t>
            </w:r>
          </w:p>
        </w:tc>
        <w:tc>
          <w:tcPr>
            <w:tcW w:w="1392" w:type="dxa"/>
            <w:tcBorders>
              <w:top w:val="single" w:color="auto" w:sz="12" w:space="0"/>
              <w:left w:val="nil"/>
              <w:bottom w:val="nil"/>
              <w:right w:val="nil"/>
            </w:tcBorders>
            <w:noWrap w:val="0"/>
            <w:tcMar>
              <w:top w:w="-1" w:type="dxa"/>
              <w:left w:w="-1" w:type="dxa"/>
              <w:bottom w:w="-1" w:type="dxa"/>
              <w:right w:w="-1" w:type="dxa"/>
            </w:tcMar>
            <w:vAlign w:val="center"/>
          </w:tcPr>
          <w:p w14:paraId="328B5436">
            <w:pPr>
              <w:pStyle w:val="100"/>
              <w:keepNext/>
              <w:snapToGrid w:val="0"/>
              <w:spacing w:line="240" w:lineRule="auto"/>
              <w:ind w:left="0" w:leftChars="0" w:right="0" w:rightChars="0" w:firstLine="0" w:firstLineChars="0"/>
              <w:jc w:val="center"/>
              <w:rPr>
                <w:b/>
                <w:sz w:val="21"/>
              </w:rPr>
            </w:pPr>
            <w:r>
              <w:rPr>
                <w:b/>
                <w:sz w:val="21"/>
              </w:rPr>
              <w:t>最优碰撞</w:t>
            </w:r>
          </w:p>
        </w:tc>
      </w:tr>
      <w:tr w14:paraId="6F30BBDA">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09533D0">
            <w:pPr>
              <w:pStyle w:val="100"/>
              <w:keepNext/>
              <w:snapToGrid w:val="0"/>
              <w:spacing w:line="240" w:lineRule="auto"/>
              <w:ind w:left="0" w:leftChars="0" w:right="0" w:rightChars="0" w:firstLine="0" w:firstLineChars="0"/>
              <w:jc w:val="center"/>
              <w:rPr>
                <w:sz w:val="21"/>
              </w:rPr>
            </w:pPr>
            <w:r>
              <w:rPr>
                <w:sz w:val="21"/>
              </w:rPr>
              <w:t>A</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A5CA0B1">
            <w:pPr>
              <w:pStyle w:val="100"/>
              <w:keepNext/>
              <w:snapToGrid w:val="0"/>
              <w:spacing w:line="240" w:lineRule="auto"/>
              <w:ind w:left="0" w:leftChars="0" w:right="0" w:rightChars="0" w:firstLine="0" w:firstLineChars="0"/>
              <w:jc w:val="left"/>
              <w:rPr>
                <w:sz w:val="21"/>
              </w:rPr>
            </w:pPr>
            <w:r>
              <w:rPr>
                <w:sz w:val="21"/>
              </w:rPr>
              <w:t>SS2D（Mamba）</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074A76">
            <w:pPr>
              <w:pStyle w:val="100"/>
              <w:keepNext/>
              <w:snapToGrid w:val="0"/>
              <w:spacing w:line="240" w:lineRule="auto"/>
              <w:ind w:left="0" w:leftChars="0" w:right="0" w:rightChars="0" w:firstLine="0" w:firstLineChars="0"/>
              <w:jc w:val="left"/>
              <w:rPr>
                <w:sz w:val="21"/>
              </w:rPr>
            </w:pPr>
            <w:r>
              <w:rPr>
                <w:sz w:val="21"/>
              </w:rPr>
              <w:t>LSTM（状态保持）</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19B8DB0">
            <w:pPr>
              <w:pStyle w:val="100"/>
              <w:keepNext/>
              <w:snapToGrid w:val="0"/>
              <w:spacing w:line="240" w:lineRule="auto"/>
              <w:ind w:left="0" w:leftChars="0" w:right="0" w:rightChars="0" w:firstLine="0" w:firstLineChars="0"/>
              <w:jc w:val="left"/>
              <w:rPr>
                <w:sz w:val="21"/>
              </w:rPr>
            </w:pPr>
            <w:r>
              <w:rPr>
                <w:sz w:val="21"/>
              </w:rPr>
              <w:t>0.97M</w:t>
            </w:r>
          </w:p>
        </w:tc>
        <w:tc>
          <w:tcPr>
            <w:tcW w:w="1392" w:type="dxa"/>
            <w:tcBorders>
              <w:top w:val="single" w:color="auto" w:sz="4" w:space="0"/>
              <w:left w:val="nil"/>
              <w:bottom w:val="nil"/>
              <w:right w:val="nil"/>
            </w:tcBorders>
            <w:noWrap w:val="0"/>
            <w:tcMar>
              <w:top w:w="-1" w:type="dxa"/>
              <w:left w:w="-1" w:type="dxa"/>
              <w:bottom w:w="-1" w:type="dxa"/>
              <w:right w:w="-1" w:type="dxa"/>
            </w:tcMar>
            <w:vAlign w:val="center"/>
          </w:tcPr>
          <w:p w14:paraId="704610A0">
            <w:pPr>
              <w:pStyle w:val="100"/>
              <w:keepNext/>
              <w:snapToGrid w:val="0"/>
              <w:spacing w:line="240" w:lineRule="auto"/>
              <w:ind w:left="0" w:leftChars="0" w:right="0" w:rightChars="0" w:firstLine="0" w:firstLineChars="0"/>
              <w:jc w:val="right"/>
              <w:rPr>
                <w:sz w:val="21"/>
              </w:rPr>
            </w:pPr>
            <w:r>
              <w:rPr>
                <w:sz w:val="21"/>
              </w:rPr>
              <w:t>3</w:t>
            </w:r>
          </w:p>
        </w:tc>
      </w:tr>
      <w:tr w14:paraId="6B21031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6EB37D">
            <w:pPr>
              <w:pStyle w:val="100"/>
              <w:keepNext/>
              <w:snapToGrid w:val="0"/>
              <w:spacing w:line="240" w:lineRule="auto"/>
              <w:ind w:left="0" w:leftChars="0" w:right="0" w:rightChars="0" w:firstLine="0" w:firstLineChars="0"/>
              <w:jc w:val="center"/>
              <w:rPr>
                <w:sz w:val="21"/>
              </w:rPr>
            </w:pPr>
            <w:r>
              <w:rPr>
                <w:sz w:val="21"/>
              </w:rPr>
              <w:t>B</w:t>
            </w:r>
          </w:p>
        </w:tc>
        <w:tc>
          <w:tcPr>
            <w:tcW w:w="0" w:type="auto"/>
            <w:tcBorders>
              <w:top w:val="nil"/>
              <w:left w:val="nil"/>
              <w:bottom w:val="nil"/>
              <w:right w:val="nil"/>
            </w:tcBorders>
            <w:noWrap w:val="0"/>
            <w:tcMar>
              <w:top w:w="-1" w:type="dxa"/>
              <w:left w:w="-1" w:type="dxa"/>
              <w:bottom w:w="-1" w:type="dxa"/>
              <w:right w:w="-1" w:type="dxa"/>
            </w:tcMar>
            <w:vAlign w:val="center"/>
          </w:tcPr>
          <w:p w14:paraId="0969C12D">
            <w:pPr>
              <w:pStyle w:val="100"/>
              <w:keepNext/>
              <w:snapToGrid w:val="0"/>
              <w:spacing w:line="240" w:lineRule="auto"/>
              <w:ind w:left="0" w:leftChars="0" w:right="0" w:rightChars="0" w:firstLine="0" w:firstLineChars="0"/>
              <w:jc w:val="left"/>
              <w:rPr>
                <w:sz w:val="21"/>
              </w:rPr>
            </w:pPr>
            <w:r>
              <w:rPr>
                <w:sz w:val="21"/>
              </w:rPr>
              <w:t>MambaVision+MLP</w:t>
            </w:r>
          </w:p>
        </w:tc>
        <w:tc>
          <w:tcPr>
            <w:tcW w:w="0" w:type="auto"/>
            <w:tcBorders>
              <w:top w:val="nil"/>
              <w:left w:val="nil"/>
              <w:bottom w:val="nil"/>
              <w:right w:val="nil"/>
            </w:tcBorders>
            <w:noWrap w:val="0"/>
            <w:tcMar>
              <w:top w:w="-1" w:type="dxa"/>
              <w:left w:w="-1" w:type="dxa"/>
              <w:bottom w:w="-1" w:type="dxa"/>
              <w:right w:w="-1" w:type="dxa"/>
            </w:tcMar>
            <w:vAlign w:val="center"/>
          </w:tcPr>
          <w:p w14:paraId="15467759">
            <w:pPr>
              <w:pStyle w:val="100"/>
              <w:keepNext/>
              <w:snapToGrid w:val="0"/>
              <w:spacing w:line="240" w:lineRule="auto"/>
              <w:ind w:left="0" w:leftChars="0" w:right="0" w:rightChars="0" w:firstLine="0" w:firstLineChars="0"/>
              <w:jc w:val="left"/>
              <w:rPr>
                <w:sz w:val="21"/>
              </w:rPr>
            </w:pPr>
            <w:r>
              <w:rPr>
                <w:sz w:val="21"/>
              </w:rPr>
              <w:t>SSM</w:t>
            </w:r>
          </w:p>
        </w:tc>
        <w:tc>
          <w:tcPr>
            <w:tcW w:w="0" w:type="auto"/>
            <w:tcBorders>
              <w:top w:val="nil"/>
              <w:left w:val="nil"/>
              <w:bottom w:val="nil"/>
              <w:right w:val="nil"/>
            </w:tcBorders>
            <w:noWrap w:val="0"/>
            <w:tcMar>
              <w:top w:w="-1" w:type="dxa"/>
              <w:left w:w="-1" w:type="dxa"/>
              <w:bottom w:w="-1" w:type="dxa"/>
              <w:right w:w="-1" w:type="dxa"/>
            </w:tcMar>
            <w:vAlign w:val="center"/>
          </w:tcPr>
          <w:p w14:paraId="7AA3AB2F">
            <w:pPr>
              <w:pStyle w:val="100"/>
              <w:keepNext/>
              <w:snapToGrid w:val="0"/>
              <w:spacing w:line="240" w:lineRule="auto"/>
              <w:ind w:left="0" w:leftChars="0" w:right="0" w:rightChars="0" w:firstLine="0" w:firstLineChars="0"/>
              <w:jc w:val="left"/>
              <w:rPr>
                <w:sz w:val="21"/>
              </w:rPr>
            </w:pPr>
            <w:r>
              <w:rPr>
                <w:sz w:val="21"/>
              </w:rPr>
              <w:t>2.61M</w:t>
            </w:r>
          </w:p>
        </w:tc>
        <w:tc>
          <w:tcPr>
            <w:tcW w:w="1392" w:type="dxa"/>
            <w:tcBorders>
              <w:top w:val="nil"/>
              <w:left w:val="nil"/>
              <w:bottom w:val="nil"/>
              <w:right w:val="nil"/>
            </w:tcBorders>
            <w:noWrap w:val="0"/>
            <w:tcMar>
              <w:top w:w="-1" w:type="dxa"/>
              <w:left w:w="-1" w:type="dxa"/>
              <w:bottom w:w="-1" w:type="dxa"/>
              <w:right w:w="-1" w:type="dxa"/>
            </w:tcMar>
            <w:vAlign w:val="center"/>
          </w:tcPr>
          <w:p w14:paraId="3991BF24">
            <w:pPr>
              <w:pStyle w:val="100"/>
              <w:keepNext/>
              <w:snapToGrid w:val="0"/>
              <w:spacing w:line="240" w:lineRule="auto"/>
              <w:ind w:left="0" w:leftChars="0" w:right="0" w:rightChars="0" w:firstLine="0" w:firstLineChars="0"/>
              <w:jc w:val="right"/>
              <w:rPr>
                <w:sz w:val="21"/>
              </w:rPr>
            </w:pPr>
            <w:r>
              <w:rPr>
                <w:sz w:val="21"/>
              </w:rPr>
              <w:t>2</w:t>
            </w:r>
          </w:p>
        </w:tc>
      </w:tr>
      <w:tr w14:paraId="51015AD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34D2CA5">
            <w:pPr>
              <w:pStyle w:val="100"/>
              <w:keepNext/>
              <w:snapToGrid w:val="0"/>
              <w:spacing w:line="240" w:lineRule="auto"/>
              <w:ind w:left="0" w:leftChars="0" w:right="0" w:rightChars="0" w:firstLine="0" w:firstLineChars="0"/>
              <w:jc w:val="center"/>
              <w:rPr>
                <w:sz w:val="21"/>
              </w:rPr>
            </w:pPr>
            <w:r>
              <w:rPr>
                <w:sz w:val="21"/>
              </w:rPr>
              <w:t>B+</w:t>
            </w:r>
          </w:p>
        </w:tc>
        <w:tc>
          <w:tcPr>
            <w:tcW w:w="0" w:type="auto"/>
            <w:tcBorders>
              <w:top w:val="nil"/>
              <w:left w:val="nil"/>
              <w:bottom w:val="nil"/>
              <w:right w:val="nil"/>
            </w:tcBorders>
            <w:noWrap w:val="0"/>
            <w:tcMar>
              <w:top w:w="-1" w:type="dxa"/>
              <w:left w:w="-1" w:type="dxa"/>
              <w:bottom w:w="-1" w:type="dxa"/>
              <w:right w:w="-1" w:type="dxa"/>
            </w:tcMar>
            <w:vAlign w:val="center"/>
          </w:tcPr>
          <w:p w14:paraId="196092BA">
            <w:pPr>
              <w:pStyle w:val="100"/>
              <w:keepNext/>
              <w:snapToGrid w:val="0"/>
              <w:spacing w:line="240" w:lineRule="auto"/>
              <w:ind w:left="0" w:leftChars="0" w:right="0" w:rightChars="0" w:firstLine="0" w:firstLineChars="0"/>
              <w:jc w:val="left"/>
              <w:rPr>
                <w:sz w:val="21"/>
              </w:rPr>
            </w:pPr>
            <w:r>
              <w:rPr>
                <w:sz w:val="21"/>
              </w:rPr>
              <w:t>MambaVision+MLP</w:t>
            </w:r>
          </w:p>
        </w:tc>
        <w:tc>
          <w:tcPr>
            <w:tcW w:w="0" w:type="auto"/>
            <w:tcBorders>
              <w:top w:val="nil"/>
              <w:left w:val="nil"/>
              <w:bottom w:val="nil"/>
              <w:right w:val="nil"/>
            </w:tcBorders>
            <w:noWrap w:val="0"/>
            <w:tcMar>
              <w:top w:w="-1" w:type="dxa"/>
              <w:left w:w="-1" w:type="dxa"/>
              <w:bottom w:w="-1" w:type="dxa"/>
              <w:right w:w="-1" w:type="dxa"/>
            </w:tcMar>
            <w:vAlign w:val="center"/>
          </w:tcPr>
          <w:p w14:paraId="5AE1753A">
            <w:pPr>
              <w:pStyle w:val="100"/>
              <w:keepNext/>
              <w:snapToGrid w:val="0"/>
              <w:spacing w:line="240" w:lineRule="auto"/>
              <w:ind w:left="0" w:leftChars="0" w:right="0" w:rightChars="0" w:firstLine="0" w:firstLineChars="0"/>
              <w:jc w:val="left"/>
              <w:rPr>
                <w:sz w:val="21"/>
              </w:rPr>
            </w:pPr>
            <w:r>
              <w:rPr>
                <w:sz w:val="21"/>
              </w:rPr>
              <w:t>Mamba-3</w:t>
            </w:r>
          </w:p>
        </w:tc>
        <w:tc>
          <w:tcPr>
            <w:tcW w:w="0" w:type="auto"/>
            <w:tcBorders>
              <w:top w:val="nil"/>
              <w:left w:val="nil"/>
              <w:bottom w:val="nil"/>
              <w:right w:val="nil"/>
            </w:tcBorders>
            <w:noWrap w:val="0"/>
            <w:tcMar>
              <w:top w:w="-1" w:type="dxa"/>
              <w:left w:w="-1" w:type="dxa"/>
              <w:bottom w:w="-1" w:type="dxa"/>
              <w:right w:w="-1" w:type="dxa"/>
            </w:tcMar>
            <w:vAlign w:val="center"/>
          </w:tcPr>
          <w:p w14:paraId="1744DBB7">
            <w:pPr>
              <w:pStyle w:val="100"/>
              <w:keepNext/>
              <w:snapToGrid w:val="0"/>
              <w:spacing w:line="240" w:lineRule="auto"/>
              <w:ind w:left="0" w:leftChars="0" w:right="0" w:rightChars="0" w:firstLine="0" w:firstLineChars="0"/>
              <w:jc w:val="left"/>
              <w:rPr>
                <w:sz w:val="21"/>
              </w:rPr>
            </w:pPr>
            <w:r>
              <w:rPr>
                <w:sz w:val="21"/>
              </w:rPr>
              <w:t>2.55M</w:t>
            </w:r>
          </w:p>
        </w:tc>
        <w:tc>
          <w:tcPr>
            <w:tcW w:w="1392" w:type="dxa"/>
            <w:tcBorders>
              <w:top w:val="nil"/>
              <w:left w:val="nil"/>
              <w:bottom w:val="nil"/>
              <w:right w:val="nil"/>
            </w:tcBorders>
            <w:noWrap w:val="0"/>
            <w:tcMar>
              <w:top w:w="-1" w:type="dxa"/>
              <w:left w:w="-1" w:type="dxa"/>
              <w:bottom w:w="-1" w:type="dxa"/>
              <w:right w:w="-1" w:type="dxa"/>
            </w:tcMar>
            <w:vAlign w:val="center"/>
          </w:tcPr>
          <w:p w14:paraId="2EFF1FEA">
            <w:pPr>
              <w:pStyle w:val="100"/>
              <w:keepNext/>
              <w:snapToGrid w:val="0"/>
              <w:spacing w:line="240" w:lineRule="auto"/>
              <w:ind w:left="0" w:leftChars="0" w:right="0" w:rightChars="0" w:firstLine="0" w:firstLineChars="0"/>
              <w:jc w:val="right"/>
              <w:rPr>
                <w:sz w:val="21"/>
              </w:rPr>
            </w:pPr>
            <w:r>
              <w:rPr>
                <w:sz w:val="21"/>
              </w:rPr>
              <w:t>1</w:t>
            </w:r>
          </w:p>
        </w:tc>
      </w:tr>
      <w:tr w14:paraId="6228B38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B1B169">
            <w:pPr>
              <w:pStyle w:val="100"/>
              <w:keepNext/>
              <w:snapToGrid w:val="0"/>
              <w:spacing w:line="240" w:lineRule="auto"/>
              <w:ind w:left="0" w:leftChars="0" w:right="0" w:rightChars="0" w:firstLine="0" w:firstLineChars="0"/>
              <w:jc w:val="center"/>
              <w:rPr>
                <w:sz w:val="21"/>
              </w:rPr>
            </w:pPr>
            <w:r>
              <w:rPr>
                <w:sz w:val="21"/>
              </w:rPr>
              <w:t>C</w:t>
            </w:r>
          </w:p>
        </w:tc>
        <w:tc>
          <w:tcPr>
            <w:tcW w:w="0" w:type="auto"/>
            <w:tcBorders>
              <w:top w:val="nil"/>
              <w:left w:val="nil"/>
              <w:bottom w:val="nil"/>
              <w:right w:val="nil"/>
            </w:tcBorders>
            <w:noWrap w:val="0"/>
            <w:tcMar>
              <w:top w:w="-1" w:type="dxa"/>
              <w:left w:w="-1" w:type="dxa"/>
              <w:bottom w:w="-1" w:type="dxa"/>
              <w:right w:w="-1" w:type="dxa"/>
            </w:tcMar>
            <w:vAlign w:val="center"/>
          </w:tcPr>
          <w:p w14:paraId="22A0B956">
            <w:pPr>
              <w:pStyle w:val="100"/>
              <w:keepNext/>
              <w:snapToGrid w:val="0"/>
              <w:spacing w:line="240" w:lineRule="auto"/>
              <w:ind w:left="0" w:leftChars="0" w:right="0" w:rightChars="0" w:firstLine="0" w:firstLineChars="0"/>
              <w:jc w:val="left"/>
              <w:rPr>
                <w:sz w:val="21"/>
              </w:rPr>
            </w:pPr>
            <w:r>
              <w:rPr>
                <w:sz w:val="21"/>
              </w:rPr>
              <w:t>CNN（MobileNetV3）</w:t>
            </w:r>
          </w:p>
        </w:tc>
        <w:tc>
          <w:tcPr>
            <w:tcW w:w="0" w:type="auto"/>
            <w:tcBorders>
              <w:top w:val="nil"/>
              <w:left w:val="nil"/>
              <w:bottom w:val="nil"/>
              <w:right w:val="nil"/>
            </w:tcBorders>
            <w:noWrap w:val="0"/>
            <w:tcMar>
              <w:top w:w="-1" w:type="dxa"/>
              <w:left w:w="-1" w:type="dxa"/>
              <w:bottom w:w="-1" w:type="dxa"/>
              <w:right w:w="-1" w:type="dxa"/>
            </w:tcMar>
            <w:vAlign w:val="center"/>
          </w:tcPr>
          <w:p w14:paraId="4B5F4AEE">
            <w:pPr>
              <w:pStyle w:val="100"/>
              <w:keepNext/>
              <w:snapToGrid w:val="0"/>
              <w:spacing w:line="240" w:lineRule="auto"/>
              <w:ind w:left="0" w:leftChars="0" w:right="0" w:rightChars="0" w:firstLine="0" w:firstLineChars="0"/>
              <w:jc w:val="left"/>
              <w:rPr>
                <w:sz w:val="21"/>
              </w:rPr>
            </w:pPr>
            <w:r>
              <w:rPr>
                <w:sz w:val="21"/>
              </w:rPr>
              <w:t>Mamba-3</w:t>
            </w:r>
          </w:p>
        </w:tc>
        <w:tc>
          <w:tcPr>
            <w:tcW w:w="0" w:type="auto"/>
            <w:tcBorders>
              <w:top w:val="nil"/>
              <w:left w:val="nil"/>
              <w:bottom w:val="nil"/>
              <w:right w:val="nil"/>
            </w:tcBorders>
            <w:noWrap w:val="0"/>
            <w:tcMar>
              <w:top w:w="-1" w:type="dxa"/>
              <w:left w:w="-1" w:type="dxa"/>
              <w:bottom w:w="-1" w:type="dxa"/>
              <w:right w:w="-1" w:type="dxa"/>
            </w:tcMar>
            <w:vAlign w:val="center"/>
          </w:tcPr>
          <w:p w14:paraId="418B9A46">
            <w:pPr>
              <w:pStyle w:val="100"/>
              <w:keepNext/>
              <w:snapToGrid w:val="0"/>
              <w:spacing w:line="240" w:lineRule="auto"/>
              <w:ind w:left="0" w:leftChars="0" w:right="0" w:rightChars="0" w:firstLine="0" w:firstLineChars="0"/>
              <w:jc w:val="left"/>
              <w:rPr>
                <w:sz w:val="21"/>
              </w:rPr>
            </w:pPr>
            <w:r>
              <w:rPr>
                <w:sz w:val="21"/>
              </w:rPr>
              <w:t>2.41M</w:t>
            </w:r>
          </w:p>
        </w:tc>
        <w:tc>
          <w:tcPr>
            <w:tcW w:w="1392" w:type="dxa"/>
            <w:tcBorders>
              <w:top w:val="nil"/>
              <w:left w:val="nil"/>
              <w:bottom w:val="nil"/>
              <w:right w:val="nil"/>
            </w:tcBorders>
            <w:noWrap w:val="0"/>
            <w:tcMar>
              <w:top w:w="-1" w:type="dxa"/>
              <w:left w:w="-1" w:type="dxa"/>
              <w:bottom w:w="-1" w:type="dxa"/>
              <w:right w:w="-1" w:type="dxa"/>
            </w:tcMar>
            <w:vAlign w:val="center"/>
          </w:tcPr>
          <w:p w14:paraId="1F4B0C31">
            <w:pPr>
              <w:pStyle w:val="100"/>
              <w:keepNext/>
              <w:snapToGrid w:val="0"/>
              <w:spacing w:line="240" w:lineRule="auto"/>
              <w:ind w:left="0" w:leftChars="0" w:right="0" w:rightChars="0" w:firstLine="0" w:firstLineChars="0"/>
              <w:jc w:val="right"/>
              <w:rPr>
                <w:sz w:val="21"/>
              </w:rPr>
            </w:pPr>
            <w:r>
              <w:rPr>
                <w:sz w:val="21"/>
              </w:rPr>
              <w:t>3</w:t>
            </w:r>
          </w:p>
        </w:tc>
      </w:tr>
      <w:tr w14:paraId="5E5C270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B88F6B">
            <w:pPr>
              <w:pStyle w:val="100"/>
              <w:keepNext/>
              <w:snapToGrid w:val="0"/>
              <w:spacing w:line="240" w:lineRule="auto"/>
              <w:ind w:left="0" w:leftChars="0" w:right="0" w:rightChars="0" w:firstLine="0" w:firstLineChars="0"/>
              <w:jc w:val="center"/>
              <w:rPr>
                <w:sz w:val="21"/>
              </w:rPr>
            </w:pPr>
            <w:r>
              <w:rPr>
                <w:sz w:val="21"/>
              </w:rPr>
              <w:t>D</w:t>
            </w:r>
          </w:p>
        </w:tc>
        <w:tc>
          <w:tcPr>
            <w:tcW w:w="0" w:type="auto"/>
            <w:tcBorders>
              <w:top w:val="nil"/>
              <w:left w:val="nil"/>
              <w:bottom w:val="nil"/>
              <w:right w:val="nil"/>
            </w:tcBorders>
            <w:noWrap w:val="0"/>
            <w:tcMar>
              <w:top w:w="-1" w:type="dxa"/>
              <w:left w:w="-1" w:type="dxa"/>
              <w:bottom w:w="-1" w:type="dxa"/>
              <w:right w:w="-1" w:type="dxa"/>
            </w:tcMar>
            <w:vAlign w:val="center"/>
          </w:tcPr>
          <w:p w14:paraId="0C8FA2F4">
            <w:pPr>
              <w:pStyle w:val="100"/>
              <w:keepNext/>
              <w:snapToGrid w:val="0"/>
              <w:spacing w:line="240" w:lineRule="auto"/>
              <w:ind w:left="0" w:leftChars="0" w:right="0" w:rightChars="0" w:firstLine="0" w:firstLineChars="0"/>
              <w:jc w:val="left"/>
              <w:rPr>
                <w:sz w:val="21"/>
              </w:rPr>
            </w:pPr>
            <w:r>
              <w:rPr>
                <w:sz w:val="21"/>
              </w:rPr>
              <w:t>CNN类</w:t>
            </w:r>
          </w:p>
        </w:tc>
        <w:tc>
          <w:tcPr>
            <w:tcW w:w="0" w:type="auto"/>
            <w:tcBorders>
              <w:top w:val="nil"/>
              <w:left w:val="nil"/>
              <w:bottom w:val="nil"/>
              <w:right w:val="nil"/>
            </w:tcBorders>
            <w:noWrap w:val="0"/>
            <w:tcMar>
              <w:top w:w="-1" w:type="dxa"/>
              <w:left w:w="-1" w:type="dxa"/>
              <w:bottom w:w="-1" w:type="dxa"/>
              <w:right w:w="-1" w:type="dxa"/>
            </w:tcMar>
            <w:vAlign w:val="center"/>
          </w:tcPr>
          <w:p w14:paraId="5B684082">
            <w:pPr>
              <w:pStyle w:val="100"/>
              <w:keepNext/>
              <w:snapToGrid w:val="0"/>
              <w:spacing w:line="240" w:lineRule="auto"/>
              <w:ind w:left="0" w:leftChars="0" w:right="0" w:rightChars="0" w:firstLine="0" w:firstLineChars="0"/>
              <w:jc w:val="left"/>
              <w:rPr>
                <w:sz w:val="21"/>
              </w:rPr>
            </w:pPr>
            <w:r>
              <w:rPr>
                <w:sz w:val="21"/>
              </w:rPr>
              <w:t>Mamba-2</w:t>
            </w:r>
          </w:p>
        </w:tc>
        <w:tc>
          <w:tcPr>
            <w:tcW w:w="0" w:type="auto"/>
            <w:tcBorders>
              <w:top w:val="nil"/>
              <w:left w:val="nil"/>
              <w:bottom w:val="nil"/>
              <w:right w:val="nil"/>
            </w:tcBorders>
            <w:noWrap w:val="0"/>
            <w:tcMar>
              <w:top w:w="-1" w:type="dxa"/>
              <w:left w:w="-1" w:type="dxa"/>
              <w:bottom w:w="-1" w:type="dxa"/>
              <w:right w:w="-1" w:type="dxa"/>
            </w:tcMar>
            <w:vAlign w:val="center"/>
          </w:tcPr>
          <w:p w14:paraId="4D3304A1">
            <w:pPr>
              <w:pStyle w:val="100"/>
              <w:keepNext/>
              <w:snapToGrid w:val="0"/>
              <w:spacing w:line="240" w:lineRule="auto"/>
              <w:ind w:left="0" w:leftChars="0" w:right="0" w:rightChars="0" w:firstLine="0" w:firstLineChars="0"/>
              <w:jc w:val="left"/>
              <w:rPr>
                <w:sz w:val="21"/>
              </w:rPr>
            </w:pPr>
            <w:r>
              <w:rPr>
                <w:sz w:val="21"/>
              </w:rPr>
              <w:t>2.60M</w:t>
            </w:r>
          </w:p>
        </w:tc>
        <w:tc>
          <w:tcPr>
            <w:tcW w:w="1392" w:type="dxa"/>
            <w:tcBorders>
              <w:top w:val="nil"/>
              <w:left w:val="nil"/>
              <w:bottom w:val="nil"/>
              <w:right w:val="nil"/>
            </w:tcBorders>
            <w:noWrap w:val="0"/>
            <w:tcMar>
              <w:top w:w="-1" w:type="dxa"/>
              <w:left w:w="-1" w:type="dxa"/>
              <w:bottom w:w="-1" w:type="dxa"/>
              <w:right w:w="-1" w:type="dxa"/>
            </w:tcMar>
            <w:vAlign w:val="center"/>
          </w:tcPr>
          <w:p w14:paraId="694C5742">
            <w:pPr>
              <w:pStyle w:val="100"/>
              <w:keepNext/>
              <w:snapToGrid w:val="0"/>
              <w:spacing w:line="240" w:lineRule="auto"/>
              <w:ind w:left="0" w:leftChars="0" w:right="0" w:rightChars="0" w:firstLine="0" w:firstLineChars="0"/>
              <w:jc w:val="right"/>
              <w:rPr>
                <w:sz w:val="21"/>
              </w:rPr>
            </w:pPr>
            <w:r>
              <w:rPr>
                <w:sz w:val="21"/>
              </w:rPr>
              <w:t>2</w:t>
            </w:r>
          </w:p>
        </w:tc>
      </w:tr>
      <w:tr w14:paraId="53210733">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1D7EDC0">
            <w:pPr>
              <w:pStyle w:val="100"/>
              <w:keepNext/>
              <w:snapToGrid w:val="0"/>
              <w:spacing w:line="240" w:lineRule="auto"/>
              <w:ind w:left="0" w:leftChars="0" w:right="0" w:rightChars="0" w:firstLine="0" w:firstLineChars="0"/>
              <w:jc w:val="center"/>
              <w:rPr>
                <w:sz w:val="21"/>
              </w:rPr>
            </w:pPr>
            <w:r>
              <w:rPr>
                <w:sz w:val="21"/>
              </w:rPr>
              <w:t>E</w:t>
            </w:r>
          </w:p>
        </w:tc>
        <w:tc>
          <w:tcPr>
            <w:tcW w:w="0" w:type="auto"/>
            <w:tcBorders>
              <w:top w:val="nil"/>
              <w:left w:val="nil"/>
              <w:bottom w:val="nil"/>
              <w:right w:val="nil"/>
            </w:tcBorders>
            <w:noWrap w:val="0"/>
            <w:tcMar>
              <w:top w:w="-1" w:type="dxa"/>
              <w:left w:w="-1" w:type="dxa"/>
              <w:bottom w:w="-1" w:type="dxa"/>
              <w:right w:w="-1" w:type="dxa"/>
            </w:tcMar>
            <w:vAlign w:val="center"/>
          </w:tcPr>
          <w:p w14:paraId="432F54C7">
            <w:pPr>
              <w:pStyle w:val="100"/>
              <w:keepNext/>
              <w:snapToGrid w:val="0"/>
              <w:spacing w:line="240" w:lineRule="auto"/>
              <w:ind w:left="0" w:leftChars="0" w:right="0" w:rightChars="0" w:firstLine="0" w:firstLineChars="0"/>
              <w:jc w:val="left"/>
              <w:rPr>
                <w:sz w:val="21"/>
              </w:rPr>
            </w:pPr>
            <w:r>
              <w:rPr>
                <w:sz w:val="21"/>
              </w:rPr>
              <w:t>轻量CNN（455K）</w:t>
            </w:r>
          </w:p>
        </w:tc>
        <w:tc>
          <w:tcPr>
            <w:tcW w:w="0" w:type="auto"/>
            <w:tcBorders>
              <w:top w:val="nil"/>
              <w:left w:val="nil"/>
              <w:bottom w:val="nil"/>
              <w:right w:val="nil"/>
            </w:tcBorders>
            <w:noWrap w:val="0"/>
            <w:tcMar>
              <w:top w:w="-1" w:type="dxa"/>
              <w:left w:w="-1" w:type="dxa"/>
              <w:bottom w:w="-1" w:type="dxa"/>
              <w:right w:w="-1" w:type="dxa"/>
            </w:tcMar>
            <w:vAlign w:val="center"/>
          </w:tcPr>
          <w:p w14:paraId="698A8B65">
            <w:pPr>
              <w:pStyle w:val="100"/>
              <w:keepNext/>
              <w:snapToGrid w:val="0"/>
              <w:spacing w:line="240" w:lineRule="auto"/>
              <w:ind w:left="0" w:leftChars="0" w:right="0" w:rightChars="0" w:firstLine="0" w:firstLineChars="0"/>
              <w:jc w:val="left"/>
              <w:rPr>
                <w:sz w:val="21"/>
              </w:rPr>
            </w:pPr>
            <w:r>
              <w:rPr>
                <w:sz w:val="21"/>
              </w:rPr>
              <w:t>SSM</w:t>
            </w:r>
          </w:p>
        </w:tc>
        <w:tc>
          <w:tcPr>
            <w:tcW w:w="0" w:type="auto"/>
            <w:tcBorders>
              <w:top w:val="nil"/>
              <w:left w:val="nil"/>
              <w:bottom w:val="nil"/>
              <w:right w:val="nil"/>
            </w:tcBorders>
            <w:noWrap w:val="0"/>
            <w:tcMar>
              <w:top w:w="-1" w:type="dxa"/>
              <w:left w:w="-1" w:type="dxa"/>
              <w:bottom w:w="-1" w:type="dxa"/>
              <w:right w:w="-1" w:type="dxa"/>
            </w:tcMar>
            <w:vAlign w:val="center"/>
          </w:tcPr>
          <w:p w14:paraId="5B8C11C4">
            <w:pPr>
              <w:pStyle w:val="100"/>
              <w:keepNext/>
              <w:snapToGrid w:val="0"/>
              <w:spacing w:line="240" w:lineRule="auto"/>
              <w:ind w:left="0" w:leftChars="0" w:right="0" w:rightChars="0" w:firstLine="0" w:firstLineChars="0"/>
              <w:jc w:val="left"/>
              <w:rPr>
                <w:sz w:val="21"/>
              </w:rPr>
            </w:pPr>
            <w:r>
              <w:rPr>
                <w:sz w:val="21"/>
              </w:rPr>
              <w:t>2.19M</w:t>
            </w:r>
          </w:p>
        </w:tc>
        <w:tc>
          <w:tcPr>
            <w:tcW w:w="1392" w:type="dxa"/>
            <w:tcBorders>
              <w:top w:val="nil"/>
              <w:left w:val="nil"/>
              <w:bottom w:val="nil"/>
              <w:right w:val="nil"/>
            </w:tcBorders>
            <w:noWrap w:val="0"/>
            <w:tcMar>
              <w:top w:w="-1" w:type="dxa"/>
              <w:left w:w="-1" w:type="dxa"/>
              <w:bottom w:w="-1" w:type="dxa"/>
              <w:right w:w="-1" w:type="dxa"/>
            </w:tcMar>
            <w:vAlign w:val="center"/>
          </w:tcPr>
          <w:p w14:paraId="3C2130A0">
            <w:pPr>
              <w:pStyle w:val="100"/>
              <w:keepNext/>
              <w:snapToGrid w:val="0"/>
              <w:spacing w:line="240" w:lineRule="auto"/>
              <w:ind w:left="0" w:leftChars="0" w:right="0" w:rightChars="0" w:firstLine="0" w:firstLineChars="0"/>
              <w:jc w:val="right"/>
              <w:rPr>
                <w:sz w:val="21"/>
              </w:rPr>
            </w:pPr>
            <w:r>
              <w:rPr>
                <w:sz w:val="21"/>
              </w:rPr>
              <w:t>1</w:t>
            </w:r>
          </w:p>
        </w:tc>
      </w:tr>
      <w:tr w14:paraId="6A466A62">
        <w:tblPrEx>
          <w:tblCellMar>
            <w:top w:w="0" w:type="dxa"/>
            <w:left w:w="108" w:type="dxa"/>
            <w:bottom w:w="0" w:type="dxa"/>
            <w:right w:w="108" w:type="dxa"/>
          </w:tblCellMar>
        </w:tblPrEx>
        <w:trPr>
          <w:trHeight w:val="0" w:hRule="atLeast"/>
          <w:jc w:val="center"/>
        </w:trPr>
        <w:tc>
          <w:tcPr>
            <w:tcW w:w="839" w:type="dxa"/>
            <w:tcBorders>
              <w:top w:val="nil"/>
              <w:left w:val="nil"/>
              <w:bottom w:val="single" w:color="auto" w:sz="12" w:space="0"/>
              <w:right w:val="nil"/>
            </w:tcBorders>
            <w:noWrap w:val="0"/>
            <w:tcMar>
              <w:top w:w="-1" w:type="dxa"/>
              <w:left w:w="-1" w:type="dxa"/>
              <w:bottom w:w="-1" w:type="dxa"/>
              <w:right w:w="-1" w:type="dxa"/>
            </w:tcMar>
            <w:vAlign w:val="center"/>
          </w:tcPr>
          <w:p w14:paraId="1A369883">
            <w:pPr>
              <w:pStyle w:val="100"/>
              <w:keepNext/>
              <w:snapToGrid w:val="0"/>
              <w:spacing w:line="240" w:lineRule="auto"/>
              <w:ind w:left="0" w:leftChars="0" w:right="0" w:rightChars="0" w:firstLine="0" w:firstLineChars="0"/>
              <w:jc w:val="center"/>
              <w:rPr>
                <w:sz w:val="21"/>
              </w:rPr>
            </w:pPr>
            <w:r>
              <w:rPr>
                <w:sz w:val="21"/>
              </w:rPr>
              <w:t>教师</w:t>
            </w:r>
          </w:p>
        </w:tc>
        <w:tc>
          <w:tcPr>
            <w:tcW w:w="2963" w:type="dxa"/>
            <w:tcBorders>
              <w:top w:val="nil"/>
              <w:left w:val="nil"/>
              <w:bottom w:val="single" w:color="auto" w:sz="12" w:space="0"/>
              <w:right w:val="nil"/>
            </w:tcBorders>
            <w:noWrap w:val="0"/>
            <w:tcMar>
              <w:top w:w="-1" w:type="dxa"/>
              <w:left w:w="-1" w:type="dxa"/>
              <w:bottom w:w="-1" w:type="dxa"/>
              <w:right w:w="-1" w:type="dxa"/>
            </w:tcMar>
            <w:vAlign w:val="center"/>
          </w:tcPr>
          <w:p w14:paraId="48B30A89">
            <w:pPr>
              <w:pStyle w:val="100"/>
              <w:keepNext/>
              <w:snapToGrid w:val="0"/>
              <w:spacing w:line="240" w:lineRule="auto"/>
              <w:ind w:left="0" w:leftChars="0" w:right="0" w:rightChars="0" w:firstLine="0" w:firstLineChars="0"/>
              <w:jc w:val="left"/>
              <w:rPr>
                <w:sz w:val="21"/>
              </w:rPr>
            </w:pPr>
            <w:r>
              <w:rPr>
                <w:sz w:val="21"/>
              </w:rPr>
              <w:t>ViT（注意力）</w:t>
            </w:r>
          </w:p>
        </w:tc>
        <w:tc>
          <w:tcPr>
            <w:tcW w:w="2688" w:type="dxa"/>
            <w:tcBorders>
              <w:top w:val="nil"/>
              <w:left w:val="nil"/>
              <w:bottom w:val="single" w:color="auto" w:sz="12" w:space="0"/>
              <w:right w:val="nil"/>
            </w:tcBorders>
            <w:noWrap w:val="0"/>
            <w:tcMar>
              <w:top w:w="-1" w:type="dxa"/>
              <w:left w:w="-1" w:type="dxa"/>
              <w:bottom w:w="-1" w:type="dxa"/>
              <w:right w:w="-1" w:type="dxa"/>
            </w:tcMar>
            <w:vAlign w:val="center"/>
          </w:tcPr>
          <w:p w14:paraId="1B0EC755">
            <w:pPr>
              <w:pStyle w:val="100"/>
              <w:keepNext/>
              <w:snapToGrid w:val="0"/>
              <w:spacing w:line="240" w:lineRule="auto"/>
              <w:ind w:left="0" w:leftChars="0" w:right="0" w:rightChars="0" w:firstLine="0" w:firstLineChars="0"/>
              <w:jc w:val="left"/>
              <w:rPr>
                <w:sz w:val="21"/>
              </w:rPr>
            </w:pPr>
            <w:r>
              <w:rPr>
                <w:sz w:val="21"/>
              </w:rPr>
              <w:t>LSTM</w:t>
            </w:r>
          </w:p>
        </w:tc>
        <w:tc>
          <w:tcPr>
            <w:tcW w:w="1116" w:type="dxa"/>
            <w:tcBorders>
              <w:top w:val="nil"/>
              <w:left w:val="nil"/>
              <w:bottom w:val="single" w:color="auto" w:sz="12" w:space="0"/>
              <w:right w:val="nil"/>
            </w:tcBorders>
            <w:noWrap w:val="0"/>
            <w:tcMar>
              <w:top w:w="-1" w:type="dxa"/>
              <w:left w:w="-1" w:type="dxa"/>
              <w:bottom w:w="-1" w:type="dxa"/>
              <w:right w:w="-1" w:type="dxa"/>
            </w:tcMar>
            <w:vAlign w:val="center"/>
          </w:tcPr>
          <w:p w14:paraId="04B984E3">
            <w:pPr>
              <w:pStyle w:val="100"/>
              <w:keepNext/>
              <w:snapToGrid w:val="0"/>
              <w:spacing w:line="240" w:lineRule="auto"/>
              <w:ind w:left="0" w:leftChars="0" w:right="0" w:rightChars="0" w:firstLine="0" w:firstLineChars="0"/>
              <w:jc w:val="left"/>
              <w:rPr>
                <w:sz w:val="21"/>
              </w:rPr>
            </w:pPr>
            <w:r>
              <w:rPr>
                <w:sz w:val="21"/>
              </w:rPr>
              <w:t>3.56M</w:t>
            </w:r>
          </w:p>
        </w:tc>
        <w:tc>
          <w:tcPr>
            <w:tcW w:w="1392" w:type="dxa"/>
            <w:tcBorders>
              <w:top w:val="nil"/>
              <w:left w:val="nil"/>
              <w:bottom w:val="single" w:color="auto" w:sz="12" w:space="0"/>
              <w:right w:val="nil"/>
            </w:tcBorders>
            <w:noWrap w:val="0"/>
            <w:tcMar>
              <w:top w:w="-1" w:type="dxa"/>
              <w:left w:w="-1" w:type="dxa"/>
              <w:bottom w:w="-1" w:type="dxa"/>
              <w:right w:w="-1" w:type="dxa"/>
            </w:tcMar>
            <w:vAlign w:val="center"/>
          </w:tcPr>
          <w:p w14:paraId="24421F04">
            <w:pPr>
              <w:pStyle w:val="100"/>
              <w:keepNext/>
              <w:snapToGrid w:val="0"/>
              <w:spacing w:line="240" w:lineRule="auto"/>
              <w:ind w:left="0" w:leftChars="0" w:right="0" w:rightChars="0" w:firstLine="0" w:firstLineChars="0"/>
              <w:jc w:val="right"/>
              <w:rPr>
                <w:sz w:val="21"/>
              </w:rPr>
            </w:pPr>
            <w:r>
              <w:rPr>
                <w:sz w:val="21"/>
              </w:rPr>
              <w:t>2</w:t>
            </w:r>
          </w:p>
        </w:tc>
      </w:tr>
    </w:tbl>
    <w:p w14:paraId="68938D58">
      <w:pPr>
        <w:pStyle w:val="3"/>
        <w:ind w:left="0" w:leftChars="0" w:firstLine="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573395" cy="7886700"/>
            <wp:effectExtent l="0" t="0" r="1905" b="0"/>
            <wp:docPr id="23" name="图片 23" descr="vitfly_architecture_diagram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vitfly_architecture_diagrams (3)"/>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73395" cy="7886700"/>
                    </a:xfrm>
                    <a:prstGeom prst="rect">
                      <a:avLst/>
                    </a:prstGeom>
                  </pic:spPr>
                </pic:pic>
              </a:graphicData>
            </a:graphic>
          </wp:inline>
        </w:drawing>
      </w:r>
    </w:p>
    <w:p w14:paraId="1637E0E4">
      <w:pPr>
        <w:spacing w:line="360" w:lineRule="auto"/>
        <w:jc w:val="center"/>
        <w:rPr>
          <w:rFonts w:hint="eastAsia"/>
          <w:sz w:val="21"/>
          <w:szCs w:val="21"/>
          <w:lang w:eastAsia="zh-CN"/>
        </w:rPr>
      </w:pPr>
      <w:r>
        <w:rPr>
          <w:rFonts w:hint="eastAsia"/>
          <w:sz w:val="21"/>
          <w:szCs w:val="21"/>
        </w:rPr>
        <w:t>图</w:t>
      </w:r>
      <w:r>
        <w:rPr>
          <w:rFonts w:hint="eastAsia"/>
          <w:sz w:val="21"/>
          <w:szCs w:val="21"/>
          <w:lang w:val="en-US" w:eastAsia="zh-CN"/>
        </w:rPr>
        <w:t>3</w:t>
      </w:r>
      <w:r>
        <w:rPr>
          <w:rFonts w:hint="eastAsia"/>
          <w:sz w:val="21"/>
          <w:szCs w:val="21"/>
        </w:rPr>
        <w:t>.1</w:t>
      </w:r>
      <w:r>
        <w:rPr>
          <w:rFonts w:hint="eastAsia"/>
          <w:sz w:val="21"/>
          <w:szCs w:val="21"/>
          <w:lang w:val="en-US" w:eastAsia="zh-CN"/>
        </w:rPr>
        <w:t xml:space="preserve"> </w:t>
      </w:r>
      <w:r>
        <w:rPr>
          <w:rFonts w:hint="eastAsia"/>
          <w:sz w:val="21"/>
          <w:szCs w:val="21"/>
        </w:rPr>
        <w:t>Mamba 架构</w:t>
      </w:r>
      <w:r>
        <w:rPr>
          <w:rFonts w:hint="eastAsia"/>
          <w:sz w:val="21"/>
          <w:szCs w:val="21"/>
          <w:lang w:val="en-US" w:eastAsia="zh-CN"/>
        </w:rPr>
        <w:t>对比</w:t>
      </w:r>
      <w:r>
        <w:rPr>
          <w:rFonts w:hint="eastAsia"/>
          <w:sz w:val="21"/>
          <w:szCs w:val="21"/>
        </w:rPr>
        <w:t>图</w:t>
      </w:r>
    </w:p>
    <w:p w14:paraId="40BC68DB">
      <w:pPr>
        <w:pStyle w:val="5"/>
        <w:keepNext/>
        <w:numPr>
          <w:ilvl w:val="0"/>
          <w:numId w:val="0"/>
        </w:numPr>
        <w:ind w:leftChars="0"/>
        <w:rPr>
          <w:rFonts w:hint="eastAsia"/>
          <w:lang w:eastAsia="zh-CN"/>
        </w:rPr>
      </w:pPr>
      <w:bookmarkStart w:id="70" w:name="_Toc32376"/>
      <w:r>
        <w:rPr>
          <w:rFonts w:hint="eastAsia"/>
          <w:lang w:eastAsia="zh-CN"/>
        </w:rPr>
        <w:t>3.3.1 VMamba+LSTM（Branch A）</w:t>
      </w:r>
      <w:bookmarkEnd w:id="70"/>
    </w:p>
    <w:p w14:paraId="626EBC4C">
      <w:pPr>
        <w:pStyle w:val="3"/>
        <w:rPr>
          <w:rFonts w:ascii="Times New Roman" w:hAnsi="Times New Roman" w:eastAsia="宋体" w:cs="Times New Roman"/>
          <w:sz w:val="24"/>
          <w:szCs w:val="24"/>
        </w:rPr>
      </w:pPr>
      <w:r>
        <w:rPr>
          <w:rFonts w:ascii="Times New Roman" w:hAnsi="Times New Roman" w:eastAsia="宋体" w:cs="Times New Roman"/>
          <w:sz w:val="24"/>
          <w:szCs w:val="24"/>
        </w:rPr>
        <w:t>Branch A是唯一的状态保持架构，使用SS2D（2D选择性扫描Mamba）作为视觉编码器，配合LSTM时序头。SS2D沿图像的四个方向（左上-右下、右下-左上、右上-左下、左下-右上）分别进行1D选择性扫描，然后将四方向特征合并。这种设计使模型能以线性复杂度捕获全局依赖关系，但需要将2D空间结构展平为1D序列。</w:t>
      </w:r>
    </w:p>
    <w:p w14:paraId="10B51B13">
      <w:pPr>
        <w:pStyle w:val="3"/>
        <w:rPr>
          <w:rFonts w:ascii="Times New Roman" w:hAnsi="Times New Roman" w:eastAsia="宋体" w:cs="Times New Roman"/>
          <w:sz w:val="24"/>
          <w:szCs w:val="24"/>
        </w:rPr>
      </w:pPr>
      <w:r>
        <w:rPr>
          <w:rFonts w:ascii="Times New Roman" w:hAnsi="Times New Roman" w:eastAsia="宋体" w:cs="Times New Roman"/>
          <w:sz w:val="24"/>
          <w:szCs w:val="24"/>
        </w:rPr>
        <w:t>LSTM时序头维护跨时间步的隐藏状态</w:t>
      </w:r>
      <m:oMath>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h</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c</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oMath>
      <w:r>
        <w:rPr>
          <w:rFonts w:ascii="Times New Roman" w:hAnsi="Times New Roman" w:eastAsia="宋体" w:cs="Times New Roman"/>
          <w:sz w:val="24"/>
          <w:szCs w:val="24"/>
        </w:rPr>
        <w:t>，理论上能利用历史信息辅助当前决策。然而，架构A的推理延迟高达24.3ms——尽管参数量仅0.97M，却是六种架构中推理最慢的。需要澄清的是，该延迟的主要来源并非LSTM时序头本身（PyTorch的LSTM在单步预测</w:t>
      </w:r>
      <m:oMath>
        <m:r>
          <m:rPr/>
          <w:rPr>
            <w:rFonts w:ascii="Times New Roman" w:hAnsi="Times New Roman" w:eastAsia="宋体" w:cs="Times New Roman"/>
            <w:sz w:val="24"/>
            <w:szCs w:val="24"/>
          </w:rPr>
          <m:t>T=1</m:t>
        </m:r>
      </m:oMath>
      <w:r>
        <w:rPr>
          <w:rFonts w:ascii="Times New Roman" w:hAnsi="Times New Roman" w:eastAsia="宋体" w:cs="Times New Roman"/>
          <w:sz w:val="24"/>
          <w:szCs w:val="24"/>
        </w:rPr>
        <w:t>下等价于一次矩阵乘加运算，是向量化实现的），而是SS2D编码器的四方向选择性扫描——每个方向需独立执行一维并行扫描，四次扫描的计算和访存开销累积导致延迟大幅增加。对比实验表明，在相同CNN编码器下，LSTM头（1.00ms）与SSM头（2.58ms）的推理延迟差异远小于SS2D扫描与CNN编码器之间的差异，这证实了编码器而非时序头才是延迟瓶颈。</w:t>
      </w:r>
    </w:p>
    <w:p w14:paraId="06EE079E">
      <w:pPr>
        <w:pStyle w:val="5"/>
        <w:keepNext/>
        <w:numPr>
          <w:ilvl w:val="0"/>
          <w:numId w:val="0"/>
        </w:numPr>
        <w:ind w:leftChars="0"/>
        <w:rPr>
          <w:rFonts w:hint="eastAsia"/>
          <w:lang w:eastAsia="zh-CN"/>
        </w:rPr>
      </w:pPr>
      <w:bookmarkStart w:id="71" w:name="_Toc15245"/>
      <w:r>
        <w:rPr>
          <w:rFonts w:hint="eastAsia"/>
          <w:lang w:eastAsia="zh-CN"/>
        </w:rPr>
        <w:t>3.3.2 MambaVision系列（Branch B与B+）</w:t>
      </w:r>
      <w:bookmarkEnd w:id="71"/>
    </w:p>
    <w:p w14:paraId="442CA1EA">
      <w:pPr>
        <w:pStyle w:val="3"/>
        <w:rPr>
          <w:rFonts w:ascii="Times New Roman" w:hAnsi="Times New Roman" w:eastAsia="宋体" w:cs="Times New Roman"/>
          <w:sz w:val="24"/>
          <w:szCs w:val="24"/>
        </w:rPr>
      </w:pPr>
      <w:r>
        <w:rPr>
          <w:rFonts w:ascii="Times New Roman" w:hAnsi="Times New Roman" w:eastAsia="宋体" w:cs="Times New Roman"/>
          <w:sz w:val="24"/>
          <w:szCs w:val="24"/>
        </w:rPr>
        <w:t>MambaVision编码器采用双分支设计。主分支为深度可分离卷积（3</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3 depthwise conv + 1</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1 pointwise conv），负责提取局部视觉特征。辅分支为线性层—GELU激活—线性层组成的简化MLP（论文中称为"SSM路径"）。需要特别指出的是，MambaVision的"SSM路径"并非真正的选择性扫描SSM，而是一个微型MLP。其实际视觉处理能力主要来自深度可分离卷积分支，特征仍然保持空间结构化排列。</w:t>
      </w:r>
    </w:p>
    <w:p w14:paraId="10DC4269">
      <w:pPr>
        <w:pStyle w:val="3"/>
        <w:rPr>
          <w:rFonts w:ascii="Times New Roman" w:hAnsi="Times New Roman" w:eastAsia="宋体" w:cs="Times New Roman"/>
          <w:sz w:val="24"/>
          <w:szCs w:val="24"/>
        </w:rPr>
      </w:pPr>
      <w:r>
        <w:rPr>
          <w:rFonts w:ascii="Times New Roman" w:hAnsi="Times New Roman" w:eastAsia="宋体" w:cs="Times New Roman"/>
          <w:sz w:val="24"/>
          <w:szCs w:val="24"/>
        </w:rPr>
        <w:t>Branch B和B+共享相同的MambaVision编码器，差异在于时序头。B使用基础SSM头（2层，d_state=16），而B+使用Mamba-3时序头 。</w:t>
      </w:r>
      <w:r>
        <w:rPr>
          <w:rFonts w:ascii="Times New Roman" w:hAnsi="Times New Roman" w:eastAsia="宋体" w:cs="Times New Roman"/>
          <w:sz w:val="24"/>
          <w:szCs w:val="24"/>
          <w:vertAlign w:val="superscript"/>
        </w:rPr>
        <w:t>[37]</w:t>
      </w:r>
      <w:r>
        <w:rPr>
          <w:rFonts w:ascii="Times New Roman" w:hAnsi="Times New Roman" w:eastAsia="宋体" w:cs="Times New Roman"/>
          <w:sz w:val="24"/>
          <w:szCs w:val="24"/>
        </w:rPr>
        <w:t>Mamba-3包含三个关键技术：指数梯形离散化（exponential-trapezoidal discretization）使用二阶近似对连续系统离散化，保留更多状态信息；复数状态空间（complex-valued state space）结合数据相关旋转位置编码（RoPE）使模型具备状态追踪能力；多输入多输出（MIMO）公式在增加模型表达能力的同时保持解码延迟不变。B+与E并列最佳蒸馏结果（1次碰撞），而B的BC训练完全失败。</w:t>
      </w:r>
    </w:p>
    <w:p w14:paraId="7FF71094">
      <w:pPr>
        <w:pStyle w:val="5"/>
        <w:keepNext/>
        <w:pageBreakBefore/>
        <w:numPr>
          <w:ilvl w:val="0"/>
          <w:numId w:val="0"/>
        </w:numPr>
        <w:ind w:leftChars="0"/>
      </w:pPr>
      <w:bookmarkStart w:id="72" w:name="_Toc31374"/>
      <w:r>
        <w:rPr>
          <w:rFonts w:hint="eastAsia"/>
          <w:lang w:eastAsia="zh-CN"/>
        </w:rPr>
        <w:t>3.3.3 CNN+Mamba3（Branch C）</w:t>
      </w:r>
      <w:bookmarkEnd w:id="72"/>
    </w:p>
    <w:p w14:paraId="19B8565B">
      <w:pPr>
        <w:pStyle w:val="3"/>
        <w:rPr>
          <w:rFonts w:ascii="Times New Roman" w:hAnsi="Times New Roman" w:eastAsia="宋体" w:cs="Times New Roman"/>
          <w:sz w:val="24"/>
          <w:szCs w:val="24"/>
        </w:rPr>
      </w:pPr>
      <w:r>
        <w:rPr>
          <w:rFonts w:ascii="Times New Roman" w:hAnsi="Times New Roman" w:eastAsia="宋体" w:cs="Times New Roman"/>
          <w:sz w:val="24"/>
          <w:szCs w:val="24"/>
        </w:rPr>
        <w:t>Branch C采用纯CNN编码器，包含四个3</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3卷积阶段和全局平均池化层。该编码器设计借鉴MobileNetV3的深度可分离卷积思想，参数量约1.8M（占总参数75%），输出256维特征向量。时序头使用Mamba-3（d_state=32），输入维度为256+3+4=263。</w:t>
      </w:r>
    </w:p>
    <w:p w14:paraId="00679D80">
      <w:pPr>
        <w:pStyle w:val="3"/>
      </w:pPr>
      <w:r>
        <w:rPr>
          <w:rFonts w:ascii="Times New Roman" w:hAnsi="Times New Roman" w:eastAsia="宋体" w:cs="Times New Roman"/>
          <w:sz w:val="24"/>
          <w:szCs w:val="24"/>
        </w:rPr>
        <w:t>C的设计体现了"大编码器+小时序头"的参数分配策略。与直觉一致，在单步预测任务中，视觉特征质量直接决定BC性能（3次碰撞），而时序头的设计空间（0.6M vs 2.0M）对性能影响有限。</w:t>
      </w:r>
    </w:p>
    <w:p w14:paraId="5EFBA48F">
      <w:pPr>
        <w:pStyle w:val="5"/>
        <w:keepNext/>
        <w:numPr>
          <w:ilvl w:val="0"/>
          <w:numId w:val="0"/>
        </w:numPr>
        <w:ind w:leftChars="0"/>
      </w:pPr>
      <w:bookmarkStart w:id="73" w:name="_Toc14527"/>
      <w:r>
        <w:rPr>
          <w:rFonts w:hint="eastAsia"/>
          <w:lang w:eastAsia="zh-CN"/>
        </w:rPr>
        <w:t>3.3.4 STH-Mamba（Branch D）</w:t>
      </w:r>
      <w:bookmarkEnd w:id="73"/>
    </w:p>
    <w:p w14:paraId="0576DD44">
      <w:pPr>
        <w:pStyle w:val="3"/>
        <w:rPr>
          <w:rFonts w:ascii="Times New Roman" w:hAnsi="Times New Roman" w:eastAsia="宋体" w:cs="Times New Roman"/>
          <w:sz w:val="24"/>
          <w:szCs w:val="24"/>
        </w:rPr>
      </w:pPr>
      <w:r>
        <w:rPr>
          <w:rFonts w:ascii="Times New Roman" w:hAnsi="Times New Roman" w:eastAsia="宋体" w:cs="Times New Roman"/>
          <w:sz w:val="24"/>
          <w:szCs w:val="24"/>
        </w:rPr>
        <w:t>Branch D使用CNN类编码器配合Mamba-2时序头。Mamba-2基于结构化状态空间对偶性（SSD）框架，将SSM的计算简化为矩阵乘法形式，在多头并行（d_state=128）下实现了更高的训练吞吐量。</w:t>
      </w:r>
    </w:p>
    <w:p w14:paraId="7FE3DB1F">
      <w:pPr>
        <w:pStyle w:val="3"/>
      </w:pPr>
      <w:r>
        <w:rPr>
          <w:rFonts w:ascii="Times New Roman" w:hAnsi="Times New Roman" w:eastAsia="宋体" w:cs="Times New Roman"/>
          <w:sz w:val="24"/>
          <w:szCs w:val="24"/>
        </w:rPr>
        <w:t>D的BC性能为所有分支最优（2次碰撞，与蒸馏持平），说明其CNN类编码器能从BC数据中有效学习。但D对数据增强最为敏感（2</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5次碰撞），暗示其性能高度依赖训练输入的精确统计特性。</w:t>
      </w:r>
    </w:p>
    <w:p w14:paraId="14B621F8">
      <w:pPr>
        <w:pStyle w:val="5"/>
        <w:keepNext/>
        <w:numPr>
          <w:ilvl w:val="0"/>
          <w:numId w:val="0"/>
        </w:numPr>
        <w:ind w:leftChars="0"/>
      </w:pPr>
      <w:bookmarkStart w:id="74" w:name="_Toc12991"/>
      <w:r>
        <w:rPr>
          <w:rFonts w:hint="eastAsia"/>
          <w:lang w:eastAsia="zh-CN"/>
        </w:rPr>
        <w:t>3.3.5 CNN+SSM（Branch E，DecisionMamba）</w:t>
      </w:r>
      <w:bookmarkEnd w:id="74"/>
    </w:p>
    <w:p w14:paraId="46979186">
      <w:pPr>
        <w:pStyle w:val="3"/>
        <w:rPr>
          <w:rFonts w:ascii="Times New Roman" w:hAnsi="Times New Roman" w:eastAsia="宋体" w:cs="Times New Roman"/>
          <w:sz w:val="24"/>
          <w:szCs w:val="24"/>
        </w:rPr>
      </w:pPr>
      <w:r>
        <w:rPr>
          <w:rFonts w:ascii="Times New Roman" w:hAnsi="Times New Roman" w:eastAsia="宋体" w:cs="Times New Roman"/>
          <w:sz w:val="24"/>
          <w:szCs w:val="24"/>
        </w:rPr>
        <w:t>Branch E是本研究的核心发现之一。其视觉编码器为轻量级CNN（仅455K参数，占总参数21%），包含三层3</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3卷积和一个池化头。时序头为基础SSM（d_state=16）。E的整体性能最优：推理最快（7.1ms）、BC最强（3次碰撞）、蒸馏最佳（1次碰撞）、速度最鲁棒。</w:t>
      </w:r>
    </w:p>
    <w:p w14:paraId="0091477E">
      <w:pPr>
        <w:pStyle w:val="3"/>
        <w:rPr>
          <w:rFonts w:ascii="Times New Roman" w:hAnsi="Times New Roman" w:eastAsia="宋体" w:cs="Times New Roman"/>
          <w:sz w:val="24"/>
          <w:szCs w:val="24"/>
        </w:rPr>
      </w:pPr>
      <w:r>
        <w:rPr>
          <w:rFonts w:ascii="Times New Roman" w:hAnsi="Times New Roman" w:eastAsia="宋体" w:cs="Times New Roman"/>
          <w:sz w:val="24"/>
          <w:szCs w:val="24"/>
        </w:rPr>
        <w:t>需要特别指出的是，E的成功本</w:t>
      </w:r>
      <w:r>
        <w:rPr>
          <w:rFonts w:ascii="Times New Roman" w:hAnsi="Times New Roman" w:eastAsia="宋体" w:cs="Times New Roman"/>
          <w:b w:val="0"/>
          <w:bCs w:val="0"/>
          <w:sz w:val="24"/>
          <w:szCs w:val="24"/>
        </w:rPr>
        <w:t>质上是CNN编码器的成功，而非</w:t>
      </w:r>
      <w:r>
        <w:rPr>
          <w:rFonts w:ascii="Times New Roman" w:hAnsi="Times New Roman" w:eastAsia="宋体" w:cs="Times New Roman"/>
          <w:sz w:val="24"/>
          <w:szCs w:val="24"/>
        </w:rPr>
        <w:t>SSM架构本身的贡献。Fv5验证实验表明，在单步预测（</w:t>
      </w:r>
      <m:oMath>
        <m:r>
          <m:rPr/>
          <w:rPr>
            <w:rFonts w:ascii="Times New Roman" w:hAnsi="Times New Roman" w:eastAsia="宋体" w:cs="Times New Roman"/>
            <w:sz w:val="24"/>
            <w:szCs w:val="24"/>
          </w:rPr>
          <m:t>T=1</m:t>
        </m:r>
      </m:oMath>
      <w:r>
        <w:rPr>
          <w:rFonts w:ascii="Times New Roman" w:hAnsi="Times New Roman" w:eastAsia="宋体" w:cs="Times New Roman"/>
          <w:sz w:val="24"/>
          <w:szCs w:val="24"/>
        </w:rPr>
        <w:t>）设置下，时序头的容量对性能几乎没有影响——将78%参数分配给时序头仅获得5次碰撞，远差于参数更少但编码器更强的架构。因此，E中SSM时序头的主要作用并非核心特征提取，而是在CNN编码器提供的空间结构化特征之上进行轻量级时序建模。为准确反映这一架构特点，本文称E为"CNN+SSM混合架构"而非纯"Mamba架构"。</w:t>
      </w:r>
    </w:p>
    <w:p w14:paraId="097A52B6">
      <w:pPr>
        <w:pStyle w:val="3"/>
      </w:pPr>
      <w:r>
        <w:rPr>
          <w:rFonts w:ascii="Times New Roman" w:hAnsi="Times New Roman" w:eastAsia="宋体" w:cs="Times New Roman"/>
          <w:sz w:val="24"/>
          <w:szCs w:val="24"/>
        </w:rPr>
        <w:t>关键洞察：E的"Secret"在于其编码器是CNN而非SSM。CNN通过空间卷积保留图像的2D结构信息，使编码器输出在空间上有序排列。当教师（ViT）的编码器同样保留空间结构时，学生与教师之间的特征对齐通过简单的MSE损失即可有效实现。这与后续对比实验（E-SSM）的结论一致——纯SSM编码器因扫描序列展平空间维度，特征对齐损失从0.02急剧升至0.83。</w:t>
      </w:r>
    </w:p>
    <w:p w14:paraId="786C2479">
      <w:pPr>
        <w:pStyle w:val="4"/>
        <w:keepNext/>
        <w:numPr>
          <w:ilvl w:val="0"/>
          <w:numId w:val="0"/>
        </w:numPr>
        <w:ind w:leftChars="0"/>
      </w:pPr>
      <w:bookmarkStart w:id="75" w:name="_Toc29809"/>
      <w:r>
        <w:rPr>
          <w:rFonts w:hint="eastAsia"/>
          <w:lang w:eastAsia="zh-CN"/>
        </w:rPr>
        <w:t xml:space="preserve">3.4 </w:t>
      </w:r>
      <w:r>
        <w:t>跨架构蒸馏框架</w:t>
      </w:r>
      <w:bookmarkEnd w:id="75"/>
    </w:p>
    <w:p w14:paraId="75CF7F01">
      <w:pPr>
        <w:pStyle w:val="3"/>
        <w:rPr>
          <w:rFonts w:ascii="Times New Roman" w:hAnsi="Times New Roman" w:eastAsia="宋体" w:cs="Times New Roman"/>
          <w:sz w:val="24"/>
          <w:szCs w:val="24"/>
        </w:rPr>
      </w:pPr>
      <w:r>
        <w:rPr>
          <w:rFonts w:ascii="Times New Roman" w:hAnsi="Times New Roman" w:eastAsia="宋体" w:cs="Times New Roman"/>
          <w:sz w:val="24"/>
          <w:szCs w:val="24"/>
        </w:rPr>
        <w:t>知识蒸馏的目标是将教师模型的理解能力迁移至学生模型。本文的蒸馏框架包含三个互补的损失组件。</w:t>
      </w:r>
    </w:p>
    <w:p w14:paraId="138FDAAE">
      <w:pPr>
        <w:pStyle w:val="3"/>
        <w:rPr>
          <w:rFonts w:ascii="Times New Roman" w:hAnsi="Times New Roman" w:eastAsia="宋体" w:cs="Times New Roman"/>
          <w:sz w:val="24"/>
          <w:szCs w:val="24"/>
        </w:rPr>
      </w:pPr>
      <w:r>
        <w:rPr>
          <w:rFonts w:ascii="Times New Roman" w:hAnsi="Times New Roman" w:eastAsia="宋体" w:cs="Times New Roman"/>
          <w:b w:val="0"/>
          <w:bCs/>
          <w:sz w:val="24"/>
          <w:szCs w:val="24"/>
        </w:rPr>
        <w:t>特征对齐损失通过对齐学生和教</w:t>
      </w:r>
      <w:r>
        <w:rPr>
          <w:rFonts w:ascii="Times New Roman" w:hAnsi="Times New Roman" w:eastAsia="宋体" w:cs="Times New Roman"/>
          <w:sz w:val="24"/>
          <w:szCs w:val="24"/>
        </w:rPr>
        <w:t>师的视觉编码器输出实现知识迁移：</w:t>
      </w:r>
    </w:p>
    <w:p w14:paraId="423842F8">
      <w:pPr>
        <w:pStyle w:val="3"/>
        <w:tabs>
          <w:tab w:val="center" w:pos="4394"/>
          <w:tab w:val="right" w:pos="8788"/>
        </w:tabs>
        <w:rPr>
          <w:rFonts w:ascii="Times New Roman" w:hAnsi="Times New Roman" w:eastAsia="宋体" w:cs="Times New Roman"/>
          <w:sz w:val="24"/>
          <w:szCs w:val="24"/>
        </w:rPr>
      </w:pPr>
      <w:r>
        <w:tab/>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feat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student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f</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teacher</m:t>
            </m:r>
            <m:ctrlPr>
              <w:rPr>
                <w:rFonts w:ascii="Cambria Math" w:hAnsi="Cambria Math" w:eastAsia="宋体" w:cs="Times New Roman"/>
                <w:sz w:val="24"/>
                <w:szCs w:val="24"/>
              </w:rPr>
            </m:ctrlPr>
          </m:sub>
        </m:sSub>
        <m:sSubSup>
          <m:sSubSupPr>
            <m:ctrlPr>
              <w:rPr>
                <w:rFonts w:ascii="Cambria Math" w:hAnsi="Cambria Math" w:eastAsia="宋体" w:cs="Times New Roman"/>
                <w:sz w:val="24"/>
                <w:szCs w:val="24"/>
              </w:rPr>
            </m:ctrlPr>
          </m:sSubSupPr>
          <m:e>
            <m:r>
              <m:rPr/>
              <w:rPr>
                <w:rFonts w:ascii="Times New Roman" w:hAnsi="Times New Roman" w:eastAsia="宋体" w:cs="Times New Roman"/>
                <w:sz w:val="24"/>
                <w:szCs w:val="24"/>
              </w:rPr>
              <m:t>∥</m:t>
            </m:r>
            <m:ctrlPr>
              <w:rPr>
                <w:rFonts w:ascii="Cambria Math" w:hAnsi="Cambria Math" w:eastAsia="宋体" w:cs="Times New Roman"/>
                <w:sz w:val="24"/>
                <w:szCs w:val="24"/>
              </w:rPr>
            </m:ctrlPr>
          </m:e>
          <m:sub>
            <m:r>
              <m:rPr/>
              <w:rPr>
                <w:rFonts w:ascii="Times New Roman" w:hAnsi="Times New Roman" w:eastAsia="宋体" w:cs="Times New Roman"/>
                <w:sz w:val="24"/>
                <w:szCs w:val="24"/>
              </w:rPr>
              <m:t>2</m:t>
            </m:r>
            <m:ctrlPr>
              <w:rPr>
                <w:rFonts w:ascii="Cambria Math" w:hAnsi="Cambria Math" w:eastAsia="宋体" w:cs="Times New Roman"/>
                <w:sz w:val="24"/>
                <w:szCs w:val="24"/>
              </w:rPr>
            </m:ctrlPr>
          </m:sub>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bSup>
      </m:oMath>
      <w:r>
        <w:tab/>
      </w:r>
      <w:r>
        <w:rPr>
          <w:rFonts w:ascii="Times New Roman" w:hAnsi="Times New Roman" w:eastAsia="宋体"/>
          <w:sz w:val="24"/>
          <w:szCs w:val="24"/>
        </w:rPr>
        <w:t>（3.1）</w:t>
      </w:r>
    </w:p>
    <w:p w14:paraId="74E255BA">
      <w:pPr>
        <w:pStyle w:val="3"/>
        <w:rPr>
          <w:rFonts w:ascii="Times New Roman" w:hAnsi="Times New Roman" w:eastAsia="宋体" w:cs="Times New Roman"/>
          <w:sz w:val="24"/>
          <w:szCs w:val="24"/>
        </w:rPr>
      </w:pPr>
      <w:r>
        <w:rPr>
          <w:rFonts w:ascii="Times New Roman" w:hAnsi="Times New Roman" w:eastAsia="宋体" w:cs="Times New Roman"/>
          <w:sz w:val="24"/>
          <w:szCs w:val="24"/>
        </w:rPr>
        <w:t>当学生和教师编码器输出维度不同时，使用可学习的线性投影层将学生特征映射到教师特征空间。</w:t>
      </w:r>
    </w:p>
    <w:p w14:paraId="5E3107D9">
      <w:pPr>
        <w:pStyle w:val="3"/>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输出蒸馏损失使学生速度预测逼近教师预测：</w:t>
      </w:r>
    </w:p>
    <w:p w14:paraId="0A4008C2">
      <w:pPr>
        <w:pStyle w:val="3"/>
        <w:tabs>
          <w:tab w:val="center" w:pos="4394"/>
          <w:tab w:val="right" w:pos="8788"/>
        </w:tabs>
        <w:rPr>
          <w:rFonts w:ascii="Times New Roman" w:hAnsi="Times New Roman" w:eastAsia="宋体" w:cs="Times New Roman"/>
          <w:sz w:val="24"/>
          <w:szCs w:val="24"/>
        </w:rPr>
      </w:pPr>
      <w:r>
        <w:tab/>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distill</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acc>
              <m:accPr>
                <m:ctrlPr>
                  <w:rPr>
                    <w:rFonts w:ascii="Cambria Math" w:hAnsi="Cambria Math" w:eastAsia="宋体" w:cs="Times New Roman"/>
                    <w:sz w:val="24"/>
                    <w:szCs w:val="24"/>
                  </w:rPr>
                </m:ctrlPr>
              </m:accPr>
              <m:e>
                <m:r>
                  <m:rPr/>
                  <w:rPr>
                    <w:rFonts w:ascii="Times New Roman" w:hAnsi="Times New Roman" w:eastAsia="宋体" w:cs="Times New Roman"/>
                    <w:sz w:val="24"/>
                    <w:szCs w:val="24"/>
                  </w:rPr>
                  <m:t>y</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student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acc>
              <m:accPr>
                <m:ctrlPr>
                  <w:rPr>
                    <w:rFonts w:ascii="Cambria Math" w:hAnsi="Cambria Math" w:eastAsia="宋体" w:cs="Times New Roman"/>
                    <w:sz w:val="24"/>
                    <w:szCs w:val="24"/>
                  </w:rPr>
                </m:ctrlPr>
              </m:accPr>
              <m:e>
                <m:r>
                  <m:rPr/>
                  <w:rPr>
                    <w:rFonts w:ascii="Times New Roman" w:hAnsi="Times New Roman" w:eastAsia="宋体" w:cs="Times New Roman"/>
                    <w:sz w:val="24"/>
                    <w:szCs w:val="24"/>
                  </w:rPr>
                  <m:t>y</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teacher</m:t>
            </m:r>
            <m:ctrlPr>
              <w:rPr>
                <w:rFonts w:ascii="Cambria Math" w:hAnsi="Cambria Math" w:eastAsia="宋体" w:cs="Times New Roman"/>
                <w:sz w:val="24"/>
                <w:szCs w:val="24"/>
              </w:rPr>
            </m:ctrlPr>
          </m:sub>
        </m:sSub>
        <m:sSubSup>
          <m:sSubSupPr>
            <m:ctrlPr>
              <w:rPr>
                <w:rFonts w:ascii="Cambria Math" w:hAnsi="Cambria Math" w:eastAsia="宋体" w:cs="Times New Roman"/>
                <w:sz w:val="24"/>
                <w:szCs w:val="24"/>
              </w:rPr>
            </m:ctrlPr>
          </m:sSubSupPr>
          <m:e>
            <m:r>
              <m:rPr/>
              <w:rPr>
                <w:rFonts w:ascii="Times New Roman" w:hAnsi="Times New Roman" w:eastAsia="宋体" w:cs="Times New Roman"/>
                <w:sz w:val="24"/>
                <w:szCs w:val="24"/>
              </w:rPr>
              <m:t>∥</m:t>
            </m:r>
            <m:ctrlPr>
              <w:rPr>
                <w:rFonts w:ascii="Cambria Math" w:hAnsi="Cambria Math" w:eastAsia="宋体" w:cs="Times New Roman"/>
                <w:sz w:val="24"/>
                <w:szCs w:val="24"/>
              </w:rPr>
            </m:ctrlPr>
          </m:e>
          <m:sub>
            <m:r>
              <m:rPr/>
              <w:rPr>
                <w:rFonts w:ascii="Times New Roman" w:hAnsi="Times New Roman" w:eastAsia="宋体" w:cs="Times New Roman"/>
                <w:sz w:val="24"/>
                <w:szCs w:val="24"/>
              </w:rPr>
              <m:t>2</m:t>
            </m:r>
            <m:ctrlPr>
              <w:rPr>
                <w:rFonts w:ascii="Cambria Math" w:hAnsi="Cambria Math" w:eastAsia="宋体" w:cs="Times New Roman"/>
                <w:sz w:val="24"/>
                <w:szCs w:val="24"/>
              </w:rPr>
            </m:ctrlPr>
          </m:sub>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bSup>
      </m:oMath>
      <w:r>
        <w:tab/>
      </w:r>
      <w:r>
        <w:rPr>
          <w:rFonts w:ascii="Times New Roman" w:hAnsi="Times New Roman" w:eastAsia="宋体"/>
          <w:sz w:val="24"/>
          <w:szCs w:val="24"/>
        </w:rPr>
        <w:t>（3.2）</w:t>
      </w:r>
    </w:p>
    <w:p w14:paraId="786E4249">
      <w:pPr>
        <w:pStyle w:val="3"/>
        <w:rPr>
          <w:rFonts w:ascii="Times New Roman" w:hAnsi="Times New Roman" w:eastAsia="宋体" w:cs="Times New Roman"/>
          <w:sz w:val="24"/>
          <w:szCs w:val="24"/>
        </w:rPr>
      </w:pPr>
      <w:r>
        <w:rPr>
          <w:rFonts w:ascii="Times New Roman" w:hAnsi="Times New Roman" w:eastAsia="宋体" w:cs="Times New Roman"/>
          <w:b w:val="0"/>
          <w:bCs/>
          <w:sz w:val="24"/>
          <w:szCs w:val="24"/>
        </w:rPr>
        <w:t>真值监督损失防止教师偏差过度约束学生</w:t>
      </w:r>
      <w:r>
        <w:rPr>
          <w:rFonts w:ascii="Times New Roman" w:hAnsi="Times New Roman" w:eastAsia="宋体" w:cs="Times New Roman"/>
          <w:sz w:val="24"/>
          <w:szCs w:val="24"/>
        </w:rPr>
        <w:t>：</w:t>
      </w:r>
    </w:p>
    <w:p w14:paraId="48B6467C">
      <w:pPr>
        <w:pStyle w:val="3"/>
        <w:tabs>
          <w:tab w:val="center" w:pos="4394"/>
          <w:tab w:val="right" w:pos="8788"/>
        </w:tabs>
        <w:rPr>
          <w:rFonts w:ascii="Times New Roman" w:hAnsi="Times New Roman" w:eastAsia="宋体" w:cs="Times New Roman"/>
          <w:sz w:val="24"/>
          <w:szCs w:val="24"/>
        </w:rPr>
      </w:pPr>
      <w:r>
        <w:tab/>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GT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acc>
              <m:accPr>
                <m:ctrlPr>
                  <w:rPr>
                    <w:rFonts w:ascii="Cambria Math" w:hAnsi="Cambria Math" w:eastAsia="宋体" w:cs="Times New Roman"/>
                    <w:sz w:val="24"/>
                    <w:szCs w:val="24"/>
                  </w:rPr>
                </m:ctrlPr>
              </m:accPr>
              <m:e>
                <m:r>
                  <m:rPr/>
                  <w:rPr>
                    <w:rFonts w:ascii="Times New Roman" w:hAnsi="Times New Roman" w:eastAsia="宋体" w:cs="Times New Roman"/>
                    <w:sz w:val="24"/>
                    <w:szCs w:val="24"/>
                  </w:rPr>
                  <m:t>y</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student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y</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GT</m:t>
            </m:r>
            <m:ctrlPr>
              <w:rPr>
                <w:rFonts w:ascii="Cambria Math" w:hAnsi="Cambria Math" w:eastAsia="宋体" w:cs="Times New Roman"/>
                <w:sz w:val="24"/>
                <w:szCs w:val="24"/>
              </w:rPr>
            </m:ctrlPr>
          </m:sub>
        </m:sSub>
        <m:sSubSup>
          <m:sSubSupPr>
            <m:ctrlPr>
              <w:rPr>
                <w:rFonts w:ascii="Cambria Math" w:hAnsi="Cambria Math" w:eastAsia="宋体" w:cs="Times New Roman"/>
                <w:sz w:val="24"/>
                <w:szCs w:val="24"/>
              </w:rPr>
            </m:ctrlPr>
          </m:sSubSupPr>
          <m:e>
            <m:r>
              <m:rPr/>
              <w:rPr>
                <w:rFonts w:ascii="Times New Roman" w:hAnsi="Times New Roman" w:eastAsia="宋体" w:cs="Times New Roman"/>
                <w:sz w:val="24"/>
                <w:szCs w:val="24"/>
              </w:rPr>
              <m:t>∥</m:t>
            </m:r>
            <m:ctrlPr>
              <w:rPr>
                <w:rFonts w:ascii="Cambria Math" w:hAnsi="Cambria Math" w:eastAsia="宋体" w:cs="Times New Roman"/>
                <w:sz w:val="24"/>
                <w:szCs w:val="24"/>
              </w:rPr>
            </m:ctrlPr>
          </m:e>
          <m:sub>
            <m:r>
              <m:rPr/>
              <w:rPr>
                <w:rFonts w:ascii="Times New Roman" w:hAnsi="Times New Roman" w:eastAsia="宋体" w:cs="Times New Roman"/>
                <w:sz w:val="24"/>
                <w:szCs w:val="24"/>
              </w:rPr>
              <m:t>2</m:t>
            </m:r>
            <m:ctrlPr>
              <w:rPr>
                <w:rFonts w:ascii="Cambria Math" w:hAnsi="Cambria Math" w:eastAsia="宋体" w:cs="Times New Roman"/>
                <w:sz w:val="24"/>
                <w:szCs w:val="24"/>
              </w:rPr>
            </m:ctrlPr>
          </m:sub>
          <m:sup>
            <m:r>
              <m:rPr/>
              <w:rPr>
                <w:rFonts w:ascii="Times New Roman" w:hAnsi="Times New Roman" w:eastAsia="宋体" w:cs="Times New Roman"/>
                <w:sz w:val="24"/>
                <w:szCs w:val="24"/>
              </w:rPr>
              <m:t>2</m:t>
            </m:r>
            <m:ctrlPr>
              <w:rPr>
                <w:rFonts w:ascii="Cambria Math" w:hAnsi="Cambria Math" w:eastAsia="宋体" w:cs="Times New Roman"/>
                <w:sz w:val="24"/>
                <w:szCs w:val="24"/>
              </w:rPr>
            </m:ctrlPr>
          </m:sup>
        </m:sSubSup>
      </m:oMath>
      <w:r>
        <w:tab/>
      </w:r>
      <w:r>
        <w:rPr>
          <w:rFonts w:ascii="Times New Roman" w:hAnsi="Times New Roman" w:eastAsia="宋体"/>
          <w:sz w:val="24"/>
          <w:szCs w:val="24"/>
        </w:rPr>
        <w:t>（3.3）</w:t>
      </w:r>
    </w:p>
    <w:p w14:paraId="0A71DEF2">
      <w:pPr>
        <w:pStyle w:val="3"/>
        <w:rPr>
          <w:rFonts w:ascii="Times New Roman" w:hAnsi="Times New Roman" w:eastAsia="宋体" w:cs="Times New Roman"/>
          <w:sz w:val="24"/>
          <w:szCs w:val="24"/>
        </w:rPr>
      </w:pPr>
      <w:r>
        <w:rPr>
          <w:rFonts w:ascii="Times New Roman" w:hAnsi="Times New Roman" w:eastAsia="宋体" w:cs="Times New Roman"/>
          <w:sz w:val="24"/>
          <w:szCs w:val="24"/>
        </w:rPr>
        <w:t>总损失为三者加权和：</w:t>
      </w:r>
      <m:oMath>
        <m:r>
          <m:rPr>
            <m:sty m:val="p"/>
          </m:rPr>
          <w:rPr>
            <w:rFonts w:ascii="Times New Roman" w:hAnsi="Times New Roman" w:eastAsia="宋体" w:cs="Times New Roman"/>
            <w:sz w:val="24"/>
            <w:szCs w:val="24"/>
          </w:rPr>
          <m:t>ℒ</m:t>
        </m:r>
        <m:r>
          <m:rPr/>
          <w:rPr>
            <w:rFonts w:ascii="Times New Roman" w:hAnsi="Times New Roman" w:eastAsia="宋体" w:cs="Times New Roman"/>
            <w:sz w:val="24"/>
            <w:szCs w:val="24"/>
          </w:rPr>
          <m:t>=α</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feat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+β</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distill</m:t>
            </m:r>
            <m:ctrlPr>
              <w:rPr>
                <w:rFonts w:ascii="Cambria Math" w:hAnsi="Cambria Math" w:eastAsia="宋体" w:cs="Times New Roman"/>
                <w:sz w:val="24"/>
                <w:szCs w:val="24"/>
              </w:rPr>
            </m:ctrlPr>
          </m:sub>
        </m:sSub>
        <m:r>
          <m:rPr/>
          <w:rPr>
            <w:rFonts w:ascii="Times New Roman" w:hAnsi="Times New Roman" w:eastAsia="宋体" w:cs="Times New Roman"/>
            <w:sz w:val="24"/>
            <w:szCs w:val="24"/>
          </w:rPr>
          <m:t>+γ</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GT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。默认权重</w:t>
      </w:r>
      <m:oMath>
        <m:r>
          <m:rPr/>
          <w:rPr>
            <w:rFonts w:ascii="Times New Roman" w:hAnsi="Times New Roman" w:eastAsia="宋体" w:cs="Times New Roman"/>
            <w:sz w:val="24"/>
            <w:szCs w:val="24"/>
          </w:rPr>
          <m:t>α=β=γ=1.0</m:t>
        </m:r>
      </m:oMath>
      <w:r>
        <w:rPr>
          <w:rFonts w:ascii="Times New Roman" w:hAnsi="Times New Roman" w:eastAsia="宋体" w:cs="Times New Roman"/>
          <w:sz w:val="24"/>
          <w:szCs w:val="24"/>
        </w:rPr>
        <w:t>。</w:t>
      </w:r>
    </w:p>
    <w:p w14:paraId="10C719F9">
      <w:pPr>
        <w:pStyle w:val="102"/>
        <w:ind w:left="0" w:leftChars="0" w:firstLine="0" w:firstLineChars="0"/>
        <w:rPr>
          <w:rFonts w:hint="eastAsia" w:eastAsia="宋体"/>
          <w:lang w:eastAsia="zh-CN"/>
        </w:rPr>
      </w:pPr>
      <w:r>
        <w:rPr>
          <w:rFonts w:hint="eastAsia" w:eastAsia="宋体"/>
          <w:lang w:eastAsia="zh-CN"/>
        </w:rPr>
        <w:drawing>
          <wp:inline distT="0" distB="0" distL="114300" distR="114300">
            <wp:extent cx="5575935" cy="2593340"/>
            <wp:effectExtent l="0" t="0" r="12065" b="10160"/>
            <wp:docPr id="18" name="图片 18"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ure1"/>
                    <pic:cNvPicPr>
                      <a:picLocks noChangeAspect="1"/>
                    </pic:cNvPicPr>
                  </pic:nvPicPr>
                  <pic:blipFill>
                    <a:blip r:embed="rId32"/>
                    <a:stretch>
                      <a:fillRect/>
                    </a:stretch>
                  </pic:blipFill>
                  <pic:spPr>
                    <a:xfrm>
                      <a:off x="0" y="0"/>
                      <a:ext cx="5575935" cy="2593340"/>
                    </a:xfrm>
                    <a:prstGeom prst="rect">
                      <a:avLst/>
                    </a:prstGeom>
                  </pic:spPr>
                </pic:pic>
              </a:graphicData>
            </a:graphic>
          </wp:inline>
        </w:drawing>
      </w:r>
    </w:p>
    <w:p w14:paraId="558DF9EE">
      <w:pPr>
        <w:snapToGrid/>
        <w:spacing w:line="360" w:lineRule="auto"/>
        <w:ind w:firstLine="0" w:firstLineChars="0"/>
        <w:jc w:val="center"/>
        <w:rPr>
          <w:rFonts w:hint="eastAsia" w:eastAsia="宋体"/>
          <w:lang w:eastAsia="zh-CN"/>
        </w:rPr>
      </w:pPr>
      <w:r>
        <w:rPr>
          <w:rFonts w:hint="eastAsia" w:cs="Times New Roman"/>
          <w:sz w:val="21"/>
          <w:szCs w:val="21"/>
        </w:rPr>
        <w:t>图</w:t>
      </w:r>
      <w:r>
        <w:rPr>
          <w:rFonts w:hint="eastAsia" w:cs="Times New Roman"/>
          <w:sz w:val="21"/>
          <w:szCs w:val="21"/>
          <w:lang w:val="en-US" w:eastAsia="zh-CN"/>
        </w:rPr>
        <w:t>3</w:t>
      </w:r>
      <w:r>
        <w:rPr>
          <w:rFonts w:hint="eastAsia" w:cs="Times New Roman"/>
          <w:sz w:val="21"/>
          <w:szCs w:val="21"/>
        </w:rPr>
        <w:t>.</w:t>
      </w:r>
      <w:r>
        <w:rPr>
          <w:rFonts w:hint="eastAsia" w:cs="Times New Roman"/>
          <w:sz w:val="21"/>
          <w:szCs w:val="21"/>
          <w:lang w:val="en-US" w:eastAsia="zh-CN"/>
        </w:rPr>
        <w:t>2</w:t>
      </w:r>
      <w:r>
        <w:rPr>
          <w:rFonts w:hint="eastAsia" w:cs="Times New Roman"/>
          <w:sz w:val="21"/>
          <w:szCs w:val="21"/>
        </w:rPr>
        <w:t xml:space="preserve"> 跨架构蒸馏框架与主实验结果</w:t>
      </w:r>
    </w:p>
    <w:p w14:paraId="2C1243AF">
      <w:pPr>
        <w:pStyle w:val="3"/>
        <w:widowControl/>
      </w:pPr>
      <w:r>
        <w:rPr>
          <w:rFonts w:ascii="Times New Roman" w:hAnsi="Times New Roman" w:eastAsia="宋体" w:cs="Times New Roman"/>
          <w:sz w:val="24"/>
          <w:szCs w:val="24"/>
        </w:rPr>
        <w:t>跨架构蒸馏框架与主实验结果。（A）蒸馏框架：ViT+LSTM教师通过三分量损失向六种Mamba学生迁移知识；（B）球体环境5m/s主结果柱状图：B+蒸馏和E蒸馏均达1次碰撞，超越教师的2次。</w:t>
      </w:r>
    </w:p>
    <w:p w14:paraId="20C9EF17">
      <w:pPr>
        <w:pStyle w:val="4"/>
        <w:keepNext/>
        <w:numPr>
          <w:ilvl w:val="0"/>
          <w:numId w:val="0"/>
        </w:numPr>
        <w:ind w:leftChars="0"/>
        <w:rPr>
          <w:b w:val="0"/>
        </w:rPr>
      </w:pPr>
      <w:bookmarkStart w:id="76" w:name="_Toc30709"/>
      <w:r>
        <w:rPr>
          <w:rFonts w:hint="eastAsia"/>
          <w:lang w:eastAsia="zh-CN"/>
        </w:rPr>
        <w:t>3.5 CNN基线对照架构（Branch G）</w:t>
      </w:r>
      <w:bookmarkEnd w:id="76"/>
    </w:p>
    <w:p w14:paraId="4998AFE4">
      <w:pPr>
        <w:pStyle w:val="5"/>
        <w:keepNext/>
        <w:numPr>
          <w:ilvl w:val="0"/>
          <w:numId w:val="0"/>
        </w:numPr>
        <w:ind w:leftChars="0"/>
        <w:rPr>
          <w:rFonts w:hint="eastAsia"/>
          <w:lang w:eastAsia="zh-CN"/>
        </w:rPr>
      </w:pPr>
      <w:bookmarkStart w:id="77" w:name="_Toc19598"/>
      <w:r>
        <w:rPr>
          <w:rFonts w:hint="eastAsia"/>
          <w:lang w:eastAsia="zh-CN"/>
        </w:rPr>
        <w:t>3.5.1 CNN+MLP（G_basic）</w:t>
      </w:r>
      <w:bookmarkEnd w:id="77"/>
    </w:p>
    <w:p w14:paraId="23C3ECD0">
      <w:pPr>
        <w:pStyle w:val="3"/>
        <w:rPr>
          <w:rFonts w:hint="eastAsia"/>
          <w:lang w:eastAsia="zh-CN"/>
        </w:rPr>
      </w:pPr>
      <w:r>
        <w:rPr>
          <w:rFonts w:ascii="Times New Roman" w:hAnsi="Times New Roman" w:eastAsia="宋体" w:cs="Times New Roman"/>
          <w:sz w:val="24"/>
          <w:szCs w:val="24"/>
        </w:rPr>
        <w:t>为分离SSM时序头的独立贡献，本文设计了两种纯CNN对照架构，不包含任何SSM或循环时序建模组件。G_basic使用与Branch E完全相同的轻量级CNN编码器（三层3×3卷积加池化头，455K参数），但将SSM时序头替换为两层MLP（线性-ReLU-线性，约35K参数），总参数量仅0.49M（E的22%）。G_basic的推理速度0.74ms，是六种Mamba架构中最快E（7.1ms）的9.6倍。该架构用于回答：在T=1的单帧决策设定下，SSM时序头相比简单非线性投影带来了多少额外避障收益？</w:t>
      </w:r>
    </w:p>
    <w:p w14:paraId="0C436F44">
      <w:pPr>
        <w:pStyle w:val="5"/>
        <w:keepNext/>
        <w:numPr>
          <w:ilvl w:val="0"/>
          <w:numId w:val="0"/>
        </w:numPr>
        <w:ind w:leftChars="0"/>
        <w:rPr>
          <w:rFonts w:hint="eastAsia"/>
          <w:lang w:eastAsia="zh-CN"/>
        </w:rPr>
      </w:pPr>
      <w:bookmarkStart w:id="78" w:name="_Toc18056"/>
      <w:r>
        <w:rPr>
          <w:rFonts w:hint="eastAsia"/>
          <w:lang w:eastAsia="zh-CN"/>
        </w:rPr>
        <w:t>3.5.2 CNN+LSTM（G_lstm）</w:t>
      </w:r>
      <w:bookmarkEnd w:id="78"/>
    </w:p>
    <w:p w14:paraId="5AA76703">
      <w:pPr>
        <w:pStyle w:val="3"/>
        <w:rPr>
          <w:rFonts w:hint="eastAsia"/>
          <w:lang w:eastAsia="zh-CN"/>
        </w:rPr>
      </w:pPr>
      <w:r>
        <w:rPr>
          <w:rFonts w:ascii="Times New Roman" w:hAnsi="Times New Roman" w:eastAsia="宋体" w:cs="Times New Roman"/>
          <w:sz w:val="24"/>
          <w:szCs w:val="24"/>
        </w:rPr>
        <w:t>G_lstm在相同CNN编码器后接入单层LSTM（128隐藏单元），总参数量约0.8M。该架构用于区分时序建模的具体形式（LSTM vs SSM）对T=1性能的影响。</w:t>
      </w:r>
    </w:p>
    <w:p w14:paraId="5E2D8453">
      <w:pPr>
        <w:pStyle w:val="4"/>
        <w:keepNext/>
        <w:numPr>
          <w:ilvl w:val="0"/>
          <w:numId w:val="0"/>
        </w:numPr>
        <w:ind w:leftChars="0"/>
        <w:rPr>
          <w:b w:val="0"/>
        </w:rPr>
      </w:pPr>
      <w:bookmarkStart w:id="79" w:name="_Toc29114"/>
      <w:r>
        <w:rPr>
          <w:rFonts w:hint="eastAsia"/>
          <w:lang w:eastAsia="zh-CN"/>
        </w:rPr>
        <w:t xml:space="preserve">3.6 </w:t>
      </w:r>
      <w:r>
        <w:t>架构设计验证实验</w:t>
      </w:r>
      <w:bookmarkEnd w:id="79"/>
    </w:p>
    <w:p w14:paraId="0AE2B101">
      <w:pPr>
        <w:pStyle w:val="5"/>
        <w:keepNext/>
        <w:numPr>
          <w:ilvl w:val="0"/>
          <w:numId w:val="0"/>
        </w:numPr>
        <w:ind w:leftChars="0"/>
        <w:rPr>
          <w:rFonts w:hint="eastAsia"/>
          <w:lang w:eastAsia="zh-CN"/>
        </w:rPr>
      </w:pPr>
      <w:bookmarkStart w:id="80" w:name="_Toc25461"/>
      <w:r>
        <w:rPr>
          <w:rFonts w:hint="eastAsia"/>
          <w:lang w:eastAsia="zh-CN"/>
        </w:rPr>
        <w:t>3.6.1 参数分配验证（Branch Fv5）</w:t>
      </w:r>
      <w:bookmarkEnd w:id="80"/>
    </w:p>
    <w:p w14:paraId="381823F5">
      <w:pPr>
        <w:pStyle w:val="3"/>
        <w:rPr>
          <w:rFonts w:hint="eastAsia"/>
          <w:lang w:eastAsia="zh-CN"/>
        </w:rPr>
      </w:pPr>
      <w:r>
        <w:rPr>
          <w:rFonts w:ascii="Times New Roman" w:hAnsi="Times New Roman" w:eastAsia="宋体" w:cs="Times New Roman"/>
          <w:sz w:val="24"/>
          <w:szCs w:val="24"/>
        </w:rPr>
        <w:t>为验证"编码器质量主导时序头容量"这一假设，本文将轻量级CNN编码器（0.53M，与E同源）与Branch C的Mamba-3时序头（2.0M）组合成变体Fv5（总参数2.55M）。尽管78%的参数分配给了时序头，该变体在BC测试中仅达到5次碰撞——远差于E（3次）和C（3次）。这一结果直接支持了"单步预测下编码器才是瓶颈"的设计原则。</w:t>
      </w:r>
    </w:p>
    <w:p w14:paraId="1CF72EBD">
      <w:pPr>
        <w:pStyle w:val="5"/>
        <w:keepNext/>
        <w:numPr>
          <w:ilvl w:val="0"/>
          <w:numId w:val="0"/>
        </w:numPr>
        <w:ind w:leftChars="0"/>
        <w:rPr>
          <w:rFonts w:hint="eastAsia"/>
          <w:lang w:eastAsia="zh-CN"/>
        </w:rPr>
      </w:pPr>
      <w:bookmarkStart w:id="81" w:name="_Toc14403"/>
      <w:r>
        <w:rPr>
          <w:rFonts w:hint="eastAsia"/>
          <w:lang w:eastAsia="zh-CN"/>
        </w:rPr>
        <w:t>3.6.2 编码器类型验证（E-SSM）</w:t>
      </w:r>
      <w:bookmarkEnd w:id="81"/>
    </w:p>
    <w:p w14:paraId="7920B4A7">
      <w:pPr>
        <w:pStyle w:val="3"/>
        <w:rPr>
          <w:rFonts w:hint="eastAsia"/>
          <w:lang w:eastAsia="zh-CN"/>
        </w:rPr>
      </w:pPr>
      <w:r>
        <w:rPr>
          <w:rFonts w:ascii="Times New Roman" w:hAnsi="Times New Roman" w:eastAsia="宋体" w:cs="Times New Roman"/>
          <w:sz w:val="24"/>
          <w:szCs w:val="24"/>
        </w:rPr>
        <w:t>为验证"SSM编码器因展平空间结构导致蒸馏失败"这一假设，本文将E的CNN编码器替换为轻量级选择扫描SSM编码器（CoarseSSM，保持相同输出维度256），形成E-SSM变体（1.67M）。在相同的蒸馏配置下，E-SSM的特征对齐损失</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feat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高达10.58（E为0.85），真值损失</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GT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从0.02恶化至0.83，蒸馏完全失败。该结果确立了跨架构蒸馏的核心条件：编码器必须保留空间结构以实现有效的MSE特征对齐。</w:t>
      </w:r>
    </w:p>
    <w:p w14:paraId="631D92FE">
      <w:pPr>
        <w:pStyle w:val="5"/>
        <w:keepNext/>
        <w:numPr>
          <w:ilvl w:val="0"/>
          <w:numId w:val="0"/>
        </w:numPr>
        <w:ind w:leftChars="0"/>
        <w:rPr>
          <w:rFonts w:hint="eastAsia"/>
          <w:lang w:eastAsia="zh-CN"/>
        </w:rPr>
      </w:pPr>
      <w:bookmarkStart w:id="82" w:name="_Toc28682"/>
      <w:r>
        <w:rPr>
          <w:rFonts w:hint="eastAsia"/>
          <w:lang w:eastAsia="zh-CN"/>
        </w:rPr>
        <w:t>3.6.3 Born-again蒸馏与伪标签补充策略</w:t>
      </w:r>
      <w:bookmarkEnd w:id="82"/>
    </w:p>
    <w:p w14:paraId="5CE689EF">
      <w:pPr>
        <w:pStyle w:val="3"/>
        <w:rPr>
          <w:rFonts w:hint="eastAsia"/>
          <w:lang w:eastAsia="zh-CN"/>
        </w:rPr>
      </w:pPr>
      <w:r>
        <w:rPr>
          <w:rFonts w:ascii="Times New Roman" w:hAnsi="Times New Roman" w:eastAsia="宋体" w:cs="Times New Roman"/>
          <w:sz w:val="24"/>
          <w:szCs w:val="24"/>
        </w:rPr>
        <w:t>本文探索了两种补充训练策略。Born-again蒸馏使用B+（最佳蒸馏模型）作为教师再次蒸馏E，尽管验证指标优于跨架构蒸馏（distill gap从0.0172降至0.0037，4.4</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提升），但仿真结果更差（3-4次碰撞 vs 1次）。伪标签策略使用冻结的教师ViT+LSTM为62K无标签轨迹生成速度伪标签，合并原始42K轨迹形成109K训练集。该策略在5m/s达到1次碰撞（匹配最佳蒸馏），但在7m/s完全失败（DNF），说明伪标签本身无法传递教师的速度鲁棒性。</w:t>
      </w:r>
    </w:p>
    <w:p w14:paraId="0D0505AF">
      <w:pPr>
        <w:pStyle w:val="4"/>
        <w:keepNext/>
        <w:numPr>
          <w:ilvl w:val="0"/>
          <w:numId w:val="0"/>
        </w:numPr>
        <w:ind w:leftChars="0"/>
        <w:rPr>
          <w:b w:val="0"/>
        </w:rPr>
      </w:pPr>
      <w:bookmarkStart w:id="83" w:name="_Toc23726"/>
      <w:bookmarkStart w:id="84" w:name="_Toc18830"/>
      <w:r>
        <w:rPr>
          <w:rFonts w:hint="eastAsia"/>
          <w:lang w:eastAsia="zh-CN"/>
        </w:rPr>
        <w:t xml:space="preserve">3.7 </w:t>
      </w:r>
      <w:r>
        <w:t>小结</w:t>
      </w:r>
      <w:bookmarkEnd w:id="83"/>
      <w:bookmarkEnd w:id="84"/>
    </w:p>
    <w:p w14:paraId="66C24479">
      <w:pPr>
        <w:pStyle w:val="3"/>
        <w:rPr>
          <w:rFonts w:ascii="Times New Roman" w:hAnsi="Calibri" w:eastAsia="宋体" w:cs="Times New Roman"/>
          <w:sz w:val="24"/>
        </w:rPr>
      </w:pPr>
      <w:r>
        <w:rPr>
          <w:rFonts w:ascii="Times New Roman" w:hAnsi="Times New Roman" w:eastAsia="宋体" w:cs="Times New Roman"/>
          <w:sz w:val="24"/>
          <w:szCs w:val="24"/>
        </w:rPr>
        <w:t>本章详细设计了六种Mamba学生架构及其跨架构蒸馏框架。架构覆盖SS2D、MambaVision混合和CNN三种编码器范式，以及LSTM、SSM、Mamba-2和Mamba-3四种时序头实现。通过Fv5和E-SSM两组验证实验，确立了核心设计原则：编码器必须保留空间结构是蒸馏可行的关键，编码器质量主导单步预测的避障性能。这些设计为第四、五章的实验验证提供了基础。</w:t>
      </w:r>
    </w:p>
    <w:p w14:paraId="13831622">
      <w:pPr>
        <w:widowControl/>
        <w:spacing w:line="240" w:lineRule="auto"/>
        <w:ind w:firstLine="480"/>
        <w:jc w:val="left"/>
        <w:rPr>
          <w:rFonts w:cs="Times New Roman"/>
        </w:rPr>
      </w:pPr>
      <w:r>
        <w:rPr>
          <w:rFonts w:cs="Times New Roman"/>
        </w:rPr>
        <w:br w:type="page"/>
      </w:r>
    </w:p>
    <w:p w14:paraId="03BE6A2C">
      <w:pPr>
        <w:widowControl/>
        <w:spacing w:line="240" w:lineRule="auto"/>
        <w:ind w:firstLine="199" w:firstLineChars="83"/>
        <w:jc w:val="left"/>
        <w:rPr>
          <w:rFonts w:cs="Times New Roman"/>
        </w:rPr>
        <w:sectPr>
          <w:headerReference r:id="rId19" w:type="default"/>
          <w:pgSz w:w="11906" w:h="16838"/>
          <w:pgMar w:top="1418" w:right="1418" w:bottom="1418" w:left="1701" w:header="851" w:footer="992" w:gutter="0"/>
          <w:cols w:space="425" w:num="1"/>
          <w:docGrid w:type="lines" w:linePitch="326" w:charSpace="0"/>
        </w:sectPr>
      </w:pPr>
    </w:p>
    <w:p w14:paraId="29E20732">
      <w:pPr>
        <w:pStyle w:val="2"/>
        <w:keepNext/>
        <w:numPr>
          <w:ilvl w:val="0"/>
          <w:numId w:val="0"/>
        </w:numPr>
        <w:ind w:leftChars="0"/>
        <w:jc w:val="center"/>
        <w:rPr>
          <w:b/>
        </w:rPr>
      </w:pPr>
      <w:bookmarkStart w:id="85" w:name="_Toc4133"/>
      <w:r>
        <w:rPr>
          <w:rFonts w:hint="eastAsia"/>
          <w:b/>
          <w:lang w:eastAsia="zh-CN"/>
        </w:rPr>
        <w:t xml:space="preserve">第四章 </w:t>
      </w:r>
      <w:r>
        <w:t>主实验与模型性能评估</w:t>
      </w:r>
      <w:bookmarkEnd w:id="85"/>
    </w:p>
    <w:p w14:paraId="521F45CC">
      <w:pPr>
        <w:pStyle w:val="4"/>
        <w:keepNext/>
        <w:numPr>
          <w:ilvl w:val="0"/>
          <w:numId w:val="0"/>
        </w:numPr>
        <w:ind w:leftChars="0"/>
        <w:rPr>
          <w:b w:val="0"/>
        </w:rPr>
      </w:pPr>
      <w:bookmarkStart w:id="86" w:name="_Toc488"/>
      <w:bookmarkStart w:id="87" w:name="_Toc5683"/>
      <w:r>
        <w:rPr>
          <w:rFonts w:hint="eastAsia"/>
          <w:lang w:eastAsia="zh-CN"/>
        </w:rPr>
        <w:t xml:space="preserve">4.1 </w:t>
      </w:r>
      <w:r>
        <w:t>引言</w:t>
      </w:r>
      <w:bookmarkEnd w:id="86"/>
      <w:bookmarkEnd w:id="87"/>
    </w:p>
    <w:p w14:paraId="50231BE0">
      <w:pPr>
        <w:pStyle w:val="3"/>
        <w:rPr>
          <w:rFonts w:ascii="Times New Roman" w:hAnsi="Times New Roman" w:eastAsia="宋体" w:cs="Times New Roman"/>
          <w:sz w:val="24"/>
          <w:szCs w:val="24"/>
        </w:rPr>
      </w:pPr>
      <w:r>
        <w:rPr>
          <w:rFonts w:ascii="Times New Roman" w:hAnsi="Times New Roman" w:eastAsia="宋体" w:cs="Times New Roman"/>
          <w:sz w:val="24"/>
          <w:szCs w:val="24"/>
        </w:rPr>
        <w:t>本章系统评估六种 Mamba 架构在端到端视觉避障任务中的核心表现。首先介绍实验环境配置与评价指标体系，接着从碰撞次数、控制质量、推理延迟和参数效率四个维度呈现完整的主实验结果，最后在高速飞行（7 m/s）和陌生环境（树木赛道）下评估模型的鲁棒性与泛化能力。</w:t>
      </w:r>
    </w:p>
    <w:p w14:paraId="4305A8D2">
      <w:pPr>
        <w:pStyle w:val="4"/>
        <w:keepNext/>
        <w:numPr>
          <w:ilvl w:val="0"/>
          <w:numId w:val="0"/>
        </w:numPr>
        <w:ind w:leftChars="0"/>
        <w:rPr>
          <w:b w:val="0"/>
        </w:rPr>
      </w:pPr>
      <w:bookmarkStart w:id="88" w:name="_Toc24378"/>
      <w:r>
        <w:rPr>
          <w:rFonts w:hint="eastAsia"/>
          <w:lang w:eastAsia="zh-CN"/>
        </w:rPr>
        <w:t xml:space="preserve">4.2 </w:t>
      </w:r>
      <w:r>
        <w:t>实验环境与设置</w:t>
      </w:r>
      <w:bookmarkEnd w:id="88"/>
    </w:p>
    <w:p w14:paraId="4B0BBFF4">
      <w:pPr>
        <w:pStyle w:val="5"/>
        <w:keepNext/>
        <w:numPr>
          <w:ilvl w:val="0"/>
          <w:numId w:val="0"/>
        </w:numPr>
        <w:ind w:leftChars="0"/>
        <w:rPr>
          <w:rFonts w:hint="eastAsia"/>
          <w:lang w:eastAsia="zh-CN"/>
        </w:rPr>
      </w:pPr>
      <w:bookmarkStart w:id="89" w:name="_Toc26082"/>
      <w:r>
        <w:rPr>
          <w:rFonts w:hint="eastAsia"/>
          <w:lang w:eastAsia="zh-CN"/>
        </w:rPr>
        <w:t>4.2.1 仿真环境</w:t>
      </w:r>
      <w:bookmarkEnd w:id="89"/>
    </w:p>
    <w:p w14:paraId="1DAE703F">
      <w:pPr>
        <w:pStyle w:val="3"/>
        <w:rPr>
          <w:rFonts w:hint="eastAsia"/>
          <w:lang w:eastAsia="zh-CN"/>
        </w:rPr>
      </w:pPr>
      <w:r>
        <w:rPr>
          <w:rFonts w:ascii="Times New Roman" w:hAnsi="Times New Roman" w:eastAsia="宋体" w:cs="Times New Roman"/>
          <w:sz w:val="24"/>
          <w:szCs w:val="24"/>
        </w:rPr>
        <w:t>实验</w:t>
      </w:r>
      <w:r>
        <w:rPr>
          <w:rFonts w:ascii="Times New Roman" w:hAnsi="Times New Roman" w:eastAsia="宋体" w:cs="Times New Roman"/>
          <w:b w:val="0"/>
          <w:bCs w:val="0"/>
          <w:sz w:val="24"/>
          <w:szCs w:val="24"/>
        </w:rPr>
        <w:t>基于 Flightmare  仿真器，采用 DodgeDrone 竞赛协议：60m 直线障碍赛道，飞行超时 40s。</w:t>
      </w:r>
      <w:r>
        <w:rPr>
          <w:rFonts w:ascii="Times New Roman" w:hAnsi="Times New Roman" w:eastAsia="宋体" w:cs="Times New Roman"/>
          <w:b w:val="0"/>
          <w:bCs w:val="0"/>
          <w:sz w:val="24"/>
          <w:szCs w:val="24"/>
          <w:vertAlign w:val="superscript"/>
        </w:rPr>
        <w:t>[11]</w:t>
      </w:r>
      <w:r>
        <w:rPr>
          <w:rFonts w:ascii="Times New Roman" w:hAnsi="Times New Roman" w:eastAsia="宋体" w:cs="Times New Roman"/>
          <w:b w:val="0"/>
          <w:bCs w:val="0"/>
          <w:sz w:val="24"/>
          <w:szCs w:val="24"/>
        </w:rPr>
        <w:t>场景包含球体环境（随机分布彩色球体，密度适中）和树木环境（仿</w:t>
      </w:r>
      <w:r>
        <w:rPr>
          <w:rFonts w:ascii="Times New Roman" w:hAnsi="Times New Roman" w:eastAsia="宋体" w:cs="Times New Roman"/>
          <w:sz w:val="24"/>
          <w:szCs w:val="24"/>
        </w:rPr>
        <w:t>真树干障碍，排列相对稀疏）。默认飞行速度 5 m/s，另在 7 m/s 评估速度鲁棒性。</w:t>
      </w:r>
    </w:p>
    <w:p w14:paraId="34FC82EB">
      <w:pPr>
        <w:pStyle w:val="5"/>
        <w:keepNext/>
        <w:numPr>
          <w:ilvl w:val="0"/>
          <w:numId w:val="0"/>
        </w:numPr>
        <w:ind w:leftChars="0"/>
        <w:rPr>
          <w:rFonts w:hint="eastAsia"/>
          <w:lang w:eastAsia="zh-CN"/>
        </w:rPr>
      </w:pPr>
      <w:bookmarkStart w:id="90" w:name="_Toc4796"/>
      <w:r>
        <w:rPr>
          <w:rFonts w:hint="eastAsia"/>
          <w:lang w:eastAsia="zh-CN"/>
        </w:rPr>
        <w:t>4.2.2 训练配置</w:t>
      </w:r>
      <w:bookmarkEnd w:id="90"/>
    </w:p>
    <w:p w14:paraId="2D0D6392">
      <w:pPr>
        <w:pStyle w:val="3"/>
        <w:rPr>
          <w:rFonts w:hint="eastAsia"/>
          <w:lang w:eastAsia="zh-CN"/>
        </w:rPr>
      </w:pPr>
      <w:r>
        <w:rPr>
          <w:rFonts w:ascii="Times New Roman" w:hAnsi="Times New Roman" w:eastAsia="宋体" w:cs="Times New Roman"/>
          <w:sz w:val="24"/>
          <w:szCs w:val="24"/>
        </w:rPr>
        <w:t>行为克隆（BC）训练 100 轮，知识蒸馏 50 轮。训练集包含 42K 条专家轨迹（由教师 ViT+LSTM 在 5 m/s 速度下收集）。优化器采用 AdamW（学习率</w:t>
      </w:r>
      <m:oMath>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10</m:t>
            </m:r>
            <m:ctrlPr>
              <w:rPr>
                <w:rFonts w:ascii="Cambria Math" w:hAnsi="Cambria Math" w:eastAsia="宋体" w:cs="Times New Roman"/>
                <w:sz w:val="24"/>
                <w:szCs w:val="24"/>
              </w:rPr>
            </m:ctrlPr>
          </m:e>
          <m:sup>
            <m:r>
              <m:rPr/>
              <w:rPr>
                <w:rFonts w:ascii="Times New Roman" w:hAnsi="Times New Roman" w:eastAsia="宋体" w:cs="Times New Roman"/>
                <w:sz w:val="24"/>
                <w:szCs w:val="24"/>
              </w:rPr>
              <m:t>−4</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 xml:space="preserve"> ，权重衰减</w:t>
      </w:r>
      <m:oMath>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10</m:t>
            </m:r>
            <m:ctrlPr>
              <w:rPr>
                <w:rFonts w:ascii="Cambria Math" w:hAnsi="Cambria Math" w:eastAsia="宋体" w:cs="Times New Roman"/>
                <w:sz w:val="24"/>
                <w:szCs w:val="24"/>
              </w:rPr>
            </m:ctrlPr>
          </m:e>
          <m:sup>
            <m:r>
              <m:rPr/>
              <w:rPr>
                <w:rFonts w:ascii="Times New Roman" w:hAnsi="Times New Roman" w:eastAsia="宋体" w:cs="Times New Roman"/>
                <w:sz w:val="24"/>
                <w:szCs w:val="24"/>
              </w:rPr>
              <m:t>−4</m:t>
            </m:r>
            <m:ctrlPr>
              <w:rPr>
                <w:rFonts w:ascii="Cambria Math" w:hAnsi="Cambria Math" w:eastAsia="宋体" w:cs="Times New Roman"/>
                <w:sz w:val="24"/>
                <w:szCs w:val="24"/>
              </w:rPr>
            </m:ctrlPr>
          </m:sup>
        </m:sSup>
      </m:oMath>
      <w:r>
        <w:rPr>
          <w:rFonts w:ascii="Times New Roman" w:hAnsi="Times New Roman" w:eastAsia="宋体" w:cs="Times New Roman"/>
          <w:sz w:val="24"/>
          <w:szCs w:val="24"/>
        </w:rPr>
        <w:t xml:space="preserve"> ） ，批大小 32，FP16 混合精度训练，学习率余弦退火调度含 500 步预热。</w:t>
      </w:r>
      <w:r>
        <w:rPr>
          <w:rFonts w:ascii="Times New Roman" w:hAnsi="Times New Roman" w:eastAsia="宋体" w:cs="Times New Roman"/>
          <w:sz w:val="24"/>
          <w:szCs w:val="24"/>
          <w:vertAlign w:val="superscript"/>
        </w:rPr>
        <w:t>[38]</w:t>
      </w:r>
      <w:r>
        <w:rPr>
          <w:rFonts w:ascii="Times New Roman" w:hAnsi="Times New Roman" w:eastAsia="宋体" w:cs="Times New Roman"/>
          <w:sz w:val="24"/>
          <w:szCs w:val="24"/>
        </w:rPr>
        <w:t>所有实验在单张 RTX 5090 GPU（24GB 显存）上完成。每种模型配置独立训练 3 次，取最优结果进行评测。</w:t>
      </w:r>
    </w:p>
    <w:p w14:paraId="390BBFD9">
      <w:pPr>
        <w:pStyle w:val="5"/>
        <w:keepNext/>
        <w:numPr>
          <w:ilvl w:val="0"/>
          <w:numId w:val="0"/>
        </w:numPr>
        <w:ind w:leftChars="0"/>
        <w:rPr>
          <w:rFonts w:hint="eastAsia"/>
          <w:lang w:eastAsia="zh-CN"/>
        </w:rPr>
      </w:pPr>
      <w:bookmarkStart w:id="91" w:name="_Toc13227"/>
      <w:r>
        <w:rPr>
          <w:rFonts w:hint="eastAsia"/>
          <w:lang w:eastAsia="zh-CN"/>
        </w:rPr>
        <w:t>4.2.3 评估指标</w:t>
      </w:r>
      <w:bookmarkEnd w:id="91"/>
    </w:p>
    <w:p w14:paraId="028EEB47">
      <w:pPr>
        <w:pStyle w:val="3"/>
        <w:rPr>
          <w:rFonts w:ascii="Times New Roman" w:hAnsi="Calibri" w:eastAsia="宋体" w:cs="Times New Roman"/>
          <w:sz w:val="24"/>
        </w:rPr>
      </w:pPr>
      <w:r>
        <w:rPr>
          <w:rFonts w:ascii="Times New Roman" w:hAnsi="Calibri" w:eastAsia="宋体" w:cs="Times New Roman"/>
          <w:sz w:val="24"/>
        </w:rPr>
        <w:t>（1）碰撞次数：全程碰撞障碍物总数，为主要评价指标；</w:t>
      </w:r>
    </w:p>
    <w:p w14:paraId="0F41F615">
      <w:pPr>
        <w:pStyle w:val="3"/>
        <w:rPr>
          <w:rFonts w:ascii="Times New Roman" w:hAnsi="Calibri" w:eastAsia="宋体" w:cs="Times New Roman"/>
          <w:sz w:val="24"/>
        </w:rPr>
      </w:pPr>
      <w:r>
        <w:rPr>
          <w:rFonts w:ascii="Times New Roman" w:hAnsi="Calibri" w:eastAsia="宋体" w:cs="Times New Roman"/>
          <w:sz w:val="24"/>
        </w:rPr>
        <w:t>（2）飞行时间：完成 60m 赛道的耗时；</w:t>
      </w:r>
    </w:p>
    <w:p w14:paraId="6354AB84">
      <w:pPr>
        <w:pStyle w:val="3"/>
        <w:rPr>
          <w:rFonts w:hint="eastAsia" w:ascii="Times New Roman" w:hAnsi="Calibri" w:eastAsia="宋体" w:cs="Times New Roman"/>
          <w:sz w:val="24"/>
          <w:lang w:eastAsia="zh-CN"/>
        </w:rPr>
      </w:pPr>
      <w:r>
        <w:rPr>
          <w:rFonts w:ascii="Times New Roman" w:hAnsi="Calibri" w:eastAsia="宋体" w:cs="Times New Roman"/>
          <w:sz w:val="24"/>
        </w:rPr>
        <w:t>（3）推理延迟：单帧前向传播时间，反映模型的实时性。</w:t>
      </w:r>
    </w:p>
    <w:p w14:paraId="7158A2A9">
      <w:pPr>
        <w:pStyle w:val="5"/>
        <w:keepNext/>
        <w:numPr>
          <w:ilvl w:val="0"/>
          <w:numId w:val="0"/>
        </w:numPr>
        <w:ind w:leftChars="0"/>
        <w:rPr>
          <w:rFonts w:hint="eastAsia"/>
          <w:lang w:eastAsia="zh-CN"/>
        </w:rPr>
      </w:pPr>
      <w:bookmarkStart w:id="92" w:name="_Toc23709"/>
      <w:r>
        <w:rPr>
          <w:rFonts w:hint="eastAsia"/>
          <w:lang w:eastAsia="zh-CN"/>
        </w:rPr>
        <w:t>4.2.4 实验方案总览</w:t>
      </w:r>
      <w:bookmarkEnd w:id="92"/>
    </w:p>
    <w:p w14:paraId="0F3B77F8">
      <w:pPr>
        <w:pStyle w:val="3"/>
        <w:rPr>
          <w:rFonts w:hint="eastAsia"/>
          <w:lang w:eastAsia="zh-CN"/>
        </w:rPr>
      </w:pPr>
      <w:r>
        <w:rPr>
          <w:rFonts w:ascii="Times New Roman" w:hAnsi="Times New Roman" w:eastAsia="宋体" w:cs="Times New Roman"/>
          <w:sz w:val="24"/>
          <w:szCs w:val="24"/>
        </w:rPr>
        <w:t xml:space="preserve">本文整体实验方案按"建立基线→引入蒸馏→深度消融"三个层次递进设计。主实验部分：6种架构 </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2种训练策略（BC与蒸馏）</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2种飞行速度（5m/s, 7m/s）</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2种障碍物环境（球体、树木）= 48组主要对照实验，覆盖速度鲁棒性与环境泛化的完整评估。消融实验部分：围绕数据增强（5种架构 </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2种环境 = 10组）、多步预测（2种最优架构 </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4种步长 </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2种训练方式 = 16组）、蒸馏损失权重（4种组合）、Born-again蒸馏（2种配置）和伪标签规模化五个维度开展系统消融，共计20余组实验。综合统计：本文累计完成60余轮训练和100余次Flightmare仿真测试。</w:t>
      </w:r>
    </w:p>
    <w:p w14:paraId="79FC9C46">
      <w:pPr>
        <w:pStyle w:val="5"/>
        <w:keepNext/>
        <w:numPr>
          <w:ilvl w:val="0"/>
          <w:numId w:val="0"/>
        </w:numPr>
        <w:ind w:leftChars="0"/>
        <w:rPr>
          <w:rFonts w:hint="eastAsia"/>
          <w:lang w:eastAsia="zh-CN"/>
        </w:rPr>
      </w:pPr>
      <w:bookmarkStart w:id="93" w:name="_Toc30713"/>
      <w:r>
        <w:rPr>
          <w:rFonts w:hint="eastAsia"/>
          <w:lang w:eastAsia="zh-CN"/>
        </w:rPr>
        <w:t>4.2.5 分布式实验架构</w:t>
      </w:r>
      <w:bookmarkEnd w:id="93"/>
    </w:p>
    <w:p w14:paraId="379E6DE2">
      <w:pPr>
        <w:pStyle w:val="3"/>
        <w:rPr>
          <w:rFonts w:hint="eastAsia" w:hAnsi="Times New Roman" w:cs="Times New Roman"/>
          <w:sz w:val="24"/>
          <w:szCs w:val="24"/>
          <w:lang w:eastAsia="zh-CN"/>
        </w:rPr>
      </w:pPr>
      <w:r>
        <w:rPr>
          <w:rFonts w:ascii="Times New Roman" w:hAnsi="Times New Roman" w:eastAsia="宋体" w:cs="Times New Roman"/>
          <w:sz w:val="24"/>
          <w:szCs w:val="24"/>
        </w:rPr>
        <w:t>实验采用双Agent流水线架构：训练Agent（AutoDL云服务器，RTX 5090）负责模型设计与训练，仿真Agent（本地WSL2 + ROS Noetic + Flightmare）负责60m赛道评测。两者通过GitHub仓库异步通信，形成"训练→提交→拉取→仿真→回传"的闭环流水线</w:t>
      </w:r>
      <w:r>
        <w:rPr>
          <w:rFonts w:hint="eastAsia" w:hAnsi="Times New Roman" w:cs="Times New Roman"/>
          <w:sz w:val="24"/>
          <w:szCs w:val="24"/>
          <w:lang w:eastAsia="zh-CN"/>
        </w:rPr>
        <w:t>。</w:t>
      </w:r>
    </w:p>
    <w:p w14:paraId="5AFFE9B7">
      <w:pPr>
        <w:pStyle w:val="102"/>
        <w:jc w:val="center"/>
        <w:rPr>
          <w:rFonts w:hint="eastAsia" w:eastAsia="宋体"/>
          <w:lang w:eastAsia="zh-CN"/>
        </w:rPr>
      </w:pPr>
      <w:r>
        <w:rPr>
          <w:rFonts w:hint="eastAsia" w:eastAsia="宋体"/>
          <w:lang w:eastAsia="zh-CN"/>
        </w:rPr>
        <w:drawing>
          <wp:inline distT="0" distB="0" distL="114300" distR="114300">
            <wp:extent cx="5575935" cy="2954655"/>
            <wp:effectExtent l="0" t="0" r="12065" b="4445"/>
            <wp:docPr id="9" name="图片 9" descr="figure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4.drawio"/>
                    <pic:cNvPicPr>
                      <a:picLocks noChangeAspect="1"/>
                    </pic:cNvPicPr>
                  </pic:nvPicPr>
                  <pic:blipFill>
                    <a:blip r:embed="rId33"/>
                    <a:srcRect t="5743" b="19197"/>
                    <a:stretch>
                      <a:fillRect/>
                    </a:stretch>
                  </pic:blipFill>
                  <pic:spPr>
                    <a:xfrm>
                      <a:off x="0" y="0"/>
                      <a:ext cx="5575935" cy="2954655"/>
                    </a:xfrm>
                    <a:prstGeom prst="rect">
                      <a:avLst/>
                    </a:prstGeom>
                  </pic:spPr>
                </pic:pic>
              </a:graphicData>
            </a:graphic>
          </wp:inline>
        </w:drawing>
      </w:r>
    </w:p>
    <w:p w14:paraId="7F50E951">
      <w:pPr>
        <w:snapToGrid/>
        <w:spacing w:line="360" w:lineRule="auto"/>
        <w:ind w:firstLine="0" w:firstLineChars="0"/>
        <w:jc w:val="center"/>
        <w:rPr>
          <w:rFonts w:hint="default" w:hAnsi="Times New Roman" w:eastAsia="宋体" w:cs="Times New Roman"/>
          <w:sz w:val="24"/>
          <w:szCs w:val="24"/>
          <w:lang w:val="en-US" w:eastAsia="zh-CN"/>
        </w:rPr>
      </w:pPr>
      <w:r>
        <w:rPr>
          <w:rFonts w:hint="eastAsia" w:cs="Times New Roman"/>
          <w:sz w:val="21"/>
          <w:szCs w:val="21"/>
        </w:rPr>
        <w:t xml:space="preserve">图4.1 </w:t>
      </w:r>
      <w:r>
        <w:rPr>
          <w:rFonts w:hint="eastAsia" w:cs="Times New Roman"/>
          <w:sz w:val="21"/>
          <w:szCs w:val="21"/>
          <w:lang w:val="en-US" w:eastAsia="zh-CN"/>
        </w:rPr>
        <w:t>分布式实验架构</w:t>
      </w:r>
    </w:p>
    <w:p w14:paraId="70DD2811">
      <w:pPr>
        <w:pStyle w:val="4"/>
        <w:keepNext/>
        <w:numPr>
          <w:ilvl w:val="0"/>
          <w:numId w:val="0"/>
        </w:numPr>
        <w:ind w:leftChars="0"/>
        <w:rPr>
          <w:b w:val="0"/>
        </w:rPr>
      </w:pPr>
      <w:bookmarkStart w:id="94" w:name="_Toc30465"/>
      <w:r>
        <w:rPr>
          <w:rFonts w:hint="eastAsia"/>
          <w:lang w:eastAsia="zh-CN"/>
        </w:rPr>
        <w:t xml:space="preserve">4.3 </w:t>
      </w:r>
      <w:r>
        <w:t>主实验结果</w:t>
      </w:r>
      <w:bookmarkEnd w:id="94"/>
    </w:p>
    <w:p w14:paraId="242F6AE5">
      <w:pPr>
        <w:pStyle w:val="3"/>
        <w:rPr>
          <w:rFonts w:ascii="Times New Roman" w:hAnsi="Times New Roman" w:eastAsia="宋体" w:cs="Times New Roman"/>
          <w:sz w:val="24"/>
          <w:szCs w:val="24"/>
        </w:rPr>
      </w:pPr>
      <w:r>
        <w:rPr>
          <w:rFonts w:ascii="Times New Roman" w:hAnsi="Times New Roman" w:eastAsia="宋体" w:cs="Times New Roman"/>
          <w:sz w:val="24"/>
          <w:szCs w:val="24"/>
        </w:rPr>
        <w:t>表 4.1 汇总了球体环境 5 m/s 飞行速度下的全部实验结果，涵盖六种 Mamba 架构在行为克隆和知识蒸馏两种训练策略下的性能表现。</w:t>
      </w:r>
    </w:p>
    <w:p w14:paraId="33537478">
      <w:pPr>
        <w:pStyle w:val="96"/>
        <w:rPr>
          <w:rFonts w:ascii="Times New Roman" w:hAnsi="Times New Roman" w:eastAsia="宋体" w:cs="Times New Roman"/>
          <w:sz w:val="24"/>
          <w:szCs w:val="24"/>
        </w:rPr>
      </w:pPr>
      <w:r>
        <w:rPr>
          <w:rFonts w:hint="eastAsia"/>
          <w:lang w:val="en-US" w:eastAsia="zh-CN"/>
        </w:rPr>
        <w:t>表4</w:t>
      </w:r>
      <w:r>
        <w:t>.</w:t>
      </w:r>
      <w:r>
        <w:rPr>
          <w:rFonts w:hint="eastAsia"/>
          <w:lang w:val="en-US" w:eastAsia="zh-CN"/>
        </w:rPr>
        <w:t>1</w:t>
      </w:r>
      <w:r>
        <w:t xml:space="preserve"> </w:t>
      </w:r>
      <w:r>
        <w:rPr>
          <w:rFonts w:hint="eastAsia"/>
          <w:lang w:val="en-US" w:eastAsia="zh-CN"/>
        </w:rPr>
        <w:t>60m 赛道主实验结果（5 m/s）</w:t>
      </w:r>
    </w:p>
    <w:tbl>
      <w:tblPr>
        <w:tblStyle w:val="101"/>
        <w:tblW w:w="8998" w:type="dxa"/>
        <w:jc w:val="center"/>
        <w:tblCaption w:val="球体环境 60m 赛道主实验结果（5 m/s）"/>
        <w:tblLayout w:type="autofit"/>
        <w:tblCellMar>
          <w:top w:w="0" w:type="dxa"/>
          <w:left w:w="108" w:type="dxa"/>
          <w:bottom w:w="0" w:type="dxa"/>
          <w:right w:w="108" w:type="dxa"/>
        </w:tblCellMar>
      </w:tblPr>
      <w:tblGrid>
        <w:gridCol w:w="3328"/>
        <w:gridCol w:w="1159"/>
        <w:gridCol w:w="1597"/>
        <w:gridCol w:w="1457"/>
        <w:gridCol w:w="1457"/>
      </w:tblGrid>
      <w:tr w14:paraId="51742DAC">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38D2A2B">
            <w:pPr>
              <w:pStyle w:val="100"/>
              <w:snapToGrid w:val="0"/>
              <w:spacing w:line="240" w:lineRule="auto"/>
              <w:ind w:left="0" w:leftChars="0" w:right="0" w:rightChars="0" w:firstLine="0" w:firstLineChars="0"/>
              <w:jc w:val="center"/>
              <w:rPr>
                <w:b/>
              </w:rPr>
            </w:pPr>
            <w:r>
              <w:rPr>
                <w:b/>
              </w:rPr>
              <w:t>模型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B68E350">
            <w:pPr>
              <w:pStyle w:val="100"/>
              <w:snapToGrid w:val="0"/>
              <w:spacing w:line="240" w:lineRule="auto"/>
              <w:ind w:left="0" w:leftChars="0" w:right="0" w:rightChars="0" w:firstLine="0" w:firstLineChars="0"/>
              <w:jc w:val="center"/>
              <w:rPr>
                <w:b/>
              </w:rPr>
            </w:pPr>
            <w:r>
              <w:rPr>
                <w:b/>
              </w:rPr>
              <w:t>参数量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C7AA02B">
            <w:pPr>
              <w:pStyle w:val="100"/>
              <w:snapToGrid w:val="0"/>
              <w:spacing w:line="240" w:lineRule="auto"/>
              <w:ind w:left="0" w:leftChars="0" w:right="0" w:rightChars="0" w:firstLine="0" w:firstLineChars="0"/>
              <w:jc w:val="center"/>
              <w:rPr>
                <w:b/>
              </w:rPr>
            </w:pPr>
            <w:r>
              <w:rPr>
                <w:b/>
              </w:rPr>
              <w:t>碰撞次数</w:t>
            </w:r>
            <m:oMath>
              <m:r>
                <m:rPr>
                  <m:sty m:val="bi"/>
                </m:rPr>
                <w:rPr>
                  <w:rFonts w:ascii="Times New Roman" w:hAnsi="Times New Roman"/>
                  <w:sz w:val="24"/>
                  <w:szCs w:val="24"/>
                </w:rPr>
                <m:t>↓</m:t>
              </m:r>
            </m:oMath>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7B08A4C">
            <w:pPr>
              <w:pStyle w:val="100"/>
              <w:snapToGrid w:val="0"/>
              <w:spacing w:line="240" w:lineRule="auto"/>
              <w:ind w:left="0" w:leftChars="0" w:right="0" w:rightChars="0" w:firstLine="0" w:firstLineChars="0"/>
              <w:jc w:val="center"/>
              <w:rPr>
                <w:b/>
              </w:rPr>
            </w:pPr>
            <w:r>
              <w:rPr>
                <w:b/>
              </w:rPr>
              <w:t>完成时间</w:t>
            </w:r>
          </w:p>
        </w:tc>
        <w:tc>
          <w:tcPr>
            <w:tcW w:w="1457" w:type="dxa"/>
            <w:tcBorders>
              <w:top w:val="single" w:color="auto" w:sz="12" w:space="0"/>
              <w:left w:val="nil"/>
              <w:bottom w:val="nil"/>
              <w:right w:val="nil"/>
            </w:tcBorders>
            <w:noWrap w:val="0"/>
            <w:tcMar>
              <w:top w:w="-1" w:type="dxa"/>
              <w:left w:w="-1" w:type="dxa"/>
              <w:bottom w:w="-1" w:type="dxa"/>
              <w:right w:w="-1" w:type="dxa"/>
            </w:tcMar>
            <w:vAlign w:val="center"/>
          </w:tcPr>
          <w:p w14:paraId="07B0E2EE">
            <w:pPr>
              <w:pStyle w:val="100"/>
              <w:snapToGrid w:val="0"/>
              <w:spacing w:line="240" w:lineRule="auto"/>
              <w:ind w:left="0" w:leftChars="0" w:right="0" w:rightChars="0" w:firstLine="0" w:firstLineChars="0"/>
              <w:jc w:val="center"/>
              <w:rPr>
                <w:b/>
              </w:rPr>
            </w:pPr>
            <w:r>
              <w:rPr>
                <w:b/>
              </w:rPr>
              <w:t>推理延迟</w:t>
            </w:r>
          </w:p>
        </w:tc>
      </w:tr>
      <w:tr w14:paraId="100FF093">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138028">
            <w:pPr>
              <w:pStyle w:val="100"/>
              <w:snapToGrid w:val="0"/>
              <w:spacing w:line="240" w:lineRule="auto"/>
              <w:ind w:left="0" w:leftChars="0" w:right="0" w:rightChars="0" w:firstLine="0" w:firstLineChars="0"/>
              <w:jc w:val="center"/>
            </w:pPr>
            <w:r>
              <w:t>教师 ViT+LSTM</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5AD0AB6">
            <w:pPr>
              <w:pStyle w:val="100"/>
              <w:snapToGrid w:val="0"/>
              <w:spacing w:line="240" w:lineRule="auto"/>
              <w:ind w:left="0" w:leftChars="0" w:right="0" w:rightChars="0" w:firstLine="0" w:firstLineChars="0"/>
              <w:jc w:val="left"/>
            </w:pPr>
            <w:r>
              <w:t>3.56M</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A37F99E">
            <w:pPr>
              <w:pStyle w:val="100"/>
              <w:snapToGrid w:val="0"/>
              <w:spacing w:line="240" w:lineRule="auto"/>
              <w:ind w:left="0" w:leftChars="0" w:right="0" w:rightChars="0" w:firstLine="0" w:firstLineChars="0"/>
              <w:jc w:val="right"/>
            </w:pPr>
            <w:r>
              <w:t>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B8F3C81">
            <w:pPr>
              <w:pStyle w:val="100"/>
              <w:snapToGrid w:val="0"/>
              <w:spacing w:line="240" w:lineRule="auto"/>
              <w:ind w:left="0" w:leftChars="0" w:right="0" w:rightChars="0" w:firstLine="0" w:firstLineChars="0"/>
              <w:jc w:val="left"/>
            </w:pPr>
            <w:r>
              <w:t>12.24s</w:t>
            </w:r>
          </w:p>
        </w:tc>
        <w:tc>
          <w:tcPr>
            <w:tcW w:w="1457" w:type="dxa"/>
            <w:tcBorders>
              <w:top w:val="single" w:color="auto" w:sz="4" w:space="0"/>
              <w:left w:val="nil"/>
              <w:bottom w:val="nil"/>
              <w:right w:val="nil"/>
            </w:tcBorders>
            <w:noWrap w:val="0"/>
            <w:tcMar>
              <w:top w:w="-1" w:type="dxa"/>
              <w:left w:w="-1" w:type="dxa"/>
              <w:bottom w:w="-1" w:type="dxa"/>
              <w:right w:w="-1" w:type="dxa"/>
            </w:tcMar>
            <w:vAlign w:val="center"/>
          </w:tcPr>
          <w:p w14:paraId="0C45C54D">
            <w:pPr>
              <w:pStyle w:val="100"/>
              <w:snapToGrid w:val="0"/>
              <w:spacing w:line="240" w:lineRule="auto"/>
              <w:ind w:left="0" w:leftChars="0" w:right="0" w:rightChars="0" w:firstLine="0" w:firstLineChars="0"/>
              <w:jc w:val="right"/>
            </w:pPr>
            <w:r>
              <w:t>9.0ms</w:t>
            </w:r>
          </w:p>
        </w:tc>
      </w:tr>
      <w:tr w14:paraId="5064316F">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DC0941">
            <w:pPr>
              <w:pStyle w:val="100"/>
              <w:snapToGrid w:val="0"/>
              <w:spacing w:line="240" w:lineRule="auto"/>
              <w:ind w:left="0" w:leftChars="0" w:right="0" w:rightChars="0" w:firstLine="0" w:firstLineChars="0"/>
              <w:jc w:val="center"/>
            </w:pPr>
            <w:r>
              <w:rPr>
                <w:b/>
              </w:rPr>
              <w:t>B+ 蒸馏</w:t>
            </w:r>
          </w:p>
        </w:tc>
        <w:tc>
          <w:tcPr>
            <w:tcW w:w="0" w:type="auto"/>
            <w:tcBorders>
              <w:top w:val="nil"/>
              <w:left w:val="nil"/>
              <w:bottom w:val="nil"/>
              <w:right w:val="nil"/>
            </w:tcBorders>
            <w:noWrap w:val="0"/>
            <w:tcMar>
              <w:top w:w="-1" w:type="dxa"/>
              <w:left w:w="-1" w:type="dxa"/>
              <w:bottom w:w="-1" w:type="dxa"/>
              <w:right w:w="-1" w:type="dxa"/>
            </w:tcMar>
            <w:vAlign w:val="center"/>
          </w:tcPr>
          <w:p w14:paraId="32855AE1">
            <w:pPr>
              <w:pStyle w:val="100"/>
              <w:snapToGrid w:val="0"/>
              <w:spacing w:line="240" w:lineRule="auto"/>
              <w:ind w:left="0" w:leftChars="0" w:right="0" w:rightChars="0" w:firstLine="0" w:firstLineChars="0"/>
              <w:jc w:val="left"/>
            </w:pPr>
            <w:r>
              <w:t>2.55M</w:t>
            </w:r>
          </w:p>
        </w:tc>
        <w:tc>
          <w:tcPr>
            <w:tcW w:w="0" w:type="auto"/>
            <w:tcBorders>
              <w:top w:val="nil"/>
              <w:left w:val="nil"/>
              <w:bottom w:val="nil"/>
              <w:right w:val="nil"/>
            </w:tcBorders>
            <w:noWrap w:val="0"/>
            <w:tcMar>
              <w:top w:w="-1" w:type="dxa"/>
              <w:left w:w="-1" w:type="dxa"/>
              <w:bottom w:w="-1" w:type="dxa"/>
              <w:right w:w="-1" w:type="dxa"/>
            </w:tcMar>
            <w:vAlign w:val="center"/>
          </w:tcPr>
          <w:p w14:paraId="297C1DAC">
            <w:pPr>
              <w:pStyle w:val="100"/>
              <w:snapToGrid w:val="0"/>
              <w:spacing w:line="240" w:lineRule="auto"/>
              <w:ind w:left="0" w:leftChars="0" w:right="0" w:rightChars="0" w:firstLine="0" w:firstLineChars="0"/>
              <w:jc w:val="right"/>
            </w:pPr>
            <w:r>
              <w:rPr>
                <w:b/>
              </w:rPr>
              <w:t>1</w:t>
            </w:r>
            <m:oMath>
              <m:r>
                <m:rPr/>
                <m:t>⋆</m:t>
              </m:r>
            </m:oMath>
          </w:p>
        </w:tc>
        <w:tc>
          <w:tcPr>
            <w:tcW w:w="0" w:type="auto"/>
            <w:tcBorders>
              <w:top w:val="nil"/>
              <w:left w:val="nil"/>
              <w:bottom w:val="nil"/>
              <w:right w:val="nil"/>
            </w:tcBorders>
            <w:noWrap w:val="0"/>
            <w:tcMar>
              <w:top w:w="-1" w:type="dxa"/>
              <w:left w:w="-1" w:type="dxa"/>
              <w:bottom w:w="-1" w:type="dxa"/>
              <w:right w:w="-1" w:type="dxa"/>
            </w:tcMar>
            <w:vAlign w:val="center"/>
          </w:tcPr>
          <w:p w14:paraId="65B4633A">
            <w:pPr>
              <w:pStyle w:val="100"/>
              <w:snapToGrid w:val="0"/>
              <w:spacing w:line="240" w:lineRule="auto"/>
              <w:ind w:left="0" w:leftChars="0" w:right="0" w:rightChars="0" w:firstLine="0" w:firstLineChars="0"/>
              <w:jc w:val="left"/>
            </w:pPr>
            <w:r>
              <w:t>12.22s</w:t>
            </w:r>
          </w:p>
        </w:tc>
        <w:tc>
          <w:tcPr>
            <w:tcW w:w="1457" w:type="dxa"/>
            <w:tcBorders>
              <w:top w:val="nil"/>
              <w:left w:val="nil"/>
              <w:bottom w:val="nil"/>
              <w:right w:val="nil"/>
            </w:tcBorders>
            <w:noWrap w:val="0"/>
            <w:tcMar>
              <w:top w:w="-1" w:type="dxa"/>
              <w:left w:w="-1" w:type="dxa"/>
              <w:bottom w:w="-1" w:type="dxa"/>
              <w:right w:w="-1" w:type="dxa"/>
            </w:tcMar>
            <w:vAlign w:val="center"/>
          </w:tcPr>
          <w:p w14:paraId="4A6D7F5A">
            <w:pPr>
              <w:pStyle w:val="100"/>
              <w:snapToGrid w:val="0"/>
              <w:spacing w:line="240" w:lineRule="auto"/>
              <w:ind w:left="0" w:leftChars="0" w:right="0" w:rightChars="0" w:firstLine="0" w:firstLineChars="0"/>
              <w:jc w:val="right"/>
            </w:pPr>
            <w:r>
              <w:t>9.8ms</w:t>
            </w:r>
          </w:p>
        </w:tc>
      </w:tr>
      <w:tr w14:paraId="2F1F81C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C406DF9">
            <w:pPr>
              <w:pStyle w:val="100"/>
              <w:snapToGrid w:val="0"/>
              <w:spacing w:line="240" w:lineRule="auto"/>
              <w:ind w:left="0" w:leftChars="0" w:right="0" w:rightChars="0" w:firstLine="0" w:firstLineChars="0"/>
              <w:jc w:val="center"/>
            </w:pPr>
            <w:r>
              <w:rPr>
                <w:b/>
              </w:rPr>
              <w:t>E 蒸馏</w:t>
            </w:r>
          </w:p>
        </w:tc>
        <w:tc>
          <w:tcPr>
            <w:tcW w:w="0" w:type="auto"/>
            <w:tcBorders>
              <w:top w:val="nil"/>
              <w:left w:val="nil"/>
              <w:bottom w:val="nil"/>
              <w:right w:val="nil"/>
            </w:tcBorders>
            <w:noWrap w:val="0"/>
            <w:tcMar>
              <w:top w:w="-1" w:type="dxa"/>
              <w:left w:w="-1" w:type="dxa"/>
              <w:bottom w:w="-1" w:type="dxa"/>
              <w:right w:w="-1" w:type="dxa"/>
            </w:tcMar>
            <w:vAlign w:val="center"/>
          </w:tcPr>
          <w:p w14:paraId="44857AEE">
            <w:pPr>
              <w:pStyle w:val="100"/>
              <w:snapToGrid w:val="0"/>
              <w:spacing w:line="240" w:lineRule="auto"/>
              <w:ind w:left="0" w:leftChars="0" w:right="0" w:rightChars="0" w:firstLine="0" w:firstLineChars="0"/>
              <w:jc w:val="left"/>
            </w:pPr>
            <w:r>
              <w:t>2.19M</w:t>
            </w:r>
          </w:p>
        </w:tc>
        <w:tc>
          <w:tcPr>
            <w:tcW w:w="0" w:type="auto"/>
            <w:tcBorders>
              <w:top w:val="nil"/>
              <w:left w:val="nil"/>
              <w:bottom w:val="nil"/>
              <w:right w:val="nil"/>
            </w:tcBorders>
            <w:noWrap w:val="0"/>
            <w:tcMar>
              <w:top w:w="-1" w:type="dxa"/>
              <w:left w:w="-1" w:type="dxa"/>
              <w:bottom w:w="-1" w:type="dxa"/>
              <w:right w:w="-1" w:type="dxa"/>
            </w:tcMar>
            <w:vAlign w:val="center"/>
          </w:tcPr>
          <w:p w14:paraId="7A8F9C39">
            <w:pPr>
              <w:pStyle w:val="100"/>
              <w:snapToGrid w:val="0"/>
              <w:spacing w:line="240" w:lineRule="auto"/>
              <w:ind w:left="0" w:leftChars="0" w:right="0" w:rightChars="0" w:firstLine="0" w:firstLineChars="0"/>
              <w:jc w:val="right"/>
            </w:pPr>
            <w:r>
              <w:rPr>
                <w:b/>
              </w:rPr>
              <w:t>1</w:t>
            </w:r>
            <m:oMath>
              <m:r>
                <m:rPr/>
                <m:t>⋆</m:t>
              </m:r>
            </m:oMath>
          </w:p>
        </w:tc>
        <w:tc>
          <w:tcPr>
            <w:tcW w:w="0" w:type="auto"/>
            <w:tcBorders>
              <w:top w:val="nil"/>
              <w:left w:val="nil"/>
              <w:bottom w:val="nil"/>
              <w:right w:val="nil"/>
            </w:tcBorders>
            <w:noWrap w:val="0"/>
            <w:tcMar>
              <w:top w:w="-1" w:type="dxa"/>
              <w:left w:w="-1" w:type="dxa"/>
              <w:bottom w:w="-1" w:type="dxa"/>
              <w:right w:w="-1" w:type="dxa"/>
            </w:tcMar>
            <w:vAlign w:val="center"/>
          </w:tcPr>
          <w:p w14:paraId="73C3AFA9">
            <w:pPr>
              <w:pStyle w:val="100"/>
              <w:snapToGrid w:val="0"/>
              <w:spacing w:line="240" w:lineRule="auto"/>
              <w:ind w:left="0" w:leftChars="0" w:right="0" w:rightChars="0" w:firstLine="0" w:firstLineChars="0"/>
              <w:jc w:val="left"/>
            </w:pPr>
            <w:r>
              <w:t>12.23s</w:t>
            </w:r>
          </w:p>
        </w:tc>
        <w:tc>
          <w:tcPr>
            <w:tcW w:w="1457" w:type="dxa"/>
            <w:tcBorders>
              <w:top w:val="nil"/>
              <w:left w:val="nil"/>
              <w:bottom w:val="nil"/>
              <w:right w:val="nil"/>
            </w:tcBorders>
            <w:noWrap w:val="0"/>
            <w:tcMar>
              <w:top w:w="-1" w:type="dxa"/>
              <w:left w:w="-1" w:type="dxa"/>
              <w:bottom w:w="-1" w:type="dxa"/>
              <w:right w:w="-1" w:type="dxa"/>
            </w:tcMar>
            <w:vAlign w:val="center"/>
          </w:tcPr>
          <w:p w14:paraId="74E022B2">
            <w:pPr>
              <w:pStyle w:val="100"/>
              <w:snapToGrid w:val="0"/>
              <w:spacing w:line="240" w:lineRule="auto"/>
              <w:ind w:left="0" w:leftChars="0" w:right="0" w:rightChars="0" w:firstLine="0" w:firstLineChars="0"/>
              <w:jc w:val="right"/>
            </w:pPr>
            <w:r>
              <w:rPr>
                <w:b/>
              </w:rPr>
              <w:t>7.1ms</w:t>
            </w:r>
          </w:p>
        </w:tc>
      </w:tr>
      <w:tr w14:paraId="7B36BFB1">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983496">
            <w:pPr>
              <w:pStyle w:val="100"/>
              <w:snapToGrid w:val="0"/>
              <w:spacing w:line="240" w:lineRule="auto"/>
              <w:ind w:left="0" w:leftChars="0" w:right="0" w:rightChars="0" w:firstLine="0" w:firstLineChars="0"/>
              <w:jc w:val="center"/>
            </w:pPr>
            <w:r>
              <w:t>B 蒸馏</w:t>
            </w:r>
          </w:p>
        </w:tc>
        <w:tc>
          <w:tcPr>
            <w:tcW w:w="0" w:type="auto"/>
            <w:tcBorders>
              <w:top w:val="nil"/>
              <w:left w:val="nil"/>
              <w:bottom w:val="nil"/>
              <w:right w:val="nil"/>
            </w:tcBorders>
            <w:noWrap w:val="0"/>
            <w:tcMar>
              <w:top w:w="-1" w:type="dxa"/>
              <w:left w:w="-1" w:type="dxa"/>
              <w:bottom w:w="-1" w:type="dxa"/>
              <w:right w:w="-1" w:type="dxa"/>
            </w:tcMar>
            <w:vAlign w:val="center"/>
          </w:tcPr>
          <w:p w14:paraId="7C69175A">
            <w:pPr>
              <w:pStyle w:val="100"/>
              <w:snapToGrid w:val="0"/>
              <w:spacing w:line="240" w:lineRule="auto"/>
              <w:ind w:left="0" w:leftChars="0" w:right="0" w:rightChars="0" w:firstLine="0" w:firstLineChars="0"/>
              <w:jc w:val="left"/>
            </w:pPr>
            <w:r>
              <w:t>2.61M</w:t>
            </w:r>
          </w:p>
        </w:tc>
        <w:tc>
          <w:tcPr>
            <w:tcW w:w="0" w:type="auto"/>
            <w:tcBorders>
              <w:top w:val="nil"/>
              <w:left w:val="nil"/>
              <w:bottom w:val="nil"/>
              <w:right w:val="nil"/>
            </w:tcBorders>
            <w:noWrap w:val="0"/>
            <w:tcMar>
              <w:top w:w="-1" w:type="dxa"/>
              <w:left w:w="-1" w:type="dxa"/>
              <w:bottom w:w="-1" w:type="dxa"/>
              <w:right w:w="-1" w:type="dxa"/>
            </w:tcMar>
            <w:vAlign w:val="center"/>
          </w:tcPr>
          <w:p w14:paraId="4DA3B8BB">
            <w:pPr>
              <w:pStyle w:val="100"/>
              <w:snapToGrid w:val="0"/>
              <w:spacing w:line="240" w:lineRule="auto"/>
              <w:ind w:left="0" w:leftChars="0" w:right="0" w:rightChars="0" w:firstLine="0" w:firstLineChars="0"/>
              <w:jc w:val="right"/>
            </w:pPr>
            <w:r>
              <w:t>2</w:t>
            </w:r>
          </w:p>
        </w:tc>
        <w:tc>
          <w:tcPr>
            <w:tcW w:w="0" w:type="auto"/>
            <w:tcBorders>
              <w:top w:val="nil"/>
              <w:left w:val="nil"/>
              <w:bottom w:val="nil"/>
              <w:right w:val="nil"/>
            </w:tcBorders>
            <w:noWrap w:val="0"/>
            <w:tcMar>
              <w:top w:w="-1" w:type="dxa"/>
              <w:left w:w="-1" w:type="dxa"/>
              <w:bottom w:w="-1" w:type="dxa"/>
              <w:right w:w="-1" w:type="dxa"/>
            </w:tcMar>
            <w:vAlign w:val="center"/>
          </w:tcPr>
          <w:p w14:paraId="2617CBBA">
            <w:pPr>
              <w:pStyle w:val="100"/>
              <w:snapToGrid w:val="0"/>
              <w:spacing w:line="240" w:lineRule="auto"/>
              <w:ind w:left="0" w:leftChars="0" w:right="0" w:rightChars="0" w:firstLine="0" w:firstLineChars="0"/>
              <w:jc w:val="left"/>
            </w:pPr>
            <w:r>
              <w:t>12.36s</w:t>
            </w:r>
          </w:p>
        </w:tc>
        <w:tc>
          <w:tcPr>
            <w:tcW w:w="1457" w:type="dxa"/>
            <w:tcBorders>
              <w:top w:val="nil"/>
              <w:left w:val="nil"/>
              <w:bottom w:val="nil"/>
              <w:right w:val="nil"/>
            </w:tcBorders>
            <w:noWrap w:val="0"/>
            <w:tcMar>
              <w:top w:w="-1" w:type="dxa"/>
              <w:left w:w="-1" w:type="dxa"/>
              <w:bottom w:w="-1" w:type="dxa"/>
              <w:right w:w="-1" w:type="dxa"/>
            </w:tcMar>
            <w:vAlign w:val="center"/>
          </w:tcPr>
          <w:p w14:paraId="1B43CFF1">
            <w:pPr>
              <w:pStyle w:val="100"/>
              <w:snapToGrid w:val="0"/>
              <w:spacing w:line="240" w:lineRule="auto"/>
              <w:ind w:left="0" w:leftChars="0" w:right="0" w:rightChars="0" w:firstLine="0" w:firstLineChars="0"/>
              <w:jc w:val="right"/>
            </w:pPr>
            <w:r>
              <w:t>10.2ms</w:t>
            </w:r>
          </w:p>
        </w:tc>
      </w:tr>
      <w:tr w14:paraId="53B7F13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C531BDB">
            <w:pPr>
              <w:pStyle w:val="100"/>
              <w:snapToGrid w:val="0"/>
              <w:spacing w:line="240" w:lineRule="auto"/>
              <w:ind w:left="0" w:leftChars="0" w:right="0" w:rightChars="0" w:firstLine="0" w:firstLineChars="0"/>
              <w:jc w:val="center"/>
            </w:pPr>
            <w:r>
              <w:t>D BC</w:t>
            </w:r>
          </w:p>
        </w:tc>
        <w:tc>
          <w:tcPr>
            <w:tcW w:w="0" w:type="auto"/>
            <w:tcBorders>
              <w:top w:val="nil"/>
              <w:left w:val="nil"/>
              <w:bottom w:val="nil"/>
              <w:right w:val="nil"/>
            </w:tcBorders>
            <w:noWrap w:val="0"/>
            <w:tcMar>
              <w:top w:w="-1" w:type="dxa"/>
              <w:left w:w="-1" w:type="dxa"/>
              <w:bottom w:w="-1" w:type="dxa"/>
              <w:right w:w="-1" w:type="dxa"/>
            </w:tcMar>
            <w:vAlign w:val="center"/>
          </w:tcPr>
          <w:p w14:paraId="41825826">
            <w:pPr>
              <w:pStyle w:val="100"/>
              <w:snapToGrid w:val="0"/>
              <w:spacing w:line="240" w:lineRule="auto"/>
              <w:ind w:left="0" w:leftChars="0" w:right="0" w:rightChars="0" w:firstLine="0" w:firstLineChars="0"/>
              <w:jc w:val="left"/>
            </w:pPr>
            <w:r>
              <w:t>2.60M</w:t>
            </w:r>
          </w:p>
        </w:tc>
        <w:tc>
          <w:tcPr>
            <w:tcW w:w="0" w:type="auto"/>
            <w:tcBorders>
              <w:top w:val="nil"/>
              <w:left w:val="nil"/>
              <w:bottom w:val="nil"/>
              <w:right w:val="nil"/>
            </w:tcBorders>
            <w:noWrap w:val="0"/>
            <w:tcMar>
              <w:top w:w="-1" w:type="dxa"/>
              <w:left w:w="-1" w:type="dxa"/>
              <w:bottom w:w="-1" w:type="dxa"/>
              <w:right w:w="-1" w:type="dxa"/>
            </w:tcMar>
            <w:vAlign w:val="center"/>
          </w:tcPr>
          <w:p w14:paraId="2185C6B4">
            <w:pPr>
              <w:pStyle w:val="100"/>
              <w:snapToGrid w:val="0"/>
              <w:spacing w:line="240" w:lineRule="auto"/>
              <w:ind w:left="0" w:leftChars="0" w:right="0" w:rightChars="0" w:firstLine="0" w:firstLineChars="0"/>
              <w:jc w:val="right"/>
            </w:pPr>
            <w:r>
              <w:t>2</w:t>
            </w:r>
          </w:p>
        </w:tc>
        <w:tc>
          <w:tcPr>
            <w:tcW w:w="0" w:type="auto"/>
            <w:tcBorders>
              <w:top w:val="nil"/>
              <w:left w:val="nil"/>
              <w:bottom w:val="nil"/>
              <w:right w:val="nil"/>
            </w:tcBorders>
            <w:noWrap w:val="0"/>
            <w:tcMar>
              <w:top w:w="-1" w:type="dxa"/>
              <w:left w:w="-1" w:type="dxa"/>
              <w:bottom w:w="-1" w:type="dxa"/>
              <w:right w:w="-1" w:type="dxa"/>
            </w:tcMar>
            <w:vAlign w:val="center"/>
          </w:tcPr>
          <w:p w14:paraId="337E0F36">
            <w:pPr>
              <w:pStyle w:val="100"/>
              <w:snapToGrid w:val="0"/>
              <w:spacing w:line="240" w:lineRule="auto"/>
              <w:ind w:left="0" w:leftChars="0" w:right="0" w:rightChars="0" w:firstLine="0" w:firstLineChars="0"/>
              <w:jc w:val="left"/>
            </w:pPr>
            <w:r>
              <w:t>12.22s</w:t>
            </w:r>
          </w:p>
        </w:tc>
        <w:tc>
          <w:tcPr>
            <w:tcW w:w="1457" w:type="dxa"/>
            <w:tcBorders>
              <w:top w:val="nil"/>
              <w:left w:val="nil"/>
              <w:bottom w:val="nil"/>
              <w:right w:val="nil"/>
            </w:tcBorders>
            <w:noWrap w:val="0"/>
            <w:tcMar>
              <w:top w:w="-1" w:type="dxa"/>
              <w:left w:w="-1" w:type="dxa"/>
              <w:bottom w:w="-1" w:type="dxa"/>
              <w:right w:w="-1" w:type="dxa"/>
            </w:tcMar>
            <w:vAlign w:val="center"/>
          </w:tcPr>
          <w:p w14:paraId="5D0E2599">
            <w:pPr>
              <w:pStyle w:val="100"/>
              <w:snapToGrid w:val="0"/>
              <w:spacing w:line="240" w:lineRule="auto"/>
              <w:ind w:left="0" w:leftChars="0" w:right="0" w:rightChars="0" w:firstLine="0" w:firstLineChars="0"/>
              <w:jc w:val="right"/>
            </w:pPr>
            <w:r>
              <w:t>11.5ms</w:t>
            </w:r>
          </w:p>
        </w:tc>
      </w:tr>
      <w:tr w14:paraId="163F1BF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9787D76">
            <w:pPr>
              <w:pStyle w:val="100"/>
              <w:snapToGrid w:val="0"/>
              <w:spacing w:line="240" w:lineRule="auto"/>
              <w:ind w:left="0" w:leftChars="0" w:right="0" w:rightChars="0" w:firstLine="0" w:firstLineChars="0"/>
              <w:jc w:val="center"/>
            </w:pPr>
            <w:r>
              <w:t>D 蒸馏</w:t>
            </w:r>
          </w:p>
        </w:tc>
        <w:tc>
          <w:tcPr>
            <w:tcW w:w="0" w:type="auto"/>
            <w:tcBorders>
              <w:top w:val="nil"/>
              <w:left w:val="nil"/>
              <w:bottom w:val="nil"/>
              <w:right w:val="nil"/>
            </w:tcBorders>
            <w:noWrap w:val="0"/>
            <w:tcMar>
              <w:top w:w="-1" w:type="dxa"/>
              <w:left w:w="-1" w:type="dxa"/>
              <w:bottom w:w="-1" w:type="dxa"/>
              <w:right w:w="-1" w:type="dxa"/>
            </w:tcMar>
            <w:vAlign w:val="center"/>
          </w:tcPr>
          <w:p w14:paraId="3FD0DC81">
            <w:pPr>
              <w:pStyle w:val="100"/>
              <w:snapToGrid w:val="0"/>
              <w:spacing w:line="240" w:lineRule="auto"/>
              <w:ind w:left="0" w:leftChars="0" w:right="0" w:rightChars="0" w:firstLine="0" w:firstLineChars="0"/>
              <w:jc w:val="left"/>
            </w:pPr>
            <w:r>
              <w:t>2.60M</w:t>
            </w:r>
          </w:p>
        </w:tc>
        <w:tc>
          <w:tcPr>
            <w:tcW w:w="0" w:type="auto"/>
            <w:tcBorders>
              <w:top w:val="nil"/>
              <w:left w:val="nil"/>
              <w:bottom w:val="nil"/>
              <w:right w:val="nil"/>
            </w:tcBorders>
            <w:noWrap w:val="0"/>
            <w:tcMar>
              <w:top w:w="-1" w:type="dxa"/>
              <w:left w:w="-1" w:type="dxa"/>
              <w:bottom w:w="-1" w:type="dxa"/>
              <w:right w:w="-1" w:type="dxa"/>
            </w:tcMar>
            <w:vAlign w:val="center"/>
          </w:tcPr>
          <w:p w14:paraId="6C3ADDB6">
            <w:pPr>
              <w:pStyle w:val="100"/>
              <w:snapToGrid w:val="0"/>
              <w:spacing w:line="240" w:lineRule="auto"/>
              <w:ind w:left="0" w:leftChars="0" w:right="0" w:rightChars="0" w:firstLine="0" w:firstLineChars="0"/>
              <w:jc w:val="right"/>
            </w:pPr>
            <w:r>
              <w:t>2</w:t>
            </w:r>
          </w:p>
        </w:tc>
        <w:tc>
          <w:tcPr>
            <w:tcW w:w="0" w:type="auto"/>
            <w:tcBorders>
              <w:top w:val="nil"/>
              <w:left w:val="nil"/>
              <w:bottom w:val="nil"/>
              <w:right w:val="nil"/>
            </w:tcBorders>
            <w:noWrap w:val="0"/>
            <w:tcMar>
              <w:top w:w="-1" w:type="dxa"/>
              <w:left w:w="-1" w:type="dxa"/>
              <w:bottom w:w="-1" w:type="dxa"/>
              <w:right w:w="-1" w:type="dxa"/>
            </w:tcMar>
            <w:vAlign w:val="center"/>
          </w:tcPr>
          <w:p w14:paraId="33505C6B">
            <w:pPr>
              <w:pStyle w:val="100"/>
              <w:snapToGrid w:val="0"/>
              <w:spacing w:line="240" w:lineRule="auto"/>
              <w:ind w:left="0" w:leftChars="0" w:right="0" w:rightChars="0" w:firstLine="0" w:firstLineChars="0"/>
              <w:jc w:val="left"/>
            </w:pPr>
            <w:r>
              <w:t>12.21s</w:t>
            </w:r>
          </w:p>
        </w:tc>
        <w:tc>
          <w:tcPr>
            <w:tcW w:w="1457" w:type="dxa"/>
            <w:tcBorders>
              <w:top w:val="nil"/>
              <w:left w:val="nil"/>
              <w:bottom w:val="nil"/>
              <w:right w:val="nil"/>
            </w:tcBorders>
            <w:noWrap w:val="0"/>
            <w:tcMar>
              <w:top w:w="-1" w:type="dxa"/>
              <w:left w:w="-1" w:type="dxa"/>
              <w:bottom w:w="-1" w:type="dxa"/>
              <w:right w:w="-1" w:type="dxa"/>
            </w:tcMar>
            <w:vAlign w:val="center"/>
          </w:tcPr>
          <w:p w14:paraId="5CE32A12">
            <w:pPr>
              <w:pStyle w:val="100"/>
              <w:snapToGrid w:val="0"/>
              <w:spacing w:line="240" w:lineRule="auto"/>
              <w:ind w:left="0" w:leftChars="0" w:right="0" w:rightChars="0" w:firstLine="0" w:firstLineChars="0"/>
              <w:jc w:val="right"/>
            </w:pPr>
            <w:r>
              <w:t>11.5ms</w:t>
            </w:r>
          </w:p>
        </w:tc>
      </w:tr>
      <w:tr w14:paraId="5CD2773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B03C933">
            <w:pPr>
              <w:pStyle w:val="100"/>
              <w:snapToGrid w:val="0"/>
              <w:spacing w:line="240" w:lineRule="auto"/>
              <w:ind w:left="0" w:leftChars="0" w:right="0" w:rightChars="0" w:firstLine="0" w:firstLineChars="0"/>
              <w:jc w:val="center"/>
            </w:pPr>
            <w:r>
              <w:t>A BC</w:t>
            </w:r>
          </w:p>
        </w:tc>
        <w:tc>
          <w:tcPr>
            <w:tcW w:w="0" w:type="auto"/>
            <w:tcBorders>
              <w:top w:val="nil"/>
              <w:left w:val="nil"/>
              <w:bottom w:val="nil"/>
              <w:right w:val="nil"/>
            </w:tcBorders>
            <w:noWrap w:val="0"/>
            <w:tcMar>
              <w:top w:w="-1" w:type="dxa"/>
              <w:left w:w="-1" w:type="dxa"/>
              <w:bottom w:w="-1" w:type="dxa"/>
              <w:right w:w="-1" w:type="dxa"/>
            </w:tcMar>
            <w:vAlign w:val="center"/>
          </w:tcPr>
          <w:p w14:paraId="4830E786">
            <w:pPr>
              <w:pStyle w:val="100"/>
              <w:snapToGrid w:val="0"/>
              <w:spacing w:line="240" w:lineRule="auto"/>
              <w:ind w:left="0" w:leftChars="0" w:right="0" w:rightChars="0" w:firstLine="0" w:firstLineChars="0"/>
              <w:jc w:val="left"/>
            </w:pPr>
            <w:r>
              <w:t>0.97M</w:t>
            </w:r>
          </w:p>
        </w:tc>
        <w:tc>
          <w:tcPr>
            <w:tcW w:w="0" w:type="auto"/>
            <w:tcBorders>
              <w:top w:val="nil"/>
              <w:left w:val="nil"/>
              <w:bottom w:val="nil"/>
              <w:right w:val="nil"/>
            </w:tcBorders>
            <w:noWrap w:val="0"/>
            <w:tcMar>
              <w:top w:w="-1" w:type="dxa"/>
              <w:left w:w="-1" w:type="dxa"/>
              <w:bottom w:w="-1" w:type="dxa"/>
              <w:right w:w="-1" w:type="dxa"/>
            </w:tcMar>
            <w:vAlign w:val="center"/>
          </w:tcPr>
          <w:p w14:paraId="2F0DFEC6">
            <w:pPr>
              <w:pStyle w:val="100"/>
              <w:snapToGrid w:val="0"/>
              <w:spacing w:line="240" w:lineRule="auto"/>
              <w:ind w:left="0" w:leftChars="0" w:right="0" w:rightChars="0" w:firstLine="0" w:firstLineChars="0"/>
              <w:jc w:val="right"/>
            </w:pPr>
            <w:r>
              <w:t>3</w:t>
            </w:r>
          </w:p>
        </w:tc>
        <w:tc>
          <w:tcPr>
            <w:tcW w:w="0" w:type="auto"/>
            <w:tcBorders>
              <w:top w:val="nil"/>
              <w:left w:val="nil"/>
              <w:bottom w:val="nil"/>
              <w:right w:val="nil"/>
            </w:tcBorders>
            <w:noWrap w:val="0"/>
            <w:tcMar>
              <w:top w:w="-1" w:type="dxa"/>
              <w:left w:w="-1" w:type="dxa"/>
              <w:bottom w:w="-1" w:type="dxa"/>
              <w:right w:w="-1" w:type="dxa"/>
            </w:tcMar>
            <w:vAlign w:val="center"/>
          </w:tcPr>
          <w:p w14:paraId="7DD41B9A">
            <w:pPr>
              <w:pStyle w:val="100"/>
              <w:snapToGrid w:val="0"/>
              <w:spacing w:line="240" w:lineRule="auto"/>
              <w:ind w:left="0" w:leftChars="0" w:right="0" w:rightChars="0" w:firstLine="0" w:firstLineChars="0"/>
              <w:jc w:val="left"/>
            </w:pPr>
            <w:r>
              <w:t>12.24s</w:t>
            </w:r>
          </w:p>
        </w:tc>
        <w:tc>
          <w:tcPr>
            <w:tcW w:w="1457" w:type="dxa"/>
            <w:tcBorders>
              <w:top w:val="nil"/>
              <w:left w:val="nil"/>
              <w:bottom w:val="nil"/>
              <w:right w:val="nil"/>
            </w:tcBorders>
            <w:noWrap w:val="0"/>
            <w:tcMar>
              <w:top w:w="-1" w:type="dxa"/>
              <w:left w:w="-1" w:type="dxa"/>
              <w:bottom w:w="-1" w:type="dxa"/>
              <w:right w:w="-1" w:type="dxa"/>
            </w:tcMar>
            <w:vAlign w:val="center"/>
          </w:tcPr>
          <w:p w14:paraId="003F4E2D">
            <w:pPr>
              <w:pStyle w:val="100"/>
              <w:snapToGrid w:val="0"/>
              <w:spacing w:line="240" w:lineRule="auto"/>
              <w:ind w:left="0" w:leftChars="0" w:right="0" w:rightChars="0" w:firstLine="0" w:firstLineChars="0"/>
              <w:jc w:val="right"/>
            </w:pPr>
            <w:r>
              <w:t>24.3ms</w:t>
            </w:r>
          </w:p>
        </w:tc>
      </w:tr>
      <w:tr w14:paraId="1FCF773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EEE461">
            <w:pPr>
              <w:pStyle w:val="100"/>
              <w:snapToGrid w:val="0"/>
              <w:spacing w:line="240" w:lineRule="auto"/>
              <w:ind w:left="0" w:leftChars="0" w:right="0" w:rightChars="0" w:firstLine="0" w:firstLineChars="0"/>
              <w:jc w:val="center"/>
            </w:pPr>
            <w:r>
              <w:t>A 蒸馏</w:t>
            </w:r>
          </w:p>
        </w:tc>
        <w:tc>
          <w:tcPr>
            <w:tcW w:w="0" w:type="auto"/>
            <w:tcBorders>
              <w:top w:val="nil"/>
              <w:left w:val="nil"/>
              <w:bottom w:val="nil"/>
              <w:right w:val="nil"/>
            </w:tcBorders>
            <w:noWrap w:val="0"/>
            <w:tcMar>
              <w:top w:w="-1" w:type="dxa"/>
              <w:left w:w="-1" w:type="dxa"/>
              <w:bottom w:w="-1" w:type="dxa"/>
              <w:right w:w="-1" w:type="dxa"/>
            </w:tcMar>
            <w:vAlign w:val="center"/>
          </w:tcPr>
          <w:p w14:paraId="687D2B6E">
            <w:pPr>
              <w:pStyle w:val="100"/>
              <w:snapToGrid w:val="0"/>
              <w:spacing w:line="240" w:lineRule="auto"/>
              <w:ind w:left="0" w:leftChars="0" w:right="0" w:rightChars="0" w:firstLine="0" w:firstLineChars="0"/>
              <w:jc w:val="left"/>
            </w:pPr>
            <w:r>
              <w:t>0.97M</w:t>
            </w:r>
          </w:p>
        </w:tc>
        <w:tc>
          <w:tcPr>
            <w:tcW w:w="0" w:type="auto"/>
            <w:tcBorders>
              <w:top w:val="nil"/>
              <w:left w:val="nil"/>
              <w:bottom w:val="nil"/>
              <w:right w:val="nil"/>
            </w:tcBorders>
            <w:noWrap w:val="0"/>
            <w:tcMar>
              <w:top w:w="-1" w:type="dxa"/>
              <w:left w:w="-1" w:type="dxa"/>
              <w:bottom w:w="-1" w:type="dxa"/>
              <w:right w:w="-1" w:type="dxa"/>
            </w:tcMar>
            <w:vAlign w:val="center"/>
          </w:tcPr>
          <w:p w14:paraId="68ACD5F2">
            <w:pPr>
              <w:pStyle w:val="100"/>
              <w:snapToGrid w:val="0"/>
              <w:spacing w:line="240" w:lineRule="auto"/>
              <w:ind w:left="0" w:leftChars="0" w:right="0" w:rightChars="0" w:firstLine="0" w:firstLineChars="0"/>
              <w:jc w:val="right"/>
            </w:pPr>
            <w:r>
              <w:t>3</w:t>
            </w:r>
          </w:p>
        </w:tc>
        <w:tc>
          <w:tcPr>
            <w:tcW w:w="0" w:type="auto"/>
            <w:tcBorders>
              <w:top w:val="nil"/>
              <w:left w:val="nil"/>
              <w:bottom w:val="nil"/>
              <w:right w:val="nil"/>
            </w:tcBorders>
            <w:noWrap w:val="0"/>
            <w:tcMar>
              <w:top w:w="-1" w:type="dxa"/>
              <w:left w:w="-1" w:type="dxa"/>
              <w:bottom w:w="-1" w:type="dxa"/>
              <w:right w:w="-1" w:type="dxa"/>
            </w:tcMar>
            <w:vAlign w:val="center"/>
          </w:tcPr>
          <w:p w14:paraId="7B0CFF3F">
            <w:pPr>
              <w:pStyle w:val="100"/>
              <w:snapToGrid w:val="0"/>
              <w:spacing w:line="240" w:lineRule="auto"/>
              <w:ind w:left="0" w:leftChars="0" w:right="0" w:rightChars="0" w:firstLine="0" w:firstLineChars="0"/>
              <w:jc w:val="left"/>
            </w:pPr>
            <w:r>
              <w:t>12.25s</w:t>
            </w:r>
          </w:p>
        </w:tc>
        <w:tc>
          <w:tcPr>
            <w:tcW w:w="1457" w:type="dxa"/>
            <w:tcBorders>
              <w:top w:val="nil"/>
              <w:left w:val="nil"/>
              <w:bottom w:val="nil"/>
              <w:right w:val="nil"/>
            </w:tcBorders>
            <w:noWrap w:val="0"/>
            <w:tcMar>
              <w:top w:w="-1" w:type="dxa"/>
              <w:left w:w="-1" w:type="dxa"/>
              <w:bottom w:w="-1" w:type="dxa"/>
              <w:right w:w="-1" w:type="dxa"/>
            </w:tcMar>
            <w:vAlign w:val="center"/>
          </w:tcPr>
          <w:p w14:paraId="1CE1EEC9">
            <w:pPr>
              <w:pStyle w:val="100"/>
              <w:snapToGrid w:val="0"/>
              <w:spacing w:line="240" w:lineRule="auto"/>
              <w:ind w:left="0" w:leftChars="0" w:right="0" w:rightChars="0" w:firstLine="0" w:firstLineChars="0"/>
              <w:jc w:val="right"/>
            </w:pPr>
            <w:r>
              <w:t>24.3ms</w:t>
            </w:r>
          </w:p>
        </w:tc>
      </w:tr>
      <w:tr w14:paraId="6049394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720B943">
            <w:pPr>
              <w:pStyle w:val="100"/>
              <w:snapToGrid w:val="0"/>
              <w:spacing w:line="240" w:lineRule="auto"/>
              <w:ind w:left="0" w:leftChars="0" w:right="0" w:rightChars="0" w:firstLine="0" w:firstLineChars="0"/>
              <w:jc w:val="center"/>
            </w:pPr>
            <w:r>
              <w:t>C BC</w:t>
            </w:r>
          </w:p>
        </w:tc>
        <w:tc>
          <w:tcPr>
            <w:tcW w:w="0" w:type="auto"/>
            <w:tcBorders>
              <w:top w:val="nil"/>
              <w:left w:val="nil"/>
              <w:bottom w:val="nil"/>
              <w:right w:val="nil"/>
            </w:tcBorders>
            <w:noWrap w:val="0"/>
            <w:tcMar>
              <w:top w:w="-1" w:type="dxa"/>
              <w:left w:w="-1" w:type="dxa"/>
              <w:bottom w:w="-1" w:type="dxa"/>
              <w:right w:w="-1" w:type="dxa"/>
            </w:tcMar>
            <w:vAlign w:val="center"/>
          </w:tcPr>
          <w:p w14:paraId="68F879A9">
            <w:pPr>
              <w:pStyle w:val="100"/>
              <w:snapToGrid w:val="0"/>
              <w:spacing w:line="240" w:lineRule="auto"/>
              <w:ind w:left="0" w:leftChars="0" w:right="0" w:rightChars="0" w:firstLine="0" w:firstLineChars="0"/>
              <w:jc w:val="left"/>
            </w:pPr>
            <w:r>
              <w:t>2.41M</w:t>
            </w:r>
          </w:p>
        </w:tc>
        <w:tc>
          <w:tcPr>
            <w:tcW w:w="0" w:type="auto"/>
            <w:tcBorders>
              <w:top w:val="nil"/>
              <w:left w:val="nil"/>
              <w:bottom w:val="nil"/>
              <w:right w:val="nil"/>
            </w:tcBorders>
            <w:noWrap w:val="0"/>
            <w:tcMar>
              <w:top w:w="-1" w:type="dxa"/>
              <w:left w:w="-1" w:type="dxa"/>
              <w:bottom w:w="-1" w:type="dxa"/>
              <w:right w:w="-1" w:type="dxa"/>
            </w:tcMar>
            <w:vAlign w:val="center"/>
          </w:tcPr>
          <w:p w14:paraId="1B523A32">
            <w:pPr>
              <w:pStyle w:val="100"/>
              <w:snapToGrid w:val="0"/>
              <w:spacing w:line="240" w:lineRule="auto"/>
              <w:ind w:left="0" w:leftChars="0" w:right="0" w:rightChars="0" w:firstLine="0" w:firstLineChars="0"/>
              <w:jc w:val="right"/>
            </w:pPr>
            <w:r>
              <w:t>3</w:t>
            </w:r>
          </w:p>
        </w:tc>
        <w:tc>
          <w:tcPr>
            <w:tcW w:w="0" w:type="auto"/>
            <w:tcBorders>
              <w:top w:val="nil"/>
              <w:left w:val="nil"/>
              <w:bottom w:val="nil"/>
              <w:right w:val="nil"/>
            </w:tcBorders>
            <w:noWrap w:val="0"/>
            <w:tcMar>
              <w:top w:w="-1" w:type="dxa"/>
              <w:left w:w="-1" w:type="dxa"/>
              <w:bottom w:w="-1" w:type="dxa"/>
              <w:right w:w="-1" w:type="dxa"/>
            </w:tcMar>
            <w:vAlign w:val="center"/>
          </w:tcPr>
          <w:p w14:paraId="2E16DE3C">
            <w:pPr>
              <w:pStyle w:val="100"/>
              <w:snapToGrid w:val="0"/>
              <w:spacing w:line="240" w:lineRule="auto"/>
              <w:ind w:left="0" w:leftChars="0" w:right="0" w:rightChars="0" w:firstLine="0" w:firstLineChars="0"/>
              <w:jc w:val="left"/>
            </w:pPr>
            <w:r>
              <w:t>12.41s</w:t>
            </w:r>
          </w:p>
        </w:tc>
        <w:tc>
          <w:tcPr>
            <w:tcW w:w="1457" w:type="dxa"/>
            <w:tcBorders>
              <w:top w:val="nil"/>
              <w:left w:val="nil"/>
              <w:bottom w:val="nil"/>
              <w:right w:val="nil"/>
            </w:tcBorders>
            <w:noWrap w:val="0"/>
            <w:tcMar>
              <w:top w:w="-1" w:type="dxa"/>
              <w:left w:w="-1" w:type="dxa"/>
              <w:bottom w:w="-1" w:type="dxa"/>
              <w:right w:w="-1" w:type="dxa"/>
            </w:tcMar>
            <w:vAlign w:val="center"/>
          </w:tcPr>
          <w:p w14:paraId="37D7A678">
            <w:pPr>
              <w:pStyle w:val="100"/>
              <w:snapToGrid w:val="0"/>
              <w:spacing w:line="240" w:lineRule="auto"/>
              <w:ind w:left="0" w:leftChars="0" w:right="0" w:rightChars="0" w:firstLine="0" w:firstLineChars="0"/>
              <w:jc w:val="right"/>
            </w:pPr>
            <w:r>
              <w:t>8.5ms</w:t>
            </w:r>
          </w:p>
        </w:tc>
      </w:tr>
      <w:tr w14:paraId="54DA8A9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D08FD2">
            <w:pPr>
              <w:pStyle w:val="100"/>
              <w:snapToGrid w:val="0"/>
              <w:spacing w:line="240" w:lineRule="auto"/>
              <w:ind w:left="0" w:leftChars="0" w:right="0" w:rightChars="0" w:firstLine="0" w:firstLineChars="0"/>
              <w:jc w:val="center"/>
            </w:pPr>
            <w:r>
              <w:t>C 蒸馏</w:t>
            </w:r>
          </w:p>
        </w:tc>
        <w:tc>
          <w:tcPr>
            <w:tcW w:w="0" w:type="auto"/>
            <w:tcBorders>
              <w:top w:val="nil"/>
              <w:left w:val="nil"/>
              <w:bottom w:val="nil"/>
              <w:right w:val="nil"/>
            </w:tcBorders>
            <w:noWrap w:val="0"/>
            <w:tcMar>
              <w:top w:w="-1" w:type="dxa"/>
              <w:left w:w="-1" w:type="dxa"/>
              <w:bottom w:w="-1" w:type="dxa"/>
              <w:right w:w="-1" w:type="dxa"/>
            </w:tcMar>
            <w:vAlign w:val="center"/>
          </w:tcPr>
          <w:p w14:paraId="1865A0F6">
            <w:pPr>
              <w:pStyle w:val="100"/>
              <w:snapToGrid w:val="0"/>
              <w:spacing w:line="240" w:lineRule="auto"/>
              <w:ind w:left="0" w:leftChars="0" w:right="0" w:rightChars="0" w:firstLine="0" w:firstLineChars="0"/>
              <w:jc w:val="left"/>
            </w:pPr>
            <w:r>
              <w:t>2.41M</w:t>
            </w:r>
          </w:p>
        </w:tc>
        <w:tc>
          <w:tcPr>
            <w:tcW w:w="0" w:type="auto"/>
            <w:tcBorders>
              <w:top w:val="nil"/>
              <w:left w:val="nil"/>
              <w:bottom w:val="nil"/>
              <w:right w:val="nil"/>
            </w:tcBorders>
            <w:noWrap w:val="0"/>
            <w:tcMar>
              <w:top w:w="-1" w:type="dxa"/>
              <w:left w:w="-1" w:type="dxa"/>
              <w:bottom w:w="-1" w:type="dxa"/>
              <w:right w:w="-1" w:type="dxa"/>
            </w:tcMar>
            <w:vAlign w:val="center"/>
          </w:tcPr>
          <w:p w14:paraId="328702E1">
            <w:pPr>
              <w:pStyle w:val="100"/>
              <w:snapToGrid w:val="0"/>
              <w:spacing w:line="240" w:lineRule="auto"/>
              <w:ind w:left="0" w:leftChars="0" w:right="0" w:rightChars="0" w:firstLine="0" w:firstLineChars="0"/>
              <w:jc w:val="right"/>
            </w:pPr>
            <w:r>
              <w:t>3</w:t>
            </w:r>
          </w:p>
        </w:tc>
        <w:tc>
          <w:tcPr>
            <w:tcW w:w="0" w:type="auto"/>
            <w:tcBorders>
              <w:top w:val="nil"/>
              <w:left w:val="nil"/>
              <w:bottom w:val="nil"/>
              <w:right w:val="nil"/>
            </w:tcBorders>
            <w:noWrap w:val="0"/>
            <w:tcMar>
              <w:top w:w="-1" w:type="dxa"/>
              <w:left w:w="-1" w:type="dxa"/>
              <w:bottom w:w="-1" w:type="dxa"/>
              <w:right w:w="-1" w:type="dxa"/>
            </w:tcMar>
            <w:vAlign w:val="center"/>
          </w:tcPr>
          <w:p w14:paraId="0755E84C">
            <w:pPr>
              <w:pStyle w:val="100"/>
              <w:snapToGrid w:val="0"/>
              <w:spacing w:line="240" w:lineRule="auto"/>
              <w:ind w:left="0" w:leftChars="0" w:right="0" w:rightChars="0" w:firstLine="0" w:firstLineChars="0"/>
              <w:jc w:val="left"/>
            </w:pPr>
            <w:r>
              <w:t>12.40s</w:t>
            </w:r>
          </w:p>
        </w:tc>
        <w:tc>
          <w:tcPr>
            <w:tcW w:w="1457" w:type="dxa"/>
            <w:tcBorders>
              <w:top w:val="nil"/>
              <w:left w:val="nil"/>
              <w:bottom w:val="nil"/>
              <w:right w:val="nil"/>
            </w:tcBorders>
            <w:noWrap w:val="0"/>
            <w:tcMar>
              <w:top w:w="-1" w:type="dxa"/>
              <w:left w:w="-1" w:type="dxa"/>
              <w:bottom w:w="-1" w:type="dxa"/>
              <w:right w:w="-1" w:type="dxa"/>
            </w:tcMar>
            <w:vAlign w:val="center"/>
          </w:tcPr>
          <w:p w14:paraId="395C84A8">
            <w:pPr>
              <w:pStyle w:val="100"/>
              <w:snapToGrid w:val="0"/>
              <w:spacing w:line="240" w:lineRule="auto"/>
              <w:ind w:left="0" w:leftChars="0" w:right="0" w:rightChars="0" w:firstLine="0" w:firstLineChars="0"/>
              <w:jc w:val="right"/>
            </w:pPr>
            <w:r>
              <w:t>8.5ms</w:t>
            </w:r>
          </w:p>
        </w:tc>
      </w:tr>
      <w:tr w14:paraId="3C9B70D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2A95518">
            <w:pPr>
              <w:pStyle w:val="100"/>
              <w:snapToGrid w:val="0"/>
              <w:spacing w:line="240" w:lineRule="auto"/>
              <w:ind w:left="0" w:leftChars="0" w:right="0" w:rightChars="0" w:firstLine="0" w:firstLineChars="0"/>
              <w:jc w:val="center"/>
            </w:pPr>
            <w:r>
              <w:t>B+ BC</w:t>
            </w:r>
          </w:p>
        </w:tc>
        <w:tc>
          <w:tcPr>
            <w:tcW w:w="0" w:type="auto"/>
            <w:tcBorders>
              <w:top w:val="nil"/>
              <w:left w:val="nil"/>
              <w:bottom w:val="nil"/>
              <w:right w:val="nil"/>
            </w:tcBorders>
            <w:noWrap w:val="0"/>
            <w:tcMar>
              <w:top w:w="-1" w:type="dxa"/>
              <w:left w:w="-1" w:type="dxa"/>
              <w:bottom w:w="-1" w:type="dxa"/>
              <w:right w:w="-1" w:type="dxa"/>
            </w:tcMar>
            <w:vAlign w:val="center"/>
          </w:tcPr>
          <w:p w14:paraId="786A61CB">
            <w:pPr>
              <w:pStyle w:val="100"/>
              <w:snapToGrid w:val="0"/>
              <w:spacing w:line="240" w:lineRule="auto"/>
              <w:ind w:left="0" w:leftChars="0" w:right="0" w:rightChars="0" w:firstLine="0" w:firstLineChars="0"/>
              <w:jc w:val="left"/>
            </w:pPr>
            <w:r>
              <w:t>2.55M</w:t>
            </w:r>
          </w:p>
        </w:tc>
        <w:tc>
          <w:tcPr>
            <w:tcW w:w="0" w:type="auto"/>
            <w:tcBorders>
              <w:top w:val="nil"/>
              <w:left w:val="nil"/>
              <w:bottom w:val="nil"/>
              <w:right w:val="nil"/>
            </w:tcBorders>
            <w:noWrap w:val="0"/>
            <w:tcMar>
              <w:top w:w="-1" w:type="dxa"/>
              <w:left w:w="-1" w:type="dxa"/>
              <w:bottom w:w="-1" w:type="dxa"/>
              <w:right w:w="-1" w:type="dxa"/>
            </w:tcMar>
            <w:vAlign w:val="center"/>
          </w:tcPr>
          <w:p w14:paraId="1C45FC3A">
            <w:pPr>
              <w:pStyle w:val="100"/>
              <w:snapToGrid w:val="0"/>
              <w:spacing w:line="240" w:lineRule="auto"/>
              <w:ind w:left="0" w:leftChars="0" w:right="0" w:rightChars="0" w:firstLine="0" w:firstLineChars="0"/>
              <w:jc w:val="right"/>
            </w:pPr>
            <w:r>
              <w:t>3</w:t>
            </w:r>
          </w:p>
        </w:tc>
        <w:tc>
          <w:tcPr>
            <w:tcW w:w="0" w:type="auto"/>
            <w:tcBorders>
              <w:top w:val="nil"/>
              <w:left w:val="nil"/>
              <w:bottom w:val="nil"/>
              <w:right w:val="nil"/>
            </w:tcBorders>
            <w:noWrap w:val="0"/>
            <w:tcMar>
              <w:top w:w="-1" w:type="dxa"/>
              <w:left w:w="-1" w:type="dxa"/>
              <w:bottom w:w="-1" w:type="dxa"/>
              <w:right w:w="-1" w:type="dxa"/>
            </w:tcMar>
            <w:vAlign w:val="center"/>
          </w:tcPr>
          <w:p w14:paraId="0794B63A">
            <w:pPr>
              <w:pStyle w:val="100"/>
              <w:snapToGrid w:val="0"/>
              <w:spacing w:line="240" w:lineRule="auto"/>
              <w:ind w:left="0" w:leftChars="0" w:right="0" w:rightChars="0" w:firstLine="0" w:firstLineChars="0"/>
              <w:jc w:val="left"/>
            </w:pPr>
            <w:r>
              <w:t>12.37s</w:t>
            </w:r>
          </w:p>
        </w:tc>
        <w:tc>
          <w:tcPr>
            <w:tcW w:w="1457" w:type="dxa"/>
            <w:tcBorders>
              <w:top w:val="nil"/>
              <w:left w:val="nil"/>
              <w:bottom w:val="nil"/>
              <w:right w:val="nil"/>
            </w:tcBorders>
            <w:noWrap w:val="0"/>
            <w:tcMar>
              <w:top w:w="-1" w:type="dxa"/>
              <w:left w:w="-1" w:type="dxa"/>
              <w:bottom w:w="-1" w:type="dxa"/>
              <w:right w:w="-1" w:type="dxa"/>
            </w:tcMar>
            <w:vAlign w:val="center"/>
          </w:tcPr>
          <w:p w14:paraId="710597CE">
            <w:pPr>
              <w:pStyle w:val="100"/>
              <w:snapToGrid w:val="0"/>
              <w:spacing w:line="240" w:lineRule="auto"/>
              <w:ind w:left="0" w:leftChars="0" w:right="0" w:rightChars="0" w:firstLine="0" w:firstLineChars="0"/>
              <w:jc w:val="right"/>
            </w:pPr>
            <w:r>
              <w:t>9.8ms</w:t>
            </w:r>
          </w:p>
        </w:tc>
      </w:tr>
      <w:tr w14:paraId="5719BD83">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6EB6B2">
            <w:pPr>
              <w:pStyle w:val="100"/>
              <w:snapToGrid w:val="0"/>
              <w:spacing w:line="240" w:lineRule="auto"/>
              <w:ind w:left="0" w:leftChars="0" w:right="0" w:rightChars="0" w:firstLine="0" w:firstLineChars="0"/>
              <w:jc w:val="center"/>
            </w:pPr>
            <w:r>
              <w:t>E BC</w:t>
            </w:r>
          </w:p>
        </w:tc>
        <w:tc>
          <w:tcPr>
            <w:tcW w:w="0" w:type="auto"/>
            <w:tcBorders>
              <w:top w:val="nil"/>
              <w:left w:val="nil"/>
              <w:bottom w:val="nil"/>
              <w:right w:val="nil"/>
            </w:tcBorders>
            <w:noWrap w:val="0"/>
            <w:tcMar>
              <w:top w:w="-1" w:type="dxa"/>
              <w:left w:w="-1" w:type="dxa"/>
              <w:bottom w:w="-1" w:type="dxa"/>
              <w:right w:w="-1" w:type="dxa"/>
            </w:tcMar>
            <w:vAlign w:val="center"/>
          </w:tcPr>
          <w:p w14:paraId="1659C20E">
            <w:pPr>
              <w:pStyle w:val="100"/>
              <w:snapToGrid w:val="0"/>
              <w:spacing w:line="240" w:lineRule="auto"/>
              <w:ind w:left="0" w:leftChars="0" w:right="0" w:rightChars="0" w:firstLine="0" w:firstLineChars="0"/>
              <w:jc w:val="left"/>
            </w:pPr>
            <w:r>
              <w:t>2.19M</w:t>
            </w:r>
          </w:p>
        </w:tc>
        <w:tc>
          <w:tcPr>
            <w:tcW w:w="0" w:type="auto"/>
            <w:tcBorders>
              <w:top w:val="nil"/>
              <w:left w:val="nil"/>
              <w:bottom w:val="nil"/>
              <w:right w:val="nil"/>
            </w:tcBorders>
            <w:noWrap w:val="0"/>
            <w:tcMar>
              <w:top w:w="-1" w:type="dxa"/>
              <w:left w:w="-1" w:type="dxa"/>
              <w:bottom w:w="-1" w:type="dxa"/>
              <w:right w:w="-1" w:type="dxa"/>
            </w:tcMar>
            <w:vAlign w:val="center"/>
          </w:tcPr>
          <w:p w14:paraId="2C42F54A">
            <w:pPr>
              <w:pStyle w:val="100"/>
              <w:snapToGrid w:val="0"/>
              <w:spacing w:line="240" w:lineRule="auto"/>
              <w:ind w:left="0" w:leftChars="0" w:right="0" w:rightChars="0" w:firstLine="0" w:firstLineChars="0"/>
              <w:jc w:val="right"/>
            </w:pPr>
            <w:r>
              <w:t>3</w:t>
            </w:r>
          </w:p>
        </w:tc>
        <w:tc>
          <w:tcPr>
            <w:tcW w:w="0" w:type="auto"/>
            <w:tcBorders>
              <w:top w:val="nil"/>
              <w:left w:val="nil"/>
              <w:bottom w:val="nil"/>
              <w:right w:val="nil"/>
            </w:tcBorders>
            <w:noWrap w:val="0"/>
            <w:tcMar>
              <w:top w:w="-1" w:type="dxa"/>
              <w:left w:w="-1" w:type="dxa"/>
              <w:bottom w:w="-1" w:type="dxa"/>
              <w:right w:w="-1" w:type="dxa"/>
            </w:tcMar>
            <w:vAlign w:val="center"/>
          </w:tcPr>
          <w:p w14:paraId="30CC7F4D">
            <w:pPr>
              <w:pStyle w:val="100"/>
              <w:snapToGrid w:val="0"/>
              <w:spacing w:line="240" w:lineRule="auto"/>
              <w:ind w:left="0" w:leftChars="0" w:right="0" w:rightChars="0" w:firstLine="0" w:firstLineChars="0"/>
              <w:jc w:val="left"/>
            </w:pPr>
            <w:r>
              <w:t>12.23s</w:t>
            </w:r>
          </w:p>
        </w:tc>
        <w:tc>
          <w:tcPr>
            <w:tcW w:w="1457" w:type="dxa"/>
            <w:tcBorders>
              <w:top w:val="nil"/>
              <w:left w:val="nil"/>
              <w:bottom w:val="nil"/>
              <w:right w:val="nil"/>
            </w:tcBorders>
            <w:noWrap w:val="0"/>
            <w:tcMar>
              <w:top w:w="-1" w:type="dxa"/>
              <w:left w:w="-1" w:type="dxa"/>
              <w:bottom w:w="-1" w:type="dxa"/>
              <w:right w:w="-1" w:type="dxa"/>
            </w:tcMar>
            <w:vAlign w:val="center"/>
          </w:tcPr>
          <w:p w14:paraId="44E51A6C">
            <w:pPr>
              <w:pStyle w:val="100"/>
              <w:snapToGrid w:val="0"/>
              <w:spacing w:line="240" w:lineRule="auto"/>
              <w:ind w:left="0" w:leftChars="0" w:right="0" w:rightChars="0" w:firstLine="0" w:firstLineChars="0"/>
              <w:jc w:val="right"/>
            </w:pPr>
            <w:r>
              <w:t>7.1ms</w:t>
            </w:r>
          </w:p>
        </w:tc>
      </w:tr>
      <w:tr w14:paraId="0CBF1902">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071BD90">
            <w:pPr>
              <w:pStyle w:val="100"/>
              <w:pageBreakBefore/>
              <w:snapToGrid w:val="0"/>
              <w:spacing w:line="240" w:lineRule="auto"/>
              <w:ind w:left="0" w:leftChars="0" w:right="0" w:rightChars="0" w:firstLine="0" w:firstLineChars="0"/>
              <w:jc w:val="center"/>
            </w:pPr>
            <w:r>
              <w:t>B BC</w:t>
            </w:r>
          </w:p>
        </w:tc>
        <w:tc>
          <w:tcPr>
            <w:tcW w:w="0" w:type="auto"/>
            <w:tcBorders>
              <w:top w:val="nil"/>
              <w:left w:val="nil"/>
              <w:bottom w:val="nil"/>
              <w:right w:val="nil"/>
            </w:tcBorders>
            <w:noWrap w:val="0"/>
            <w:tcMar>
              <w:top w:w="-1" w:type="dxa"/>
              <w:left w:w="-1" w:type="dxa"/>
              <w:bottom w:w="-1" w:type="dxa"/>
              <w:right w:w="-1" w:type="dxa"/>
            </w:tcMar>
            <w:vAlign w:val="center"/>
          </w:tcPr>
          <w:p w14:paraId="103A1656">
            <w:pPr>
              <w:pStyle w:val="100"/>
              <w:snapToGrid w:val="0"/>
              <w:spacing w:line="240" w:lineRule="auto"/>
              <w:ind w:left="0" w:leftChars="0" w:right="0" w:rightChars="0" w:firstLine="0" w:firstLineChars="0"/>
              <w:jc w:val="left"/>
            </w:pPr>
            <w:r>
              <w:t>2.61M</w:t>
            </w:r>
          </w:p>
        </w:tc>
        <w:tc>
          <w:tcPr>
            <w:tcW w:w="0" w:type="auto"/>
            <w:tcBorders>
              <w:top w:val="nil"/>
              <w:left w:val="nil"/>
              <w:bottom w:val="nil"/>
              <w:right w:val="nil"/>
            </w:tcBorders>
            <w:noWrap w:val="0"/>
            <w:tcMar>
              <w:top w:w="-1" w:type="dxa"/>
              <w:left w:w="-1" w:type="dxa"/>
              <w:bottom w:w="-1" w:type="dxa"/>
              <w:right w:w="-1" w:type="dxa"/>
            </w:tcMar>
            <w:vAlign w:val="center"/>
          </w:tcPr>
          <w:p w14:paraId="2F6E1F84">
            <w:pPr>
              <w:snapToGrid w:val="0"/>
              <w:spacing w:line="240" w:lineRule="auto"/>
              <w:ind w:left="0" w:leftChars="0" w:right="0" w:rightChars="0" w:firstLine="0" w:firstLineChars="0"/>
              <w:jc w:val="right"/>
            </w:pPr>
          </w:p>
        </w:tc>
        <w:tc>
          <w:tcPr>
            <w:tcW w:w="0" w:type="auto"/>
            <w:tcBorders>
              <w:top w:val="nil"/>
              <w:left w:val="nil"/>
              <w:bottom w:val="nil"/>
              <w:right w:val="nil"/>
            </w:tcBorders>
            <w:noWrap w:val="0"/>
            <w:tcMar>
              <w:top w:w="-1" w:type="dxa"/>
              <w:left w:w="-1" w:type="dxa"/>
              <w:bottom w:w="-1" w:type="dxa"/>
              <w:right w:w="-1" w:type="dxa"/>
            </w:tcMar>
            <w:vAlign w:val="center"/>
          </w:tcPr>
          <w:p w14:paraId="6DE80CD0">
            <w:pPr>
              <w:pStyle w:val="100"/>
              <w:snapToGrid w:val="0"/>
              <w:spacing w:line="240" w:lineRule="auto"/>
              <w:ind w:left="0" w:leftChars="0" w:right="0" w:rightChars="0" w:firstLine="0" w:firstLineChars="0"/>
              <w:jc w:val="left"/>
            </w:pPr>
            <w:r>
              <w:t>10.2ms</w:t>
            </w:r>
          </w:p>
        </w:tc>
        <w:tc>
          <w:tcPr>
            <w:tcW w:w="1457" w:type="dxa"/>
            <w:tcBorders>
              <w:top w:val="nil"/>
              <w:left w:val="nil"/>
              <w:bottom w:val="nil"/>
              <w:right w:val="nil"/>
            </w:tcBorders>
            <w:noWrap w:val="0"/>
            <w:tcMar>
              <w:top w:w="-1" w:type="dxa"/>
              <w:left w:w="-1" w:type="dxa"/>
              <w:bottom w:w="-1" w:type="dxa"/>
              <w:right w:w="-1" w:type="dxa"/>
            </w:tcMar>
            <w:vAlign w:val="center"/>
          </w:tcPr>
          <w:p w14:paraId="36800DAF">
            <w:pPr>
              <w:snapToGrid w:val="0"/>
              <w:spacing w:line="240" w:lineRule="auto"/>
              <w:ind w:left="0" w:leftChars="0" w:right="0" w:rightChars="0" w:firstLine="0" w:firstLineChars="0"/>
              <w:jc w:val="right"/>
            </w:pPr>
          </w:p>
        </w:tc>
      </w:tr>
      <w:tr w14:paraId="406CF49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CCF8DC">
            <w:pPr>
              <w:pStyle w:val="100"/>
              <w:snapToGrid w:val="0"/>
              <w:spacing w:line="240" w:lineRule="auto"/>
              <w:ind w:left="0" w:leftChars="0" w:right="0" w:rightChars="0" w:firstLine="0" w:firstLineChars="0"/>
              <w:jc w:val="center"/>
            </w:pPr>
            <w:r>
              <w:t>G_basic（CNN+MLP）</w:t>
            </w:r>
          </w:p>
        </w:tc>
        <w:tc>
          <w:tcPr>
            <w:tcW w:w="0" w:type="auto"/>
            <w:tcBorders>
              <w:top w:val="nil"/>
              <w:left w:val="nil"/>
              <w:bottom w:val="nil"/>
              <w:right w:val="nil"/>
            </w:tcBorders>
            <w:noWrap w:val="0"/>
            <w:tcMar>
              <w:top w:w="-1" w:type="dxa"/>
              <w:left w:w="-1" w:type="dxa"/>
              <w:bottom w:w="-1" w:type="dxa"/>
              <w:right w:w="-1" w:type="dxa"/>
            </w:tcMar>
            <w:vAlign w:val="center"/>
          </w:tcPr>
          <w:p w14:paraId="59ED4BE6">
            <w:pPr>
              <w:pStyle w:val="100"/>
              <w:snapToGrid w:val="0"/>
              <w:spacing w:line="240" w:lineRule="auto"/>
              <w:ind w:left="0" w:leftChars="0" w:right="0" w:rightChars="0" w:firstLine="0" w:firstLineChars="0"/>
              <w:jc w:val="left"/>
            </w:pPr>
            <w:r>
              <w:rPr>
                <w:b/>
              </w:rPr>
              <w:t>0.49M</w:t>
            </w:r>
          </w:p>
        </w:tc>
        <w:tc>
          <w:tcPr>
            <w:tcW w:w="0" w:type="auto"/>
            <w:tcBorders>
              <w:top w:val="nil"/>
              <w:left w:val="nil"/>
              <w:bottom w:val="nil"/>
              <w:right w:val="nil"/>
            </w:tcBorders>
            <w:noWrap w:val="0"/>
            <w:tcMar>
              <w:top w:w="-1" w:type="dxa"/>
              <w:left w:w="-1" w:type="dxa"/>
              <w:bottom w:w="-1" w:type="dxa"/>
              <w:right w:w="-1" w:type="dxa"/>
            </w:tcMar>
            <w:vAlign w:val="center"/>
          </w:tcPr>
          <w:p w14:paraId="135ECD6D">
            <w:pPr>
              <w:pStyle w:val="100"/>
              <w:snapToGrid w:val="0"/>
              <w:spacing w:line="240" w:lineRule="auto"/>
              <w:ind w:left="0" w:leftChars="0" w:right="0" w:rightChars="0" w:firstLine="0" w:firstLineChars="0"/>
              <w:jc w:val="right"/>
            </w:pPr>
            <w:r>
              <w:t>2.8</w:t>
            </w:r>
            <m:oMath>
              <m:r>
                <m:rPr/>
                <m:t>±</m:t>
              </m:r>
            </m:oMath>
            <w:r>
              <w:t>1.3</w:t>
            </w:r>
          </w:p>
        </w:tc>
        <w:tc>
          <w:tcPr>
            <w:tcW w:w="0" w:type="auto"/>
            <w:tcBorders>
              <w:top w:val="nil"/>
              <w:left w:val="nil"/>
              <w:bottom w:val="nil"/>
              <w:right w:val="nil"/>
            </w:tcBorders>
            <w:noWrap w:val="0"/>
            <w:tcMar>
              <w:top w:w="-1" w:type="dxa"/>
              <w:left w:w="-1" w:type="dxa"/>
              <w:bottom w:w="-1" w:type="dxa"/>
              <w:right w:w="-1" w:type="dxa"/>
            </w:tcMar>
            <w:vAlign w:val="center"/>
          </w:tcPr>
          <w:p w14:paraId="5EEC4FA8">
            <w:pPr>
              <w:pStyle w:val="100"/>
              <w:snapToGrid w:val="0"/>
              <w:spacing w:line="240" w:lineRule="auto"/>
              <w:ind w:left="0" w:leftChars="0" w:right="0" w:rightChars="0" w:firstLine="0" w:firstLineChars="0"/>
              <w:jc w:val="left"/>
            </w:pPr>
            <w:r>
              <w:t>14.12s</w:t>
            </w:r>
          </w:p>
        </w:tc>
        <w:tc>
          <w:tcPr>
            <w:tcW w:w="1457" w:type="dxa"/>
            <w:tcBorders>
              <w:top w:val="nil"/>
              <w:left w:val="nil"/>
              <w:bottom w:val="nil"/>
              <w:right w:val="nil"/>
            </w:tcBorders>
            <w:noWrap w:val="0"/>
            <w:tcMar>
              <w:top w:w="-1" w:type="dxa"/>
              <w:left w:w="-1" w:type="dxa"/>
              <w:bottom w:w="-1" w:type="dxa"/>
              <w:right w:w="-1" w:type="dxa"/>
            </w:tcMar>
            <w:vAlign w:val="center"/>
          </w:tcPr>
          <w:p w14:paraId="7FD230A4">
            <w:pPr>
              <w:pStyle w:val="100"/>
              <w:snapToGrid w:val="0"/>
              <w:spacing w:line="240" w:lineRule="auto"/>
              <w:ind w:left="0" w:leftChars="0" w:right="0" w:rightChars="0" w:firstLine="0" w:firstLineChars="0"/>
              <w:jc w:val="right"/>
            </w:pPr>
            <w:r>
              <w:rPr>
                <w:b/>
              </w:rPr>
              <w:t>0.74ms</w:t>
            </w:r>
          </w:p>
        </w:tc>
      </w:tr>
      <w:tr w14:paraId="2FEA710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B911DD">
            <w:pPr>
              <w:pStyle w:val="100"/>
              <w:snapToGrid w:val="0"/>
              <w:spacing w:line="240" w:lineRule="auto"/>
              <w:ind w:left="0" w:leftChars="0" w:right="0" w:rightChars="0" w:firstLine="0" w:firstLineChars="0"/>
              <w:jc w:val="center"/>
            </w:pPr>
            <w:r>
              <w:t>G_lstm（CNN+LSTM）</w:t>
            </w:r>
          </w:p>
        </w:tc>
        <w:tc>
          <w:tcPr>
            <w:tcW w:w="0" w:type="auto"/>
            <w:tcBorders>
              <w:top w:val="nil"/>
              <w:left w:val="nil"/>
              <w:bottom w:val="nil"/>
              <w:right w:val="nil"/>
            </w:tcBorders>
            <w:noWrap w:val="0"/>
            <w:tcMar>
              <w:top w:w="-1" w:type="dxa"/>
              <w:left w:w="-1" w:type="dxa"/>
              <w:bottom w:w="-1" w:type="dxa"/>
              <w:right w:w="-1" w:type="dxa"/>
            </w:tcMar>
            <w:vAlign w:val="center"/>
          </w:tcPr>
          <w:p w14:paraId="7DD08EB8">
            <w:pPr>
              <w:pStyle w:val="100"/>
              <w:snapToGrid w:val="0"/>
              <w:spacing w:line="240" w:lineRule="auto"/>
              <w:ind w:left="0" w:leftChars="0" w:right="0" w:rightChars="0" w:firstLine="0" w:firstLineChars="0"/>
              <w:jc w:val="left"/>
            </w:pPr>
            <w:r>
              <w:t>0.80M</w:t>
            </w:r>
          </w:p>
        </w:tc>
        <w:tc>
          <w:tcPr>
            <w:tcW w:w="0" w:type="auto"/>
            <w:tcBorders>
              <w:top w:val="nil"/>
              <w:left w:val="nil"/>
              <w:bottom w:val="nil"/>
              <w:right w:val="nil"/>
            </w:tcBorders>
            <w:noWrap w:val="0"/>
            <w:tcMar>
              <w:top w:w="-1" w:type="dxa"/>
              <w:left w:w="-1" w:type="dxa"/>
              <w:bottom w:w="-1" w:type="dxa"/>
              <w:right w:w="-1" w:type="dxa"/>
            </w:tcMar>
            <w:vAlign w:val="center"/>
          </w:tcPr>
          <w:p w14:paraId="4E201AC4">
            <w:pPr>
              <w:pStyle w:val="100"/>
              <w:snapToGrid w:val="0"/>
              <w:spacing w:line="240" w:lineRule="auto"/>
              <w:ind w:left="0" w:leftChars="0" w:right="0" w:rightChars="0" w:firstLine="0" w:firstLineChars="0"/>
              <w:jc w:val="right"/>
            </w:pPr>
            <w:r>
              <w:t>4</w:t>
            </w:r>
          </w:p>
        </w:tc>
        <w:tc>
          <w:tcPr>
            <w:tcW w:w="0" w:type="auto"/>
            <w:tcBorders>
              <w:top w:val="nil"/>
              <w:left w:val="nil"/>
              <w:bottom w:val="nil"/>
              <w:right w:val="nil"/>
            </w:tcBorders>
            <w:noWrap w:val="0"/>
            <w:tcMar>
              <w:top w:w="-1" w:type="dxa"/>
              <w:left w:w="-1" w:type="dxa"/>
              <w:bottom w:w="-1" w:type="dxa"/>
              <w:right w:w="-1" w:type="dxa"/>
            </w:tcMar>
            <w:vAlign w:val="center"/>
          </w:tcPr>
          <w:p w14:paraId="3343A324">
            <w:pPr>
              <w:pStyle w:val="100"/>
              <w:snapToGrid w:val="0"/>
              <w:spacing w:line="240" w:lineRule="auto"/>
              <w:ind w:left="0" w:leftChars="0" w:right="0" w:rightChars="0" w:firstLine="0" w:firstLineChars="0"/>
              <w:jc w:val="left"/>
            </w:pPr>
            <w:r>
              <w:t>14.21s</w:t>
            </w:r>
          </w:p>
        </w:tc>
        <w:tc>
          <w:tcPr>
            <w:tcW w:w="1457" w:type="dxa"/>
            <w:tcBorders>
              <w:top w:val="nil"/>
              <w:left w:val="nil"/>
              <w:bottom w:val="nil"/>
              <w:right w:val="nil"/>
            </w:tcBorders>
            <w:noWrap w:val="0"/>
            <w:tcMar>
              <w:top w:w="-1" w:type="dxa"/>
              <w:left w:w="-1" w:type="dxa"/>
              <w:bottom w:w="-1" w:type="dxa"/>
              <w:right w:w="-1" w:type="dxa"/>
            </w:tcMar>
            <w:vAlign w:val="center"/>
          </w:tcPr>
          <w:p w14:paraId="50AB1C3F">
            <w:pPr>
              <w:pStyle w:val="100"/>
              <w:snapToGrid w:val="0"/>
              <w:spacing w:line="240" w:lineRule="auto"/>
              <w:ind w:left="0" w:leftChars="0" w:right="0" w:rightChars="0" w:firstLine="0" w:firstLineChars="0"/>
              <w:jc w:val="right"/>
            </w:pPr>
            <w:r>
              <w:t>1.00ms</w:t>
            </w:r>
          </w:p>
        </w:tc>
      </w:tr>
      <w:tr w14:paraId="1FFF899D">
        <w:tblPrEx>
          <w:tblCellMar>
            <w:top w:w="0" w:type="dxa"/>
            <w:left w:w="108" w:type="dxa"/>
            <w:bottom w:w="0" w:type="dxa"/>
            <w:right w:w="108" w:type="dxa"/>
          </w:tblCellMar>
        </w:tblPrEx>
        <w:trPr>
          <w:trHeight w:val="0" w:hRule="atLeast"/>
          <w:jc w:val="center"/>
        </w:trPr>
        <w:tc>
          <w:tcPr>
            <w:tcW w:w="3328" w:type="dxa"/>
            <w:tcBorders>
              <w:top w:val="nil"/>
              <w:left w:val="nil"/>
              <w:bottom w:val="single" w:color="auto" w:sz="12" w:space="0"/>
              <w:right w:val="nil"/>
            </w:tcBorders>
            <w:noWrap w:val="0"/>
            <w:tcMar>
              <w:top w:w="-1" w:type="dxa"/>
              <w:left w:w="-1" w:type="dxa"/>
              <w:bottom w:w="-1" w:type="dxa"/>
              <w:right w:w="-1" w:type="dxa"/>
            </w:tcMar>
            <w:vAlign w:val="center"/>
          </w:tcPr>
          <w:p w14:paraId="554E977A">
            <w:pPr>
              <w:snapToGrid w:val="0"/>
              <w:spacing w:line="240" w:lineRule="auto"/>
              <w:ind w:left="0" w:leftChars="0" w:right="0" w:rightChars="0" w:firstLine="0" w:firstLineChars="0"/>
              <w:jc w:val="center"/>
            </w:pPr>
          </w:p>
        </w:tc>
        <w:tc>
          <w:tcPr>
            <w:tcW w:w="1159" w:type="dxa"/>
            <w:tcBorders>
              <w:top w:val="nil"/>
              <w:left w:val="nil"/>
              <w:bottom w:val="single" w:color="auto" w:sz="12" w:space="0"/>
              <w:right w:val="nil"/>
            </w:tcBorders>
            <w:noWrap w:val="0"/>
            <w:tcMar>
              <w:top w:w="-1" w:type="dxa"/>
              <w:left w:w="-1" w:type="dxa"/>
              <w:bottom w:w="-1" w:type="dxa"/>
              <w:right w:w="-1" w:type="dxa"/>
            </w:tcMar>
            <w:vAlign w:val="center"/>
          </w:tcPr>
          <w:p w14:paraId="088A9CB1">
            <w:pPr>
              <w:snapToGrid w:val="0"/>
              <w:spacing w:line="240" w:lineRule="auto"/>
              <w:ind w:left="0" w:leftChars="0" w:right="0" w:rightChars="0" w:firstLine="0" w:firstLineChars="0"/>
              <w:jc w:val="center"/>
            </w:pPr>
          </w:p>
        </w:tc>
        <w:tc>
          <w:tcPr>
            <w:tcW w:w="1597" w:type="dxa"/>
            <w:tcBorders>
              <w:top w:val="nil"/>
              <w:left w:val="nil"/>
              <w:bottom w:val="single" w:color="auto" w:sz="12" w:space="0"/>
              <w:right w:val="nil"/>
            </w:tcBorders>
            <w:noWrap w:val="0"/>
            <w:tcMar>
              <w:top w:w="-1" w:type="dxa"/>
              <w:left w:w="-1" w:type="dxa"/>
              <w:bottom w:w="-1" w:type="dxa"/>
              <w:right w:w="-1" w:type="dxa"/>
            </w:tcMar>
            <w:vAlign w:val="center"/>
          </w:tcPr>
          <w:p w14:paraId="6182E337">
            <w:pPr>
              <w:snapToGrid w:val="0"/>
              <w:spacing w:line="240" w:lineRule="auto"/>
              <w:ind w:left="0" w:leftChars="0" w:right="0" w:rightChars="0" w:firstLine="0" w:firstLineChars="0"/>
              <w:jc w:val="center"/>
            </w:pPr>
          </w:p>
        </w:tc>
        <w:tc>
          <w:tcPr>
            <w:tcW w:w="1457" w:type="dxa"/>
            <w:tcBorders>
              <w:top w:val="nil"/>
              <w:left w:val="nil"/>
              <w:bottom w:val="single" w:color="auto" w:sz="12" w:space="0"/>
              <w:right w:val="nil"/>
            </w:tcBorders>
            <w:noWrap w:val="0"/>
            <w:tcMar>
              <w:top w:w="-1" w:type="dxa"/>
              <w:left w:w="-1" w:type="dxa"/>
              <w:bottom w:w="-1" w:type="dxa"/>
              <w:right w:w="-1" w:type="dxa"/>
            </w:tcMar>
            <w:vAlign w:val="center"/>
          </w:tcPr>
          <w:p w14:paraId="4E96D3E8">
            <w:pPr>
              <w:snapToGrid w:val="0"/>
              <w:spacing w:line="240" w:lineRule="auto"/>
              <w:ind w:left="0" w:leftChars="0" w:right="0" w:rightChars="0" w:firstLine="0" w:firstLineChars="0"/>
              <w:jc w:val="center"/>
            </w:pPr>
          </w:p>
        </w:tc>
        <w:tc>
          <w:tcPr>
            <w:tcW w:w="1457" w:type="dxa"/>
            <w:tcBorders>
              <w:top w:val="nil"/>
              <w:left w:val="nil"/>
              <w:bottom w:val="single" w:color="auto" w:sz="12" w:space="0"/>
              <w:right w:val="nil"/>
            </w:tcBorders>
            <w:noWrap w:val="0"/>
            <w:tcMar>
              <w:top w:w="-1" w:type="dxa"/>
              <w:left w:w="-1" w:type="dxa"/>
              <w:bottom w:w="-1" w:type="dxa"/>
              <w:right w:w="-1" w:type="dxa"/>
            </w:tcMar>
            <w:vAlign w:val="center"/>
          </w:tcPr>
          <w:p w14:paraId="595DB975">
            <w:pPr>
              <w:snapToGrid w:val="0"/>
              <w:spacing w:line="240" w:lineRule="auto"/>
              <w:ind w:left="0" w:leftChars="0" w:right="0" w:rightChars="0" w:firstLine="0" w:firstLineChars="0"/>
              <w:jc w:val="center"/>
            </w:pPr>
          </w:p>
        </w:tc>
      </w:tr>
    </w:tbl>
    <w:p w14:paraId="7B274CB9">
      <w:pPr>
        <w:pStyle w:val="96"/>
      </w:pPr>
      <w:r>
        <w:rPr>
          <w:rFonts w:hint="eastAsia"/>
          <w:lang w:val="en-US" w:eastAsia="zh-CN"/>
        </w:rPr>
        <w:t>表4</w:t>
      </w:r>
      <w:r>
        <w:t>.</w:t>
      </w:r>
      <w:r>
        <w:rPr>
          <w:rFonts w:hint="eastAsia"/>
          <w:lang w:val="en-US" w:eastAsia="zh-CN"/>
        </w:rPr>
        <w:t>2</w:t>
      </w:r>
      <w:r>
        <w:t xml:space="preserve"> </w:t>
      </w:r>
      <w:r>
        <w:rPr>
          <w:rFonts w:hint="eastAsia"/>
          <w:lang w:val="en-US" w:eastAsia="zh-CN"/>
        </w:rPr>
        <w:t>控制质量对比：速度追踪误差（MAE）与控制平滑度</w:t>
      </w:r>
    </w:p>
    <w:tbl>
      <w:tblPr>
        <w:tblStyle w:val="101"/>
        <w:tblW w:w="8998" w:type="dxa"/>
        <w:jc w:val="center"/>
        <w:tblCaption w:val="控制质量对比：速度追踪误差（MAE）与控制平滑度"/>
        <w:tblLayout w:type="autofit"/>
        <w:tblCellMar>
          <w:top w:w="0" w:type="dxa"/>
          <w:left w:w="108" w:type="dxa"/>
          <w:bottom w:w="0" w:type="dxa"/>
          <w:right w:w="108" w:type="dxa"/>
        </w:tblCellMar>
      </w:tblPr>
      <w:tblGrid>
        <w:gridCol w:w="2417"/>
        <w:gridCol w:w="909"/>
        <w:gridCol w:w="997"/>
        <w:gridCol w:w="1739"/>
        <w:gridCol w:w="1435"/>
        <w:gridCol w:w="1501"/>
      </w:tblGrid>
      <w:tr w14:paraId="50FF7FFC">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C260670">
            <w:pPr>
              <w:pStyle w:val="100"/>
              <w:snapToGrid w:val="0"/>
              <w:spacing w:line="240" w:lineRule="auto"/>
              <w:ind w:left="0" w:leftChars="0" w:right="0" w:rightChars="0" w:firstLine="0" w:firstLineChars="0"/>
              <w:jc w:val="center"/>
              <w:rPr>
                <w:b/>
              </w:rPr>
            </w:pPr>
            <w:r>
              <w:rPr>
                <w:b/>
              </w:rPr>
              <w:t>模型</w:t>
            </w:r>
          </w:p>
        </w:tc>
        <w:tc>
          <w:tcPr>
            <w:tcW w:w="909" w:type="dxa"/>
            <w:tcBorders>
              <w:top w:val="single" w:color="auto" w:sz="12" w:space="0"/>
              <w:left w:val="nil"/>
              <w:bottom w:val="nil"/>
              <w:right w:val="nil"/>
            </w:tcBorders>
            <w:noWrap w:val="0"/>
            <w:tcMar>
              <w:top w:w="-1" w:type="dxa"/>
              <w:left w:w="-1" w:type="dxa"/>
              <w:bottom w:w="-1" w:type="dxa"/>
              <w:right w:w="-1" w:type="dxa"/>
            </w:tcMar>
            <w:vAlign w:val="center"/>
          </w:tcPr>
          <w:p w14:paraId="7D4F322C">
            <w:pPr>
              <w:pStyle w:val="100"/>
              <w:snapToGrid w:val="0"/>
              <w:spacing w:line="240" w:lineRule="auto"/>
              <w:ind w:left="0" w:leftChars="0" w:right="0" w:rightChars="0" w:firstLine="0" w:firstLineChars="0"/>
              <w:jc w:val="center"/>
              <w:rPr>
                <w:b/>
              </w:rPr>
            </w:pPr>
            <w:r>
              <w:rPr>
                <w:b/>
              </w:rPr>
              <w:t>速度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F7239D">
            <w:pPr>
              <w:pStyle w:val="100"/>
              <w:snapToGrid w:val="0"/>
              <w:spacing w:line="240" w:lineRule="auto"/>
              <w:ind w:left="0" w:leftChars="0" w:right="0" w:rightChars="0" w:firstLine="0" w:firstLineChars="0"/>
              <w:jc w:val="center"/>
              <w:rPr>
                <w:b/>
              </w:rPr>
            </w:pPr>
            <w:r>
              <w:rPr>
                <w:b/>
              </w:rPr>
              <w:t>碰撞</w:t>
            </w:r>
          </w:p>
        </w:tc>
        <w:tc>
          <w:tcPr>
            <w:tcW w:w="1739" w:type="dxa"/>
            <w:tcBorders>
              <w:top w:val="single" w:color="auto" w:sz="12" w:space="0"/>
              <w:left w:val="nil"/>
              <w:bottom w:val="nil"/>
              <w:right w:val="nil"/>
            </w:tcBorders>
            <w:noWrap w:val="0"/>
            <w:tcMar>
              <w:top w:w="-1" w:type="dxa"/>
              <w:left w:w="-1" w:type="dxa"/>
              <w:bottom w:w="-1" w:type="dxa"/>
              <w:right w:w="-1" w:type="dxa"/>
            </w:tcMar>
            <w:vAlign w:val="center"/>
          </w:tcPr>
          <w:p w14:paraId="33413098">
            <w:pPr>
              <w:pStyle w:val="100"/>
              <w:snapToGrid w:val="0"/>
              <w:spacing w:line="240" w:lineRule="auto"/>
              <w:ind w:left="0" w:leftChars="0" w:right="0" w:rightChars="0" w:firstLine="0" w:firstLineChars="0"/>
              <w:jc w:val="center"/>
              <w:rPr>
                <w:b/>
              </w:rPr>
            </w:pPr>
            <w:r>
              <w:rPr>
                <w:b/>
              </w:rPr>
              <w:t>MAE追踪误差</w:t>
            </w:r>
            <m:oMath>
              <m:r>
                <m:rPr>
                  <m:sty m:val="bi"/>
                </m:rPr>
                <w:rPr>
                  <w:rFonts w:ascii="Times New Roman" w:hAnsi="Times New Roman"/>
                  <w:sz w:val="24"/>
                  <w:szCs w:val="24"/>
                </w:rPr>
                <m:t>↓</m:t>
              </m:r>
            </m:oMath>
          </w:p>
        </w:tc>
        <w:tc>
          <w:tcPr>
            <w:tcW w:w="1435" w:type="dxa"/>
            <w:tcBorders>
              <w:top w:val="single" w:color="auto" w:sz="12" w:space="0"/>
              <w:left w:val="nil"/>
              <w:bottom w:val="nil"/>
              <w:right w:val="nil"/>
            </w:tcBorders>
            <w:noWrap w:val="0"/>
            <w:tcMar>
              <w:top w:w="-1" w:type="dxa"/>
              <w:left w:w="-1" w:type="dxa"/>
              <w:bottom w:w="-1" w:type="dxa"/>
              <w:right w:w="-1" w:type="dxa"/>
            </w:tcMar>
            <w:vAlign w:val="center"/>
          </w:tcPr>
          <w:p w14:paraId="7243E88D">
            <w:pPr>
              <w:pStyle w:val="100"/>
              <w:snapToGrid w:val="0"/>
              <w:spacing w:line="240" w:lineRule="auto"/>
              <w:ind w:left="0" w:leftChars="0" w:right="0" w:rightChars="0" w:firstLine="0" w:firstLineChars="0"/>
              <w:jc w:val="center"/>
              <w:rPr>
                <w:b/>
              </w:rPr>
            </w:pPr>
            <w:r>
              <w:rPr>
                <w:b/>
              </w:rPr>
              <w:t>控制平滑度</w:t>
            </w:r>
            <m:oMath>
              <m:r>
                <m:rPr>
                  <m:sty m:val="bi"/>
                </m:rPr>
                <w:rPr>
                  <w:rFonts w:ascii="Times New Roman" w:hAnsi="Times New Roman"/>
                  <w:sz w:val="24"/>
                  <w:szCs w:val="24"/>
                </w:rPr>
                <m:t>↓</m:t>
              </m:r>
            </m:oMath>
          </w:p>
        </w:tc>
        <w:tc>
          <w:tcPr>
            <w:tcW w:w="1501" w:type="dxa"/>
            <w:tcBorders>
              <w:top w:val="single" w:color="auto" w:sz="12" w:space="0"/>
              <w:left w:val="nil"/>
              <w:bottom w:val="nil"/>
              <w:right w:val="nil"/>
            </w:tcBorders>
            <w:noWrap w:val="0"/>
            <w:tcMar>
              <w:top w:w="-1" w:type="dxa"/>
              <w:left w:w="-1" w:type="dxa"/>
              <w:bottom w:w="-1" w:type="dxa"/>
              <w:right w:w="-1" w:type="dxa"/>
            </w:tcMar>
            <w:vAlign w:val="center"/>
          </w:tcPr>
          <w:p w14:paraId="3637B004">
            <w:pPr>
              <w:pStyle w:val="100"/>
              <w:snapToGrid w:val="0"/>
              <w:spacing w:line="240" w:lineRule="auto"/>
              <w:ind w:left="0" w:leftChars="0" w:right="0" w:rightChars="0" w:firstLine="0" w:firstLineChars="0"/>
              <w:jc w:val="center"/>
              <w:rPr>
                <w:b/>
              </w:rPr>
            </w:pPr>
            <w:r>
              <w:rPr>
                <w:b/>
              </w:rPr>
              <w:t>横向MAE_y</w:t>
            </w:r>
          </w:p>
        </w:tc>
      </w:tr>
      <w:tr w14:paraId="2DC1EF7F">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7DB270">
            <w:pPr>
              <w:pStyle w:val="100"/>
              <w:snapToGrid w:val="0"/>
              <w:spacing w:line="240" w:lineRule="auto"/>
              <w:ind w:left="0" w:leftChars="0" w:right="0" w:rightChars="0" w:firstLine="0" w:firstLineChars="0"/>
              <w:jc w:val="center"/>
            </w:pPr>
            <w:r>
              <w:rPr>
                <w:b/>
              </w:rPr>
              <w:t>E 蒸馏</w:t>
            </w:r>
          </w:p>
        </w:tc>
        <w:tc>
          <w:tcPr>
            <w:tcW w:w="909" w:type="dxa"/>
            <w:tcBorders>
              <w:top w:val="single" w:color="auto" w:sz="4" w:space="0"/>
              <w:left w:val="nil"/>
              <w:bottom w:val="nil"/>
              <w:right w:val="nil"/>
            </w:tcBorders>
            <w:noWrap w:val="0"/>
            <w:tcMar>
              <w:top w:w="-1" w:type="dxa"/>
              <w:left w:w="-1" w:type="dxa"/>
              <w:bottom w:w="-1" w:type="dxa"/>
              <w:right w:w="-1" w:type="dxa"/>
            </w:tcMar>
            <w:vAlign w:val="center"/>
          </w:tcPr>
          <w:p w14:paraId="0E323B88">
            <w:pPr>
              <w:pStyle w:val="100"/>
              <w:snapToGrid w:val="0"/>
              <w:spacing w:line="240" w:lineRule="auto"/>
              <w:ind w:left="0" w:leftChars="0" w:right="0" w:rightChars="0" w:firstLine="0" w:firstLineChars="0"/>
              <w:jc w:val="left"/>
            </w:pPr>
            <w:r>
              <w:t>5m/s</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42F547">
            <w:pPr>
              <w:pStyle w:val="100"/>
              <w:snapToGrid w:val="0"/>
              <w:spacing w:line="240" w:lineRule="auto"/>
              <w:ind w:left="0" w:leftChars="0" w:right="0" w:rightChars="0" w:firstLine="0" w:firstLineChars="0"/>
              <w:jc w:val="center"/>
            </w:pPr>
            <w:r>
              <w:rPr>
                <w:b/>
              </w:rPr>
              <w:t>1</w:t>
            </w:r>
          </w:p>
        </w:tc>
        <w:tc>
          <w:tcPr>
            <w:tcW w:w="1739" w:type="dxa"/>
            <w:tcBorders>
              <w:top w:val="single" w:color="auto" w:sz="4" w:space="0"/>
              <w:left w:val="nil"/>
              <w:bottom w:val="nil"/>
              <w:right w:val="nil"/>
            </w:tcBorders>
            <w:noWrap w:val="0"/>
            <w:tcMar>
              <w:top w:w="-1" w:type="dxa"/>
              <w:left w:w="-1" w:type="dxa"/>
              <w:bottom w:w="-1" w:type="dxa"/>
              <w:right w:w="-1" w:type="dxa"/>
            </w:tcMar>
            <w:vAlign w:val="center"/>
          </w:tcPr>
          <w:p w14:paraId="018C5874">
            <w:pPr>
              <w:pStyle w:val="100"/>
              <w:snapToGrid w:val="0"/>
              <w:spacing w:line="240" w:lineRule="auto"/>
              <w:ind w:left="0" w:leftChars="0" w:right="0" w:rightChars="0" w:firstLine="0" w:firstLineChars="0"/>
              <w:jc w:val="center"/>
            </w:pPr>
            <w:r>
              <w:rPr>
                <w:b/>
              </w:rPr>
              <w:t>0.220</w:t>
            </w:r>
          </w:p>
        </w:tc>
        <w:tc>
          <w:tcPr>
            <w:tcW w:w="1435" w:type="dxa"/>
            <w:tcBorders>
              <w:top w:val="single" w:color="auto" w:sz="4" w:space="0"/>
              <w:left w:val="nil"/>
              <w:bottom w:val="nil"/>
              <w:right w:val="nil"/>
            </w:tcBorders>
            <w:noWrap w:val="0"/>
            <w:tcMar>
              <w:top w:w="-1" w:type="dxa"/>
              <w:left w:w="-1" w:type="dxa"/>
              <w:bottom w:w="-1" w:type="dxa"/>
              <w:right w:w="-1" w:type="dxa"/>
            </w:tcMar>
            <w:vAlign w:val="center"/>
          </w:tcPr>
          <w:p w14:paraId="2E6679C6">
            <w:pPr>
              <w:pStyle w:val="100"/>
              <w:snapToGrid w:val="0"/>
              <w:spacing w:line="240" w:lineRule="auto"/>
              <w:ind w:left="0" w:leftChars="0" w:right="0" w:rightChars="0" w:firstLine="0" w:firstLineChars="0"/>
              <w:jc w:val="right"/>
            </w:pPr>
            <w:r>
              <w:rPr>
                <w:b/>
              </w:rPr>
              <w:t>0.023</w:t>
            </w:r>
          </w:p>
        </w:tc>
        <w:tc>
          <w:tcPr>
            <w:tcW w:w="1501" w:type="dxa"/>
            <w:tcBorders>
              <w:top w:val="single" w:color="auto" w:sz="4" w:space="0"/>
              <w:left w:val="nil"/>
              <w:bottom w:val="nil"/>
              <w:right w:val="nil"/>
            </w:tcBorders>
            <w:noWrap w:val="0"/>
            <w:tcMar>
              <w:top w:w="-1" w:type="dxa"/>
              <w:left w:w="-1" w:type="dxa"/>
              <w:bottom w:w="-1" w:type="dxa"/>
              <w:right w:w="-1" w:type="dxa"/>
            </w:tcMar>
            <w:vAlign w:val="center"/>
          </w:tcPr>
          <w:p w14:paraId="317849FF">
            <w:pPr>
              <w:pStyle w:val="100"/>
              <w:snapToGrid w:val="0"/>
              <w:spacing w:line="240" w:lineRule="auto"/>
              <w:ind w:left="0" w:leftChars="0" w:right="0" w:rightChars="0" w:firstLine="0" w:firstLineChars="0"/>
              <w:jc w:val="right"/>
            </w:pPr>
            <w:r>
              <w:t>0.060</w:t>
            </w:r>
          </w:p>
        </w:tc>
      </w:tr>
      <w:tr w14:paraId="0EE7A8F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E8F707B">
            <w:pPr>
              <w:pStyle w:val="100"/>
              <w:snapToGrid w:val="0"/>
              <w:spacing w:line="240" w:lineRule="auto"/>
              <w:ind w:left="0" w:leftChars="0" w:right="0" w:rightChars="0" w:firstLine="0" w:firstLineChars="0"/>
              <w:jc w:val="center"/>
            </w:pPr>
            <w:r>
              <w:t>E 蒸馏</w:t>
            </w:r>
          </w:p>
        </w:tc>
        <w:tc>
          <w:tcPr>
            <w:tcW w:w="909" w:type="dxa"/>
            <w:tcBorders>
              <w:top w:val="nil"/>
              <w:left w:val="nil"/>
              <w:bottom w:val="nil"/>
              <w:right w:val="nil"/>
            </w:tcBorders>
            <w:noWrap w:val="0"/>
            <w:tcMar>
              <w:top w:w="-1" w:type="dxa"/>
              <w:left w:w="-1" w:type="dxa"/>
              <w:bottom w:w="-1" w:type="dxa"/>
              <w:right w:w="-1" w:type="dxa"/>
            </w:tcMar>
            <w:vAlign w:val="center"/>
          </w:tcPr>
          <w:p w14:paraId="01B13B4F">
            <w:pPr>
              <w:pStyle w:val="100"/>
              <w:snapToGrid w:val="0"/>
              <w:spacing w:line="240" w:lineRule="auto"/>
              <w:ind w:left="0" w:leftChars="0" w:right="0" w:rightChars="0" w:firstLine="0" w:firstLineChars="0"/>
              <w:jc w:val="left"/>
            </w:pPr>
            <w:r>
              <w:t>7m/s</w:t>
            </w:r>
          </w:p>
        </w:tc>
        <w:tc>
          <w:tcPr>
            <w:tcW w:w="0" w:type="auto"/>
            <w:tcBorders>
              <w:top w:val="nil"/>
              <w:left w:val="nil"/>
              <w:bottom w:val="nil"/>
              <w:right w:val="nil"/>
            </w:tcBorders>
            <w:noWrap w:val="0"/>
            <w:tcMar>
              <w:top w:w="-1" w:type="dxa"/>
              <w:left w:w="-1" w:type="dxa"/>
              <w:bottom w:w="-1" w:type="dxa"/>
              <w:right w:w="-1" w:type="dxa"/>
            </w:tcMar>
            <w:vAlign w:val="center"/>
          </w:tcPr>
          <w:p w14:paraId="40B03AC9">
            <w:pPr>
              <w:pStyle w:val="100"/>
              <w:snapToGrid w:val="0"/>
              <w:spacing w:line="240" w:lineRule="auto"/>
              <w:ind w:left="0" w:leftChars="0" w:right="0" w:rightChars="0" w:firstLine="0" w:firstLineChars="0"/>
              <w:jc w:val="center"/>
            </w:pPr>
            <w:r>
              <w:t>4</w:t>
            </w:r>
            <m:oMath>
              <m:sSup>
                <m:sSupPr/>
                <m:e>
                  <m:r>
                    <m:rPr/>
                    <m:t>​</m:t>
                  </m:r>
                </m:e>
                <m:sup>
                  <m:r>
                    <m:rPr/>
                    <m:t>†</m:t>
                  </m:r>
                </m:sup>
              </m:sSup>
            </m:oMath>
          </w:p>
        </w:tc>
        <w:tc>
          <w:tcPr>
            <w:tcW w:w="1739" w:type="dxa"/>
            <w:tcBorders>
              <w:top w:val="nil"/>
              <w:left w:val="nil"/>
              <w:bottom w:val="nil"/>
              <w:right w:val="nil"/>
            </w:tcBorders>
            <w:noWrap w:val="0"/>
            <w:tcMar>
              <w:top w:w="-1" w:type="dxa"/>
              <w:left w:w="-1" w:type="dxa"/>
              <w:bottom w:w="-1" w:type="dxa"/>
              <w:right w:w="-1" w:type="dxa"/>
            </w:tcMar>
            <w:vAlign w:val="center"/>
          </w:tcPr>
          <w:p w14:paraId="0C6BAB64">
            <w:pPr>
              <w:pStyle w:val="100"/>
              <w:snapToGrid w:val="0"/>
              <w:spacing w:line="240" w:lineRule="auto"/>
              <w:ind w:left="0" w:leftChars="0" w:right="0" w:rightChars="0" w:firstLine="0" w:firstLineChars="0"/>
              <w:jc w:val="center"/>
            </w:pPr>
            <w:r>
              <w:t>0.432</w:t>
            </w:r>
          </w:p>
        </w:tc>
        <w:tc>
          <w:tcPr>
            <w:tcW w:w="1435" w:type="dxa"/>
            <w:tcBorders>
              <w:top w:val="nil"/>
              <w:left w:val="nil"/>
              <w:bottom w:val="nil"/>
              <w:right w:val="nil"/>
            </w:tcBorders>
            <w:noWrap w:val="0"/>
            <w:tcMar>
              <w:top w:w="-1" w:type="dxa"/>
              <w:left w:w="-1" w:type="dxa"/>
              <w:bottom w:w="-1" w:type="dxa"/>
              <w:right w:w="-1" w:type="dxa"/>
            </w:tcMar>
            <w:vAlign w:val="center"/>
          </w:tcPr>
          <w:p w14:paraId="6831DEC2">
            <w:pPr>
              <w:pStyle w:val="100"/>
              <w:snapToGrid w:val="0"/>
              <w:spacing w:line="240" w:lineRule="auto"/>
              <w:ind w:left="0" w:leftChars="0" w:right="0" w:rightChars="0" w:firstLine="0" w:firstLineChars="0"/>
              <w:jc w:val="right"/>
            </w:pPr>
            <w:r>
              <w:t>0.045</w:t>
            </w:r>
          </w:p>
        </w:tc>
        <w:tc>
          <w:tcPr>
            <w:tcW w:w="1501" w:type="dxa"/>
            <w:tcBorders>
              <w:top w:val="nil"/>
              <w:left w:val="nil"/>
              <w:bottom w:val="nil"/>
              <w:right w:val="nil"/>
            </w:tcBorders>
            <w:noWrap w:val="0"/>
            <w:tcMar>
              <w:top w:w="-1" w:type="dxa"/>
              <w:left w:w="-1" w:type="dxa"/>
              <w:bottom w:w="-1" w:type="dxa"/>
              <w:right w:w="-1" w:type="dxa"/>
            </w:tcMar>
            <w:vAlign w:val="center"/>
          </w:tcPr>
          <w:p w14:paraId="5D727BC4">
            <w:pPr>
              <w:pStyle w:val="100"/>
              <w:snapToGrid w:val="0"/>
              <w:spacing w:line="240" w:lineRule="auto"/>
              <w:ind w:left="0" w:leftChars="0" w:right="0" w:rightChars="0" w:firstLine="0" w:firstLineChars="0"/>
              <w:jc w:val="right"/>
            </w:pPr>
            <w:r>
              <w:t>0.111</w:t>
            </w:r>
          </w:p>
        </w:tc>
      </w:tr>
      <w:tr w14:paraId="2D83E4D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836F7B">
            <w:pPr>
              <w:pStyle w:val="100"/>
              <w:snapToGrid w:val="0"/>
              <w:spacing w:line="240" w:lineRule="auto"/>
              <w:ind w:left="0" w:leftChars="0" w:right="0" w:rightChars="0" w:firstLine="0" w:firstLineChars="0"/>
              <w:jc w:val="center"/>
            </w:pPr>
            <w:r>
              <w:t>B+ 蒸馏</w:t>
            </w:r>
          </w:p>
        </w:tc>
        <w:tc>
          <w:tcPr>
            <w:tcW w:w="909" w:type="dxa"/>
            <w:tcBorders>
              <w:top w:val="nil"/>
              <w:left w:val="nil"/>
              <w:bottom w:val="nil"/>
              <w:right w:val="nil"/>
            </w:tcBorders>
            <w:noWrap w:val="0"/>
            <w:tcMar>
              <w:top w:w="-1" w:type="dxa"/>
              <w:left w:w="-1" w:type="dxa"/>
              <w:bottom w:w="-1" w:type="dxa"/>
              <w:right w:w="-1" w:type="dxa"/>
            </w:tcMar>
            <w:vAlign w:val="center"/>
          </w:tcPr>
          <w:p w14:paraId="293E2CAE">
            <w:pPr>
              <w:pStyle w:val="100"/>
              <w:snapToGrid w:val="0"/>
              <w:spacing w:line="240" w:lineRule="auto"/>
              <w:ind w:left="0" w:leftChars="0" w:right="0" w:rightChars="0" w:firstLine="0" w:firstLineChars="0"/>
              <w:jc w:val="left"/>
            </w:pPr>
            <w:r>
              <w:t>5m/s</w:t>
            </w:r>
          </w:p>
        </w:tc>
        <w:tc>
          <w:tcPr>
            <w:tcW w:w="0" w:type="auto"/>
            <w:tcBorders>
              <w:top w:val="nil"/>
              <w:left w:val="nil"/>
              <w:bottom w:val="nil"/>
              <w:right w:val="nil"/>
            </w:tcBorders>
            <w:noWrap w:val="0"/>
            <w:tcMar>
              <w:top w:w="-1" w:type="dxa"/>
              <w:left w:w="-1" w:type="dxa"/>
              <w:bottom w:w="-1" w:type="dxa"/>
              <w:right w:w="-1" w:type="dxa"/>
            </w:tcMar>
            <w:vAlign w:val="center"/>
          </w:tcPr>
          <w:p w14:paraId="7F4410E2">
            <w:pPr>
              <w:pStyle w:val="100"/>
              <w:snapToGrid w:val="0"/>
              <w:spacing w:line="240" w:lineRule="auto"/>
              <w:ind w:left="0" w:leftChars="0" w:right="0" w:rightChars="0" w:firstLine="0" w:firstLineChars="0"/>
              <w:jc w:val="center"/>
            </w:pPr>
            <w:r>
              <w:t>1</w:t>
            </w:r>
          </w:p>
        </w:tc>
        <w:tc>
          <w:tcPr>
            <w:tcW w:w="1739" w:type="dxa"/>
            <w:tcBorders>
              <w:top w:val="nil"/>
              <w:left w:val="nil"/>
              <w:bottom w:val="nil"/>
              <w:right w:val="nil"/>
            </w:tcBorders>
            <w:noWrap w:val="0"/>
            <w:tcMar>
              <w:top w:w="-1" w:type="dxa"/>
              <w:left w:w="-1" w:type="dxa"/>
              <w:bottom w:w="-1" w:type="dxa"/>
              <w:right w:w="-1" w:type="dxa"/>
            </w:tcMar>
            <w:vAlign w:val="center"/>
          </w:tcPr>
          <w:p w14:paraId="63389B39">
            <w:pPr>
              <w:pStyle w:val="100"/>
              <w:snapToGrid w:val="0"/>
              <w:spacing w:line="240" w:lineRule="auto"/>
              <w:ind w:left="0" w:leftChars="0" w:right="0" w:rightChars="0" w:firstLine="0" w:firstLineChars="0"/>
              <w:jc w:val="center"/>
            </w:pPr>
            <w:r>
              <w:t>0.286</w:t>
            </w:r>
          </w:p>
        </w:tc>
        <w:tc>
          <w:tcPr>
            <w:tcW w:w="1435" w:type="dxa"/>
            <w:tcBorders>
              <w:top w:val="nil"/>
              <w:left w:val="nil"/>
              <w:bottom w:val="nil"/>
              <w:right w:val="nil"/>
            </w:tcBorders>
            <w:noWrap w:val="0"/>
            <w:tcMar>
              <w:top w:w="-1" w:type="dxa"/>
              <w:left w:w="-1" w:type="dxa"/>
              <w:bottom w:w="-1" w:type="dxa"/>
              <w:right w:w="-1" w:type="dxa"/>
            </w:tcMar>
            <w:vAlign w:val="center"/>
          </w:tcPr>
          <w:p w14:paraId="32EDDC9D">
            <w:pPr>
              <w:pStyle w:val="100"/>
              <w:snapToGrid w:val="0"/>
              <w:spacing w:line="240" w:lineRule="auto"/>
              <w:ind w:left="0" w:leftChars="0" w:right="0" w:rightChars="0" w:firstLine="0" w:firstLineChars="0"/>
              <w:jc w:val="right"/>
            </w:pPr>
            <w:r>
              <w:t>0.056</w:t>
            </w:r>
          </w:p>
        </w:tc>
        <w:tc>
          <w:tcPr>
            <w:tcW w:w="1501" w:type="dxa"/>
            <w:tcBorders>
              <w:top w:val="nil"/>
              <w:left w:val="nil"/>
              <w:bottom w:val="nil"/>
              <w:right w:val="nil"/>
            </w:tcBorders>
            <w:noWrap w:val="0"/>
            <w:tcMar>
              <w:top w:w="-1" w:type="dxa"/>
              <w:left w:w="-1" w:type="dxa"/>
              <w:bottom w:w="-1" w:type="dxa"/>
              <w:right w:w="-1" w:type="dxa"/>
            </w:tcMar>
            <w:vAlign w:val="center"/>
          </w:tcPr>
          <w:p w14:paraId="22C3EB7A">
            <w:pPr>
              <w:pStyle w:val="100"/>
              <w:snapToGrid w:val="0"/>
              <w:spacing w:line="240" w:lineRule="auto"/>
              <w:ind w:left="0" w:leftChars="0" w:right="0" w:rightChars="0" w:firstLine="0" w:firstLineChars="0"/>
              <w:jc w:val="right"/>
            </w:pPr>
            <w:r>
              <w:t>0.111</w:t>
            </w:r>
          </w:p>
        </w:tc>
      </w:tr>
      <w:tr w14:paraId="7897E56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6A03D0F">
            <w:pPr>
              <w:pStyle w:val="100"/>
              <w:snapToGrid w:val="0"/>
              <w:spacing w:line="240" w:lineRule="auto"/>
              <w:ind w:left="0" w:leftChars="0" w:right="0" w:rightChars="0" w:firstLine="0" w:firstLineChars="0"/>
              <w:jc w:val="center"/>
            </w:pPr>
            <w:r>
              <w:t>B+ 蒸馏</w:t>
            </w:r>
          </w:p>
        </w:tc>
        <w:tc>
          <w:tcPr>
            <w:tcW w:w="909" w:type="dxa"/>
            <w:tcBorders>
              <w:top w:val="nil"/>
              <w:left w:val="nil"/>
              <w:bottom w:val="nil"/>
              <w:right w:val="nil"/>
            </w:tcBorders>
            <w:noWrap w:val="0"/>
            <w:tcMar>
              <w:top w:w="-1" w:type="dxa"/>
              <w:left w:w="-1" w:type="dxa"/>
              <w:bottom w:w="-1" w:type="dxa"/>
              <w:right w:w="-1" w:type="dxa"/>
            </w:tcMar>
            <w:vAlign w:val="center"/>
          </w:tcPr>
          <w:p w14:paraId="2A7DD854">
            <w:pPr>
              <w:pStyle w:val="100"/>
              <w:snapToGrid w:val="0"/>
              <w:spacing w:line="240" w:lineRule="auto"/>
              <w:ind w:left="0" w:leftChars="0" w:right="0" w:rightChars="0" w:firstLine="0" w:firstLineChars="0"/>
              <w:jc w:val="left"/>
            </w:pPr>
            <w:r>
              <w:t>7m/s</w:t>
            </w:r>
          </w:p>
        </w:tc>
        <w:tc>
          <w:tcPr>
            <w:tcW w:w="0" w:type="auto"/>
            <w:tcBorders>
              <w:top w:val="nil"/>
              <w:left w:val="nil"/>
              <w:bottom w:val="nil"/>
              <w:right w:val="nil"/>
            </w:tcBorders>
            <w:noWrap w:val="0"/>
            <w:tcMar>
              <w:top w:w="-1" w:type="dxa"/>
              <w:left w:w="-1" w:type="dxa"/>
              <w:bottom w:w="-1" w:type="dxa"/>
              <w:right w:w="-1" w:type="dxa"/>
            </w:tcMar>
            <w:vAlign w:val="center"/>
          </w:tcPr>
          <w:p w14:paraId="56A751F7">
            <w:pPr>
              <w:pStyle w:val="100"/>
              <w:snapToGrid w:val="0"/>
              <w:spacing w:line="240" w:lineRule="auto"/>
              <w:ind w:left="0" w:leftChars="0" w:right="0" w:rightChars="0" w:firstLine="0" w:firstLineChars="0"/>
              <w:jc w:val="center"/>
            </w:pPr>
            <w:r>
              <w:t>3</w:t>
            </w:r>
          </w:p>
        </w:tc>
        <w:tc>
          <w:tcPr>
            <w:tcW w:w="1739" w:type="dxa"/>
            <w:tcBorders>
              <w:top w:val="nil"/>
              <w:left w:val="nil"/>
              <w:bottom w:val="nil"/>
              <w:right w:val="nil"/>
            </w:tcBorders>
            <w:noWrap w:val="0"/>
            <w:tcMar>
              <w:top w:w="-1" w:type="dxa"/>
              <w:left w:w="-1" w:type="dxa"/>
              <w:bottom w:w="-1" w:type="dxa"/>
              <w:right w:w="-1" w:type="dxa"/>
            </w:tcMar>
            <w:vAlign w:val="center"/>
          </w:tcPr>
          <w:p w14:paraId="2D8E3C75">
            <w:pPr>
              <w:pStyle w:val="100"/>
              <w:snapToGrid w:val="0"/>
              <w:spacing w:line="240" w:lineRule="auto"/>
              <w:ind w:left="0" w:leftChars="0" w:right="0" w:rightChars="0" w:firstLine="0" w:firstLineChars="0"/>
              <w:jc w:val="center"/>
            </w:pPr>
            <w:r>
              <w:t>0.427</w:t>
            </w:r>
          </w:p>
        </w:tc>
        <w:tc>
          <w:tcPr>
            <w:tcW w:w="1435" w:type="dxa"/>
            <w:tcBorders>
              <w:top w:val="nil"/>
              <w:left w:val="nil"/>
              <w:bottom w:val="nil"/>
              <w:right w:val="nil"/>
            </w:tcBorders>
            <w:noWrap w:val="0"/>
            <w:tcMar>
              <w:top w:w="-1" w:type="dxa"/>
              <w:left w:w="-1" w:type="dxa"/>
              <w:bottom w:w="-1" w:type="dxa"/>
              <w:right w:w="-1" w:type="dxa"/>
            </w:tcMar>
            <w:vAlign w:val="center"/>
          </w:tcPr>
          <w:p w14:paraId="3B1DADF8">
            <w:pPr>
              <w:pStyle w:val="100"/>
              <w:snapToGrid w:val="0"/>
              <w:spacing w:line="240" w:lineRule="auto"/>
              <w:ind w:left="0" w:leftChars="0" w:right="0" w:rightChars="0" w:firstLine="0" w:firstLineChars="0"/>
              <w:jc w:val="right"/>
            </w:pPr>
            <w:r>
              <w:t>0.036</w:t>
            </w:r>
          </w:p>
        </w:tc>
        <w:tc>
          <w:tcPr>
            <w:tcW w:w="1501" w:type="dxa"/>
            <w:tcBorders>
              <w:top w:val="nil"/>
              <w:left w:val="nil"/>
              <w:bottom w:val="nil"/>
              <w:right w:val="nil"/>
            </w:tcBorders>
            <w:noWrap w:val="0"/>
            <w:tcMar>
              <w:top w:w="-1" w:type="dxa"/>
              <w:left w:w="-1" w:type="dxa"/>
              <w:bottom w:w="-1" w:type="dxa"/>
              <w:right w:w="-1" w:type="dxa"/>
            </w:tcMar>
            <w:vAlign w:val="center"/>
          </w:tcPr>
          <w:p w14:paraId="21F817FC">
            <w:pPr>
              <w:pStyle w:val="100"/>
              <w:snapToGrid w:val="0"/>
              <w:spacing w:line="240" w:lineRule="auto"/>
              <w:ind w:left="0" w:leftChars="0" w:right="0" w:rightChars="0" w:firstLine="0" w:firstLineChars="0"/>
              <w:jc w:val="right"/>
            </w:pPr>
            <w:r>
              <w:t>0.098</w:t>
            </w:r>
          </w:p>
        </w:tc>
      </w:tr>
      <w:tr w14:paraId="24178AB3">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C6AFE6E">
            <w:pPr>
              <w:pStyle w:val="100"/>
              <w:snapToGrid w:val="0"/>
              <w:spacing w:line="240" w:lineRule="auto"/>
              <w:ind w:left="0" w:leftChars="0" w:right="0" w:rightChars="0" w:firstLine="0" w:firstLineChars="0"/>
              <w:jc w:val="center"/>
            </w:pPr>
            <w:r>
              <w:t>教师 ViT+LSTM</w:t>
            </w:r>
          </w:p>
        </w:tc>
        <w:tc>
          <w:tcPr>
            <w:tcW w:w="909" w:type="dxa"/>
            <w:tcBorders>
              <w:top w:val="nil"/>
              <w:left w:val="nil"/>
              <w:bottom w:val="nil"/>
              <w:right w:val="nil"/>
            </w:tcBorders>
            <w:noWrap w:val="0"/>
            <w:tcMar>
              <w:top w:w="-1" w:type="dxa"/>
              <w:left w:w="-1" w:type="dxa"/>
              <w:bottom w:w="-1" w:type="dxa"/>
              <w:right w:w="-1" w:type="dxa"/>
            </w:tcMar>
            <w:vAlign w:val="center"/>
          </w:tcPr>
          <w:p w14:paraId="3F9176F7">
            <w:pPr>
              <w:pStyle w:val="100"/>
              <w:snapToGrid w:val="0"/>
              <w:spacing w:line="240" w:lineRule="auto"/>
              <w:ind w:left="0" w:leftChars="0" w:right="0" w:rightChars="0" w:firstLine="0" w:firstLineChars="0"/>
              <w:jc w:val="left"/>
            </w:pPr>
            <w:r>
              <w:t>5m/s</w:t>
            </w:r>
          </w:p>
        </w:tc>
        <w:tc>
          <w:tcPr>
            <w:tcW w:w="0" w:type="auto"/>
            <w:tcBorders>
              <w:top w:val="nil"/>
              <w:left w:val="nil"/>
              <w:bottom w:val="nil"/>
              <w:right w:val="nil"/>
            </w:tcBorders>
            <w:noWrap w:val="0"/>
            <w:tcMar>
              <w:top w:w="-1" w:type="dxa"/>
              <w:left w:w="-1" w:type="dxa"/>
              <w:bottom w:w="-1" w:type="dxa"/>
              <w:right w:w="-1" w:type="dxa"/>
            </w:tcMar>
            <w:vAlign w:val="center"/>
          </w:tcPr>
          <w:p w14:paraId="18AB44B9">
            <w:pPr>
              <w:pStyle w:val="100"/>
              <w:snapToGrid w:val="0"/>
              <w:spacing w:line="240" w:lineRule="auto"/>
              <w:ind w:left="0" w:leftChars="0" w:right="0" w:rightChars="0" w:firstLine="0" w:firstLineChars="0"/>
              <w:jc w:val="center"/>
            </w:pPr>
            <w:r>
              <w:t>2</w:t>
            </w:r>
          </w:p>
        </w:tc>
        <w:tc>
          <w:tcPr>
            <w:tcW w:w="1739" w:type="dxa"/>
            <w:tcBorders>
              <w:top w:val="nil"/>
              <w:left w:val="nil"/>
              <w:bottom w:val="nil"/>
              <w:right w:val="nil"/>
            </w:tcBorders>
            <w:noWrap w:val="0"/>
            <w:tcMar>
              <w:top w:w="-1" w:type="dxa"/>
              <w:left w:w="-1" w:type="dxa"/>
              <w:bottom w:w="-1" w:type="dxa"/>
              <w:right w:w="-1" w:type="dxa"/>
            </w:tcMar>
            <w:vAlign w:val="center"/>
          </w:tcPr>
          <w:p w14:paraId="01F2DBF3">
            <w:pPr>
              <w:pStyle w:val="100"/>
              <w:snapToGrid w:val="0"/>
              <w:spacing w:line="240" w:lineRule="auto"/>
              <w:ind w:left="0" w:leftChars="0" w:right="0" w:rightChars="0" w:firstLine="0" w:firstLineChars="0"/>
              <w:jc w:val="center"/>
            </w:pPr>
            <w:r>
              <w:t>0.346</w:t>
            </w:r>
          </w:p>
        </w:tc>
        <w:tc>
          <w:tcPr>
            <w:tcW w:w="1435" w:type="dxa"/>
            <w:tcBorders>
              <w:top w:val="nil"/>
              <w:left w:val="nil"/>
              <w:bottom w:val="nil"/>
              <w:right w:val="nil"/>
            </w:tcBorders>
            <w:noWrap w:val="0"/>
            <w:tcMar>
              <w:top w:w="-1" w:type="dxa"/>
              <w:left w:w="-1" w:type="dxa"/>
              <w:bottom w:w="-1" w:type="dxa"/>
              <w:right w:w="-1" w:type="dxa"/>
            </w:tcMar>
            <w:vAlign w:val="center"/>
          </w:tcPr>
          <w:p w14:paraId="64C9E61D">
            <w:pPr>
              <w:pStyle w:val="100"/>
              <w:snapToGrid w:val="0"/>
              <w:spacing w:line="240" w:lineRule="auto"/>
              <w:ind w:left="0" w:leftChars="0" w:right="0" w:rightChars="0" w:firstLine="0" w:firstLineChars="0"/>
              <w:jc w:val="right"/>
            </w:pPr>
            <w:r>
              <w:t>0.040</w:t>
            </w:r>
          </w:p>
        </w:tc>
        <w:tc>
          <w:tcPr>
            <w:tcW w:w="1501" w:type="dxa"/>
            <w:tcBorders>
              <w:top w:val="nil"/>
              <w:left w:val="nil"/>
              <w:bottom w:val="nil"/>
              <w:right w:val="nil"/>
            </w:tcBorders>
            <w:noWrap w:val="0"/>
            <w:tcMar>
              <w:top w:w="-1" w:type="dxa"/>
              <w:left w:w="-1" w:type="dxa"/>
              <w:bottom w:w="-1" w:type="dxa"/>
              <w:right w:w="-1" w:type="dxa"/>
            </w:tcMar>
            <w:vAlign w:val="center"/>
          </w:tcPr>
          <w:p w14:paraId="1B86DEAE">
            <w:pPr>
              <w:pStyle w:val="100"/>
              <w:snapToGrid w:val="0"/>
              <w:spacing w:line="240" w:lineRule="auto"/>
              <w:ind w:left="0" w:leftChars="0" w:right="0" w:rightChars="0" w:firstLine="0" w:firstLineChars="0"/>
              <w:jc w:val="right"/>
            </w:pPr>
            <w:r>
              <w:t>0.307</w:t>
            </w:r>
          </w:p>
        </w:tc>
      </w:tr>
      <w:tr w14:paraId="06E9615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312416B">
            <w:pPr>
              <w:pStyle w:val="100"/>
              <w:snapToGrid w:val="0"/>
              <w:spacing w:line="240" w:lineRule="auto"/>
              <w:ind w:left="0" w:leftChars="0" w:right="0" w:rightChars="0" w:firstLine="0" w:firstLineChars="0"/>
              <w:jc w:val="center"/>
            </w:pPr>
            <w:r>
              <w:t>教师 ViT+LSTM</w:t>
            </w:r>
          </w:p>
        </w:tc>
        <w:tc>
          <w:tcPr>
            <w:tcW w:w="909" w:type="dxa"/>
            <w:tcBorders>
              <w:top w:val="nil"/>
              <w:left w:val="nil"/>
              <w:bottom w:val="nil"/>
              <w:right w:val="nil"/>
            </w:tcBorders>
            <w:noWrap w:val="0"/>
            <w:tcMar>
              <w:top w:w="-1" w:type="dxa"/>
              <w:left w:w="-1" w:type="dxa"/>
              <w:bottom w:w="-1" w:type="dxa"/>
              <w:right w:w="-1" w:type="dxa"/>
            </w:tcMar>
            <w:vAlign w:val="center"/>
          </w:tcPr>
          <w:p w14:paraId="08595448">
            <w:pPr>
              <w:pStyle w:val="100"/>
              <w:snapToGrid w:val="0"/>
              <w:spacing w:line="240" w:lineRule="auto"/>
              <w:ind w:left="0" w:leftChars="0" w:right="0" w:rightChars="0" w:firstLine="0" w:firstLineChars="0"/>
              <w:jc w:val="left"/>
            </w:pPr>
            <w:r>
              <w:t>7m/s</w:t>
            </w:r>
          </w:p>
        </w:tc>
        <w:tc>
          <w:tcPr>
            <w:tcW w:w="0" w:type="auto"/>
            <w:tcBorders>
              <w:top w:val="nil"/>
              <w:left w:val="nil"/>
              <w:bottom w:val="nil"/>
              <w:right w:val="nil"/>
            </w:tcBorders>
            <w:noWrap w:val="0"/>
            <w:tcMar>
              <w:top w:w="-1" w:type="dxa"/>
              <w:left w:w="-1" w:type="dxa"/>
              <w:bottom w:w="-1" w:type="dxa"/>
              <w:right w:w="-1" w:type="dxa"/>
            </w:tcMar>
            <w:vAlign w:val="center"/>
          </w:tcPr>
          <w:p w14:paraId="705BB6BA">
            <w:pPr>
              <w:pStyle w:val="100"/>
              <w:snapToGrid w:val="0"/>
              <w:spacing w:line="240" w:lineRule="auto"/>
              <w:ind w:left="0" w:leftChars="0" w:right="0" w:rightChars="0" w:firstLine="0" w:firstLineChars="0"/>
              <w:jc w:val="center"/>
            </w:pPr>
            <w:r>
              <w:t>3</w:t>
            </w:r>
          </w:p>
        </w:tc>
        <w:tc>
          <w:tcPr>
            <w:tcW w:w="1739" w:type="dxa"/>
            <w:tcBorders>
              <w:top w:val="nil"/>
              <w:left w:val="nil"/>
              <w:bottom w:val="nil"/>
              <w:right w:val="nil"/>
            </w:tcBorders>
            <w:noWrap w:val="0"/>
            <w:tcMar>
              <w:top w:w="-1" w:type="dxa"/>
              <w:left w:w="-1" w:type="dxa"/>
              <w:bottom w:w="-1" w:type="dxa"/>
              <w:right w:w="-1" w:type="dxa"/>
            </w:tcMar>
            <w:vAlign w:val="center"/>
          </w:tcPr>
          <w:p w14:paraId="3625F5CA">
            <w:pPr>
              <w:pStyle w:val="100"/>
              <w:snapToGrid w:val="0"/>
              <w:spacing w:line="240" w:lineRule="auto"/>
              <w:ind w:left="0" w:leftChars="0" w:right="0" w:rightChars="0" w:firstLine="0" w:firstLineChars="0"/>
              <w:jc w:val="center"/>
            </w:pPr>
            <w:r>
              <w:t>0.577</w:t>
            </w:r>
          </w:p>
        </w:tc>
        <w:tc>
          <w:tcPr>
            <w:tcW w:w="1435" w:type="dxa"/>
            <w:tcBorders>
              <w:top w:val="nil"/>
              <w:left w:val="nil"/>
              <w:bottom w:val="nil"/>
              <w:right w:val="nil"/>
            </w:tcBorders>
            <w:noWrap w:val="0"/>
            <w:tcMar>
              <w:top w:w="-1" w:type="dxa"/>
              <w:left w:w="-1" w:type="dxa"/>
              <w:bottom w:w="-1" w:type="dxa"/>
              <w:right w:w="-1" w:type="dxa"/>
            </w:tcMar>
            <w:vAlign w:val="center"/>
          </w:tcPr>
          <w:p w14:paraId="053361A1">
            <w:pPr>
              <w:pStyle w:val="100"/>
              <w:snapToGrid w:val="0"/>
              <w:spacing w:line="240" w:lineRule="auto"/>
              <w:ind w:left="0" w:leftChars="0" w:right="0" w:rightChars="0" w:firstLine="0" w:firstLineChars="0"/>
              <w:jc w:val="right"/>
            </w:pPr>
            <w:r>
              <w:t>0.056</w:t>
            </w:r>
          </w:p>
        </w:tc>
        <w:tc>
          <w:tcPr>
            <w:tcW w:w="1501" w:type="dxa"/>
            <w:tcBorders>
              <w:top w:val="nil"/>
              <w:left w:val="nil"/>
              <w:bottom w:val="nil"/>
              <w:right w:val="nil"/>
            </w:tcBorders>
            <w:noWrap w:val="0"/>
            <w:tcMar>
              <w:top w:w="-1" w:type="dxa"/>
              <w:left w:w="-1" w:type="dxa"/>
              <w:bottom w:w="-1" w:type="dxa"/>
              <w:right w:w="-1" w:type="dxa"/>
            </w:tcMar>
            <w:vAlign w:val="center"/>
          </w:tcPr>
          <w:p w14:paraId="2414D745">
            <w:pPr>
              <w:pStyle w:val="100"/>
              <w:snapToGrid w:val="0"/>
              <w:spacing w:line="240" w:lineRule="auto"/>
              <w:ind w:left="0" w:leftChars="0" w:right="0" w:rightChars="0" w:firstLine="0" w:firstLineChars="0"/>
              <w:jc w:val="right"/>
            </w:pPr>
            <w:r>
              <w:t>0.458</w:t>
            </w:r>
          </w:p>
        </w:tc>
      </w:tr>
      <w:tr w14:paraId="7177ACB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6B8A787">
            <w:pPr>
              <w:pStyle w:val="100"/>
              <w:snapToGrid w:val="0"/>
              <w:spacing w:line="240" w:lineRule="auto"/>
              <w:ind w:left="0" w:leftChars="0" w:right="0" w:rightChars="0" w:firstLine="0" w:firstLineChars="0"/>
              <w:jc w:val="center"/>
            </w:pPr>
            <w:r>
              <w:t>C (CNN+Mamba3)</w:t>
            </w:r>
          </w:p>
        </w:tc>
        <w:tc>
          <w:tcPr>
            <w:tcW w:w="909" w:type="dxa"/>
            <w:tcBorders>
              <w:top w:val="nil"/>
              <w:left w:val="nil"/>
              <w:bottom w:val="nil"/>
              <w:right w:val="nil"/>
            </w:tcBorders>
            <w:noWrap w:val="0"/>
            <w:tcMar>
              <w:top w:w="-1" w:type="dxa"/>
              <w:left w:w="-1" w:type="dxa"/>
              <w:bottom w:w="-1" w:type="dxa"/>
              <w:right w:w="-1" w:type="dxa"/>
            </w:tcMar>
            <w:vAlign w:val="center"/>
          </w:tcPr>
          <w:p w14:paraId="2629A90F">
            <w:pPr>
              <w:pStyle w:val="100"/>
              <w:snapToGrid w:val="0"/>
              <w:spacing w:line="240" w:lineRule="auto"/>
              <w:ind w:left="0" w:leftChars="0" w:right="0" w:rightChars="0" w:firstLine="0" w:firstLineChars="0"/>
              <w:jc w:val="left"/>
            </w:pPr>
            <w:r>
              <w:t>5m/s</w:t>
            </w:r>
          </w:p>
        </w:tc>
        <w:tc>
          <w:tcPr>
            <w:tcW w:w="0" w:type="auto"/>
            <w:tcBorders>
              <w:top w:val="nil"/>
              <w:left w:val="nil"/>
              <w:bottom w:val="nil"/>
              <w:right w:val="nil"/>
            </w:tcBorders>
            <w:noWrap w:val="0"/>
            <w:tcMar>
              <w:top w:w="-1" w:type="dxa"/>
              <w:left w:w="-1" w:type="dxa"/>
              <w:bottom w:w="-1" w:type="dxa"/>
              <w:right w:w="-1" w:type="dxa"/>
            </w:tcMar>
            <w:vAlign w:val="center"/>
          </w:tcPr>
          <w:p w14:paraId="69ACE8E3">
            <w:pPr>
              <w:pStyle w:val="100"/>
              <w:snapToGrid w:val="0"/>
              <w:spacing w:line="240" w:lineRule="auto"/>
              <w:ind w:left="0" w:leftChars="0" w:right="0" w:rightChars="0" w:firstLine="0" w:firstLineChars="0"/>
              <w:jc w:val="center"/>
            </w:pPr>
            <w:r>
              <w:t>3</w:t>
            </w:r>
          </w:p>
        </w:tc>
        <w:tc>
          <w:tcPr>
            <w:tcW w:w="1739" w:type="dxa"/>
            <w:tcBorders>
              <w:top w:val="nil"/>
              <w:left w:val="nil"/>
              <w:bottom w:val="nil"/>
              <w:right w:val="nil"/>
            </w:tcBorders>
            <w:noWrap w:val="0"/>
            <w:tcMar>
              <w:top w:w="-1" w:type="dxa"/>
              <w:left w:w="-1" w:type="dxa"/>
              <w:bottom w:w="-1" w:type="dxa"/>
              <w:right w:w="-1" w:type="dxa"/>
            </w:tcMar>
            <w:vAlign w:val="center"/>
          </w:tcPr>
          <w:p w14:paraId="7E7BEB50">
            <w:pPr>
              <w:pStyle w:val="100"/>
              <w:snapToGrid w:val="0"/>
              <w:spacing w:line="240" w:lineRule="auto"/>
              <w:ind w:left="0" w:leftChars="0" w:right="0" w:rightChars="0" w:firstLine="0" w:firstLineChars="0"/>
              <w:jc w:val="center"/>
            </w:pPr>
            <w:r>
              <w:t>0.357</w:t>
            </w:r>
          </w:p>
        </w:tc>
        <w:tc>
          <w:tcPr>
            <w:tcW w:w="1435" w:type="dxa"/>
            <w:tcBorders>
              <w:top w:val="nil"/>
              <w:left w:val="nil"/>
              <w:bottom w:val="nil"/>
              <w:right w:val="nil"/>
            </w:tcBorders>
            <w:noWrap w:val="0"/>
            <w:tcMar>
              <w:top w:w="-1" w:type="dxa"/>
              <w:left w:w="-1" w:type="dxa"/>
              <w:bottom w:w="-1" w:type="dxa"/>
              <w:right w:w="-1" w:type="dxa"/>
            </w:tcMar>
            <w:vAlign w:val="center"/>
          </w:tcPr>
          <w:p w14:paraId="4DC364B7">
            <w:pPr>
              <w:pStyle w:val="100"/>
              <w:snapToGrid w:val="0"/>
              <w:spacing w:line="240" w:lineRule="auto"/>
              <w:ind w:left="0" w:leftChars="0" w:right="0" w:rightChars="0" w:firstLine="0" w:firstLineChars="0"/>
              <w:jc w:val="right"/>
            </w:pPr>
            <w:r>
              <w:t>0.057</w:t>
            </w:r>
          </w:p>
        </w:tc>
        <w:tc>
          <w:tcPr>
            <w:tcW w:w="1501" w:type="dxa"/>
            <w:tcBorders>
              <w:top w:val="nil"/>
              <w:left w:val="nil"/>
              <w:bottom w:val="nil"/>
              <w:right w:val="nil"/>
            </w:tcBorders>
            <w:noWrap w:val="0"/>
            <w:tcMar>
              <w:top w:w="-1" w:type="dxa"/>
              <w:left w:w="-1" w:type="dxa"/>
              <w:bottom w:w="-1" w:type="dxa"/>
              <w:right w:w="-1" w:type="dxa"/>
            </w:tcMar>
            <w:vAlign w:val="center"/>
          </w:tcPr>
          <w:p w14:paraId="71BA54EB">
            <w:pPr>
              <w:pStyle w:val="100"/>
              <w:snapToGrid w:val="0"/>
              <w:spacing w:line="240" w:lineRule="auto"/>
              <w:ind w:left="0" w:leftChars="0" w:right="0" w:rightChars="0" w:firstLine="0" w:firstLineChars="0"/>
              <w:jc w:val="right"/>
            </w:pPr>
            <w:r>
              <w:t>0.160</w:t>
            </w:r>
          </w:p>
        </w:tc>
      </w:tr>
      <w:tr w14:paraId="0505279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A50F294">
            <w:pPr>
              <w:pStyle w:val="100"/>
              <w:snapToGrid w:val="0"/>
              <w:spacing w:line="240" w:lineRule="auto"/>
              <w:ind w:left="0" w:leftChars="0" w:right="0" w:rightChars="0" w:firstLine="0" w:firstLineChars="0"/>
              <w:jc w:val="center"/>
            </w:pPr>
            <w:r>
              <w:t>A (VMamba+LSTM)</w:t>
            </w:r>
          </w:p>
        </w:tc>
        <w:tc>
          <w:tcPr>
            <w:tcW w:w="909" w:type="dxa"/>
            <w:tcBorders>
              <w:top w:val="nil"/>
              <w:left w:val="nil"/>
              <w:bottom w:val="nil"/>
              <w:right w:val="nil"/>
            </w:tcBorders>
            <w:noWrap w:val="0"/>
            <w:tcMar>
              <w:top w:w="-1" w:type="dxa"/>
              <w:left w:w="-1" w:type="dxa"/>
              <w:bottom w:w="-1" w:type="dxa"/>
              <w:right w:w="-1" w:type="dxa"/>
            </w:tcMar>
            <w:vAlign w:val="center"/>
          </w:tcPr>
          <w:p w14:paraId="08A7949C">
            <w:pPr>
              <w:pStyle w:val="100"/>
              <w:snapToGrid w:val="0"/>
              <w:spacing w:line="240" w:lineRule="auto"/>
              <w:ind w:left="0" w:leftChars="0" w:right="0" w:rightChars="0" w:firstLine="0" w:firstLineChars="0"/>
              <w:jc w:val="left"/>
            </w:pPr>
            <w:r>
              <w:t>5m/s</w:t>
            </w:r>
          </w:p>
        </w:tc>
        <w:tc>
          <w:tcPr>
            <w:tcW w:w="0" w:type="auto"/>
            <w:tcBorders>
              <w:top w:val="nil"/>
              <w:left w:val="nil"/>
              <w:bottom w:val="nil"/>
              <w:right w:val="nil"/>
            </w:tcBorders>
            <w:noWrap w:val="0"/>
            <w:tcMar>
              <w:top w:w="-1" w:type="dxa"/>
              <w:left w:w="-1" w:type="dxa"/>
              <w:bottom w:w="-1" w:type="dxa"/>
              <w:right w:w="-1" w:type="dxa"/>
            </w:tcMar>
            <w:vAlign w:val="center"/>
          </w:tcPr>
          <w:p w14:paraId="3FD456AB">
            <w:pPr>
              <w:pStyle w:val="100"/>
              <w:snapToGrid w:val="0"/>
              <w:spacing w:line="240" w:lineRule="auto"/>
              <w:ind w:left="0" w:leftChars="0" w:right="0" w:rightChars="0" w:firstLine="0" w:firstLineChars="0"/>
              <w:jc w:val="center"/>
            </w:pPr>
            <w:r>
              <w:t>3</w:t>
            </w:r>
          </w:p>
        </w:tc>
        <w:tc>
          <w:tcPr>
            <w:tcW w:w="1739" w:type="dxa"/>
            <w:tcBorders>
              <w:top w:val="nil"/>
              <w:left w:val="nil"/>
              <w:bottom w:val="nil"/>
              <w:right w:val="nil"/>
            </w:tcBorders>
            <w:noWrap w:val="0"/>
            <w:tcMar>
              <w:top w:w="-1" w:type="dxa"/>
              <w:left w:w="-1" w:type="dxa"/>
              <w:bottom w:w="-1" w:type="dxa"/>
              <w:right w:w="-1" w:type="dxa"/>
            </w:tcMar>
            <w:vAlign w:val="center"/>
          </w:tcPr>
          <w:p w14:paraId="5C4355EA">
            <w:pPr>
              <w:pStyle w:val="100"/>
              <w:snapToGrid w:val="0"/>
              <w:spacing w:line="240" w:lineRule="auto"/>
              <w:ind w:left="0" w:leftChars="0" w:right="0" w:rightChars="0" w:firstLine="0" w:firstLineChars="0"/>
              <w:jc w:val="center"/>
            </w:pPr>
            <w:r>
              <w:t>0.532</w:t>
            </w:r>
          </w:p>
        </w:tc>
        <w:tc>
          <w:tcPr>
            <w:tcW w:w="1435" w:type="dxa"/>
            <w:tcBorders>
              <w:top w:val="nil"/>
              <w:left w:val="nil"/>
              <w:bottom w:val="nil"/>
              <w:right w:val="nil"/>
            </w:tcBorders>
            <w:noWrap w:val="0"/>
            <w:tcMar>
              <w:top w:w="-1" w:type="dxa"/>
              <w:left w:w="-1" w:type="dxa"/>
              <w:bottom w:w="-1" w:type="dxa"/>
              <w:right w:w="-1" w:type="dxa"/>
            </w:tcMar>
            <w:vAlign w:val="center"/>
          </w:tcPr>
          <w:p w14:paraId="547DF7C4">
            <w:pPr>
              <w:pStyle w:val="100"/>
              <w:snapToGrid w:val="0"/>
              <w:spacing w:line="240" w:lineRule="auto"/>
              <w:ind w:left="0" w:leftChars="0" w:right="0" w:rightChars="0" w:firstLine="0" w:firstLineChars="0"/>
              <w:jc w:val="right"/>
            </w:pPr>
            <w:r>
              <w:t>0.104</w:t>
            </w:r>
          </w:p>
        </w:tc>
        <w:tc>
          <w:tcPr>
            <w:tcW w:w="1501" w:type="dxa"/>
            <w:tcBorders>
              <w:top w:val="nil"/>
              <w:left w:val="nil"/>
              <w:bottom w:val="nil"/>
              <w:right w:val="nil"/>
            </w:tcBorders>
            <w:noWrap w:val="0"/>
            <w:tcMar>
              <w:top w:w="-1" w:type="dxa"/>
              <w:left w:w="-1" w:type="dxa"/>
              <w:bottom w:w="-1" w:type="dxa"/>
              <w:right w:w="-1" w:type="dxa"/>
            </w:tcMar>
            <w:vAlign w:val="center"/>
          </w:tcPr>
          <w:p w14:paraId="14CCE33A">
            <w:pPr>
              <w:pStyle w:val="100"/>
              <w:snapToGrid w:val="0"/>
              <w:spacing w:line="240" w:lineRule="auto"/>
              <w:ind w:left="0" w:leftChars="0" w:right="0" w:rightChars="0" w:firstLine="0" w:firstLineChars="0"/>
              <w:jc w:val="right"/>
            </w:pPr>
            <w:r>
              <w:t>0.227</w:t>
            </w:r>
          </w:p>
        </w:tc>
      </w:tr>
      <w:tr w14:paraId="1ACA7DE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4712B2">
            <w:pPr>
              <w:pStyle w:val="100"/>
              <w:snapToGrid w:val="0"/>
              <w:spacing w:line="240" w:lineRule="auto"/>
              <w:ind w:left="0" w:leftChars="0" w:right="0" w:rightChars="0" w:firstLine="0" w:firstLineChars="0"/>
              <w:jc w:val="center"/>
            </w:pPr>
            <w:r>
              <w:t>G_basic (CNN+MLP)</w:t>
            </w:r>
          </w:p>
        </w:tc>
        <w:tc>
          <w:tcPr>
            <w:tcW w:w="909" w:type="dxa"/>
            <w:tcBorders>
              <w:top w:val="nil"/>
              <w:left w:val="nil"/>
              <w:bottom w:val="nil"/>
              <w:right w:val="nil"/>
            </w:tcBorders>
            <w:noWrap w:val="0"/>
            <w:tcMar>
              <w:top w:w="-1" w:type="dxa"/>
              <w:left w:w="-1" w:type="dxa"/>
              <w:bottom w:w="-1" w:type="dxa"/>
              <w:right w:w="-1" w:type="dxa"/>
            </w:tcMar>
            <w:vAlign w:val="center"/>
          </w:tcPr>
          <w:p w14:paraId="269CAF13">
            <w:pPr>
              <w:pStyle w:val="100"/>
              <w:snapToGrid w:val="0"/>
              <w:spacing w:line="240" w:lineRule="auto"/>
              <w:ind w:left="0" w:leftChars="0" w:right="0" w:rightChars="0" w:firstLine="0" w:firstLineChars="0"/>
              <w:jc w:val="left"/>
            </w:pPr>
            <w:r>
              <w:t>5m/s</w:t>
            </w:r>
          </w:p>
        </w:tc>
        <w:tc>
          <w:tcPr>
            <w:tcW w:w="0" w:type="auto"/>
            <w:tcBorders>
              <w:top w:val="nil"/>
              <w:left w:val="nil"/>
              <w:bottom w:val="nil"/>
              <w:right w:val="nil"/>
            </w:tcBorders>
            <w:noWrap w:val="0"/>
            <w:tcMar>
              <w:top w:w="-1" w:type="dxa"/>
              <w:left w:w="-1" w:type="dxa"/>
              <w:bottom w:w="-1" w:type="dxa"/>
              <w:right w:w="-1" w:type="dxa"/>
            </w:tcMar>
            <w:vAlign w:val="center"/>
          </w:tcPr>
          <w:p w14:paraId="49942F97">
            <w:pPr>
              <w:pStyle w:val="100"/>
              <w:snapToGrid w:val="0"/>
              <w:spacing w:line="240" w:lineRule="auto"/>
              <w:ind w:left="0" w:leftChars="0" w:right="0" w:rightChars="0" w:firstLine="0" w:firstLineChars="0"/>
              <w:jc w:val="center"/>
            </w:pPr>
            <w:r>
              <w:t>2.8</w:t>
            </w:r>
            <m:oMath>
              <m:r>
                <m:rPr/>
                <m:t>±</m:t>
              </m:r>
            </m:oMath>
            <w:r>
              <w:t>1.3</w:t>
            </w:r>
          </w:p>
        </w:tc>
        <w:tc>
          <w:tcPr>
            <w:tcW w:w="1739" w:type="dxa"/>
            <w:tcBorders>
              <w:top w:val="nil"/>
              <w:left w:val="nil"/>
              <w:bottom w:val="nil"/>
              <w:right w:val="nil"/>
            </w:tcBorders>
            <w:noWrap w:val="0"/>
            <w:tcMar>
              <w:top w:w="-1" w:type="dxa"/>
              <w:left w:w="-1" w:type="dxa"/>
              <w:bottom w:w="-1" w:type="dxa"/>
              <w:right w:w="-1" w:type="dxa"/>
            </w:tcMar>
            <w:vAlign w:val="center"/>
          </w:tcPr>
          <w:p w14:paraId="3AF3B0A1">
            <w:pPr>
              <w:pStyle w:val="100"/>
              <w:snapToGrid w:val="0"/>
              <w:spacing w:line="240" w:lineRule="auto"/>
              <w:ind w:left="0" w:leftChars="0" w:right="0" w:rightChars="0" w:firstLine="0" w:firstLineChars="0"/>
              <w:jc w:val="center"/>
            </w:pPr>
            <w:r>
              <w:t>1.255</w:t>
            </w:r>
          </w:p>
        </w:tc>
        <w:tc>
          <w:tcPr>
            <w:tcW w:w="1435" w:type="dxa"/>
            <w:tcBorders>
              <w:top w:val="nil"/>
              <w:left w:val="nil"/>
              <w:bottom w:val="nil"/>
              <w:right w:val="nil"/>
            </w:tcBorders>
            <w:noWrap w:val="0"/>
            <w:tcMar>
              <w:top w:w="-1" w:type="dxa"/>
              <w:left w:w="-1" w:type="dxa"/>
              <w:bottom w:w="-1" w:type="dxa"/>
              <w:right w:w="-1" w:type="dxa"/>
            </w:tcMar>
            <w:vAlign w:val="center"/>
          </w:tcPr>
          <w:p w14:paraId="12650624">
            <w:pPr>
              <w:pStyle w:val="100"/>
              <w:snapToGrid w:val="0"/>
              <w:spacing w:line="240" w:lineRule="auto"/>
              <w:ind w:left="0" w:leftChars="0" w:right="0" w:rightChars="0" w:firstLine="0" w:firstLineChars="0"/>
              <w:jc w:val="right"/>
            </w:pPr>
            <w:r>
              <w:t>0.560</w:t>
            </w:r>
          </w:p>
        </w:tc>
        <w:tc>
          <w:tcPr>
            <w:tcW w:w="1501" w:type="dxa"/>
            <w:tcBorders>
              <w:top w:val="nil"/>
              <w:left w:val="nil"/>
              <w:bottom w:val="nil"/>
              <w:right w:val="nil"/>
            </w:tcBorders>
            <w:noWrap w:val="0"/>
            <w:tcMar>
              <w:top w:w="-1" w:type="dxa"/>
              <w:left w:w="-1" w:type="dxa"/>
              <w:bottom w:w="-1" w:type="dxa"/>
              <w:right w:w="-1" w:type="dxa"/>
            </w:tcMar>
            <w:vAlign w:val="center"/>
          </w:tcPr>
          <w:p w14:paraId="7F252D50">
            <w:pPr>
              <w:pStyle w:val="100"/>
              <w:snapToGrid w:val="0"/>
              <w:spacing w:line="240" w:lineRule="auto"/>
              <w:ind w:left="0" w:leftChars="0" w:right="0" w:rightChars="0" w:firstLine="0" w:firstLineChars="0"/>
              <w:jc w:val="right"/>
            </w:pPr>
            <w:r>
              <w:t>2.041</w:t>
            </w:r>
          </w:p>
        </w:tc>
      </w:tr>
      <w:tr w14:paraId="532992A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979D58">
            <w:pPr>
              <w:pStyle w:val="100"/>
              <w:pageBreakBefore/>
              <w:snapToGrid w:val="0"/>
              <w:spacing w:line="240" w:lineRule="auto"/>
              <w:ind w:left="0" w:leftChars="0" w:right="0" w:rightChars="0" w:firstLine="0" w:firstLineChars="0"/>
              <w:jc w:val="center"/>
            </w:pPr>
            <w:r>
              <w:t>G_basic (CNN+MLP)</w:t>
            </w:r>
          </w:p>
        </w:tc>
        <w:tc>
          <w:tcPr>
            <w:tcW w:w="909" w:type="dxa"/>
            <w:tcBorders>
              <w:top w:val="nil"/>
              <w:left w:val="nil"/>
              <w:bottom w:val="nil"/>
              <w:right w:val="nil"/>
            </w:tcBorders>
            <w:noWrap w:val="0"/>
            <w:tcMar>
              <w:top w:w="-1" w:type="dxa"/>
              <w:left w:w="-1" w:type="dxa"/>
              <w:bottom w:w="-1" w:type="dxa"/>
              <w:right w:w="-1" w:type="dxa"/>
            </w:tcMar>
            <w:vAlign w:val="center"/>
          </w:tcPr>
          <w:p w14:paraId="1FB4F70A">
            <w:pPr>
              <w:pStyle w:val="100"/>
              <w:snapToGrid w:val="0"/>
              <w:spacing w:line="240" w:lineRule="auto"/>
              <w:ind w:left="0" w:leftChars="0" w:right="0" w:rightChars="0" w:firstLine="0" w:firstLineChars="0"/>
              <w:jc w:val="left"/>
            </w:pPr>
            <w:r>
              <w:t>7m/s</w:t>
            </w:r>
          </w:p>
        </w:tc>
        <w:tc>
          <w:tcPr>
            <w:tcW w:w="0" w:type="auto"/>
            <w:tcBorders>
              <w:top w:val="nil"/>
              <w:left w:val="nil"/>
              <w:bottom w:val="nil"/>
              <w:right w:val="nil"/>
            </w:tcBorders>
            <w:noWrap w:val="0"/>
            <w:tcMar>
              <w:top w:w="-1" w:type="dxa"/>
              <w:left w:w="-1" w:type="dxa"/>
              <w:bottom w:w="-1" w:type="dxa"/>
              <w:right w:w="-1" w:type="dxa"/>
            </w:tcMar>
            <w:vAlign w:val="center"/>
          </w:tcPr>
          <w:p w14:paraId="7DC604E8">
            <w:pPr>
              <w:pStyle w:val="100"/>
              <w:snapToGrid w:val="0"/>
              <w:spacing w:line="240" w:lineRule="auto"/>
              <w:ind w:left="0" w:leftChars="0" w:right="0" w:rightChars="0" w:firstLine="0" w:firstLineChars="0"/>
              <w:jc w:val="center"/>
            </w:pPr>
            <w:r>
              <w:t>6</w:t>
            </w:r>
          </w:p>
        </w:tc>
        <w:tc>
          <w:tcPr>
            <w:tcW w:w="1739" w:type="dxa"/>
            <w:tcBorders>
              <w:top w:val="nil"/>
              <w:left w:val="nil"/>
              <w:bottom w:val="nil"/>
              <w:right w:val="nil"/>
            </w:tcBorders>
            <w:noWrap w:val="0"/>
            <w:tcMar>
              <w:top w:w="-1" w:type="dxa"/>
              <w:left w:w="-1" w:type="dxa"/>
              <w:bottom w:w="-1" w:type="dxa"/>
              <w:right w:w="-1" w:type="dxa"/>
            </w:tcMar>
            <w:vAlign w:val="center"/>
          </w:tcPr>
          <w:p w14:paraId="656F5167">
            <w:pPr>
              <w:pStyle w:val="100"/>
              <w:snapToGrid w:val="0"/>
              <w:spacing w:line="240" w:lineRule="auto"/>
              <w:ind w:left="0" w:leftChars="0" w:right="0" w:rightChars="0" w:firstLine="0" w:firstLineChars="0"/>
              <w:jc w:val="center"/>
            </w:pPr>
            <w:r>
              <w:t>1.645</w:t>
            </w:r>
          </w:p>
        </w:tc>
        <w:tc>
          <w:tcPr>
            <w:tcW w:w="1435" w:type="dxa"/>
            <w:tcBorders>
              <w:top w:val="nil"/>
              <w:left w:val="nil"/>
              <w:bottom w:val="nil"/>
              <w:right w:val="nil"/>
            </w:tcBorders>
            <w:noWrap w:val="0"/>
            <w:tcMar>
              <w:top w:w="-1" w:type="dxa"/>
              <w:left w:w="-1" w:type="dxa"/>
              <w:bottom w:w="-1" w:type="dxa"/>
              <w:right w:w="-1" w:type="dxa"/>
            </w:tcMar>
            <w:vAlign w:val="center"/>
          </w:tcPr>
          <w:p w14:paraId="4B20AB34">
            <w:pPr>
              <w:pStyle w:val="100"/>
              <w:snapToGrid w:val="0"/>
              <w:spacing w:line="240" w:lineRule="auto"/>
              <w:ind w:left="0" w:leftChars="0" w:right="0" w:rightChars="0" w:firstLine="0" w:firstLineChars="0"/>
              <w:jc w:val="right"/>
            </w:pPr>
            <w:r>
              <w:t>0.731</w:t>
            </w:r>
          </w:p>
        </w:tc>
        <w:tc>
          <w:tcPr>
            <w:tcW w:w="1501" w:type="dxa"/>
            <w:tcBorders>
              <w:top w:val="nil"/>
              <w:left w:val="nil"/>
              <w:bottom w:val="nil"/>
              <w:right w:val="nil"/>
            </w:tcBorders>
            <w:noWrap w:val="0"/>
            <w:tcMar>
              <w:top w:w="-1" w:type="dxa"/>
              <w:left w:w="-1" w:type="dxa"/>
              <w:bottom w:w="-1" w:type="dxa"/>
              <w:right w:w="-1" w:type="dxa"/>
            </w:tcMar>
            <w:vAlign w:val="center"/>
          </w:tcPr>
          <w:p w14:paraId="221A7C19">
            <w:pPr>
              <w:pStyle w:val="100"/>
              <w:snapToGrid w:val="0"/>
              <w:spacing w:line="240" w:lineRule="auto"/>
              <w:ind w:left="0" w:leftChars="0" w:right="0" w:rightChars="0" w:firstLine="0" w:firstLineChars="0"/>
              <w:jc w:val="right"/>
            </w:pPr>
            <w:r>
              <w:t>2.632</w:t>
            </w:r>
          </w:p>
        </w:tc>
      </w:tr>
      <w:tr w14:paraId="19694E6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A35BC3">
            <w:pPr>
              <w:pStyle w:val="100"/>
              <w:snapToGrid w:val="0"/>
              <w:spacing w:line="240" w:lineRule="auto"/>
              <w:ind w:left="0" w:leftChars="0" w:right="0" w:rightChars="0" w:firstLine="0" w:firstLineChars="0"/>
              <w:jc w:val="center"/>
            </w:pPr>
            <w:r>
              <w:t>G_lstm (CNN+LSTM)</w:t>
            </w:r>
          </w:p>
        </w:tc>
        <w:tc>
          <w:tcPr>
            <w:tcW w:w="909" w:type="dxa"/>
            <w:tcBorders>
              <w:top w:val="nil"/>
              <w:left w:val="nil"/>
              <w:bottom w:val="nil"/>
              <w:right w:val="nil"/>
            </w:tcBorders>
            <w:noWrap w:val="0"/>
            <w:tcMar>
              <w:top w:w="-1" w:type="dxa"/>
              <w:left w:w="-1" w:type="dxa"/>
              <w:bottom w:w="-1" w:type="dxa"/>
              <w:right w:w="-1" w:type="dxa"/>
            </w:tcMar>
            <w:vAlign w:val="center"/>
          </w:tcPr>
          <w:p w14:paraId="0601DA2A">
            <w:pPr>
              <w:pStyle w:val="100"/>
              <w:snapToGrid w:val="0"/>
              <w:spacing w:line="240" w:lineRule="auto"/>
              <w:ind w:left="0" w:leftChars="0" w:right="0" w:rightChars="0" w:firstLine="0" w:firstLineChars="0"/>
              <w:jc w:val="left"/>
            </w:pPr>
            <w:r>
              <w:t>5m/s</w:t>
            </w:r>
          </w:p>
        </w:tc>
        <w:tc>
          <w:tcPr>
            <w:tcW w:w="0" w:type="auto"/>
            <w:tcBorders>
              <w:top w:val="nil"/>
              <w:left w:val="nil"/>
              <w:bottom w:val="nil"/>
              <w:right w:val="nil"/>
            </w:tcBorders>
            <w:noWrap w:val="0"/>
            <w:tcMar>
              <w:top w:w="-1" w:type="dxa"/>
              <w:left w:w="-1" w:type="dxa"/>
              <w:bottom w:w="-1" w:type="dxa"/>
              <w:right w:w="-1" w:type="dxa"/>
            </w:tcMar>
            <w:vAlign w:val="center"/>
          </w:tcPr>
          <w:p w14:paraId="0389FB1A">
            <w:pPr>
              <w:pStyle w:val="100"/>
              <w:snapToGrid w:val="0"/>
              <w:spacing w:line="240" w:lineRule="auto"/>
              <w:ind w:left="0" w:leftChars="0" w:right="0" w:rightChars="0" w:firstLine="0" w:firstLineChars="0"/>
              <w:jc w:val="center"/>
            </w:pPr>
            <w:r>
              <w:t>8</w:t>
            </w:r>
          </w:p>
        </w:tc>
        <w:tc>
          <w:tcPr>
            <w:tcW w:w="1739" w:type="dxa"/>
            <w:tcBorders>
              <w:top w:val="nil"/>
              <w:left w:val="nil"/>
              <w:bottom w:val="nil"/>
              <w:right w:val="nil"/>
            </w:tcBorders>
            <w:noWrap w:val="0"/>
            <w:tcMar>
              <w:top w:w="-1" w:type="dxa"/>
              <w:left w:w="-1" w:type="dxa"/>
              <w:bottom w:w="-1" w:type="dxa"/>
              <w:right w:w="-1" w:type="dxa"/>
            </w:tcMar>
            <w:vAlign w:val="center"/>
          </w:tcPr>
          <w:p w14:paraId="05DCB6DF">
            <w:pPr>
              <w:pStyle w:val="100"/>
              <w:snapToGrid w:val="0"/>
              <w:spacing w:line="240" w:lineRule="auto"/>
              <w:ind w:left="0" w:leftChars="0" w:right="0" w:rightChars="0" w:firstLine="0" w:firstLineChars="0"/>
              <w:jc w:val="center"/>
            </w:pPr>
            <w:r>
              <w:t>1.271</w:t>
            </w:r>
          </w:p>
        </w:tc>
        <w:tc>
          <w:tcPr>
            <w:tcW w:w="1435" w:type="dxa"/>
            <w:tcBorders>
              <w:top w:val="nil"/>
              <w:left w:val="nil"/>
              <w:bottom w:val="nil"/>
              <w:right w:val="nil"/>
            </w:tcBorders>
            <w:noWrap w:val="0"/>
            <w:tcMar>
              <w:top w:w="-1" w:type="dxa"/>
              <w:left w:w="-1" w:type="dxa"/>
              <w:bottom w:w="-1" w:type="dxa"/>
              <w:right w:w="-1" w:type="dxa"/>
            </w:tcMar>
            <w:vAlign w:val="center"/>
          </w:tcPr>
          <w:p w14:paraId="507E7636">
            <w:pPr>
              <w:pStyle w:val="100"/>
              <w:snapToGrid w:val="0"/>
              <w:spacing w:line="240" w:lineRule="auto"/>
              <w:ind w:left="0" w:leftChars="0" w:right="0" w:rightChars="0" w:firstLine="0" w:firstLineChars="0"/>
              <w:jc w:val="right"/>
            </w:pPr>
            <w:r>
              <w:t>0.266</w:t>
            </w:r>
          </w:p>
        </w:tc>
        <w:tc>
          <w:tcPr>
            <w:tcW w:w="1501" w:type="dxa"/>
            <w:tcBorders>
              <w:top w:val="nil"/>
              <w:left w:val="nil"/>
              <w:bottom w:val="nil"/>
              <w:right w:val="nil"/>
            </w:tcBorders>
            <w:noWrap w:val="0"/>
            <w:tcMar>
              <w:top w:w="-1" w:type="dxa"/>
              <w:left w:w="-1" w:type="dxa"/>
              <w:bottom w:w="-1" w:type="dxa"/>
              <w:right w:w="-1" w:type="dxa"/>
            </w:tcMar>
            <w:vAlign w:val="center"/>
          </w:tcPr>
          <w:p w14:paraId="63D65FFE">
            <w:pPr>
              <w:pStyle w:val="100"/>
              <w:snapToGrid w:val="0"/>
              <w:spacing w:line="240" w:lineRule="auto"/>
              <w:ind w:left="0" w:leftChars="0" w:right="0" w:rightChars="0" w:firstLine="0" w:firstLineChars="0"/>
              <w:jc w:val="right"/>
            </w:pPr>
            <w:r>
              <w:t>1.983</w:t>
            </w:r>
          </w:p>
        </w:tc>
      </w:tr>
      <w:tr w14:paraId="5FF1094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9E6205">
            <w:pPr>
              <w:pStyle w:val="100"/>
              <w:snapToGrid w:val="0"/>
              <w:spacing w:line="240" w:lineRule="auto"/>
              <w:ind w:left="0" w:leftChars="0" w:right="0" w:rightChars="0" w:firstLine="0" w:firstLineChars="0"/>
              <w:jc w:val="center"/>
            </w:pPr>
            <w:r>
              <w:t>G_lstm (CNN+LSTM)</w:t>
            </w:r>
          </w:p>
        </w:tc>
        <w:tc>
          <w:tcPr>
            <w:tcW w:w="909" w:type="dxa"/>
            <w:tcBorders>
              <w:top w:val="nil"/>
              <w:left w:val="nil"/>
              <w:bottom w:val="nil"/>
              <w:right w:val="nil"/>
            </w:tcBorders>
            <w:noWrap w:val="0"/>
            <w:tcMar>
              <w:top w:w="-1" w:type="dxa"/>
              <w:left w:w="-1" w:type="dxa"/>
              <w:bottom w:w="-1" w:type="dxa"/>
              <w:right w:w="-1" w:type="dxa"/>
            </w:tcMar>
            <w:vAlign w:val="center"/>
          </w:tcPr>
          <w:p w14:paraId="1825EE76">
            <w:pPr>
              <w:pStyle w:val="100"/>
              <w:snapToGrid w:val="0"/>
              <w:spacing w:line="240" w:lineRule="auto"/>
              <w:ind w:left="0" w:leftChars="0" w:right="0" w:rightChars="0" w:firstLine="0" w:firstLineChars="0"/>
              <w:jc w:val="left"/>
            </w:pPr>
            <w:r>
              <w:t>7m/s</w:t>
            </w:r>
          </w:p>
        </w:tc>
        <w:tc>
          <w:tcPr>
            <w:tcW w:w="0" w:type="auto"/>
            <w:tcBorders>
              <w:top w:val="nil"/>
              <w:left w:val="nil"/>
              <w:bottom w:val="nil"/>
              <w:right w:val="nil"/>
            </w:tcBorders>
            <w:noWrap w:val="0"/>
            <w:tcMar>
              <w:top w:w="-1" w:type="dxa"/>
              <w:left w:w="-1" w:type="dxa"/>
              <w:bottom w:w="-1" w:type="dxa"/>
              <w:right w:w="-1" w:type="dxa"/>
            </w:tcMar>
            <w:vAlign w:val="center"/>
          </w:tcPr>
          <w:p w14:paraId="7A2915DC">
            <w:pPr>
              <w:pStyle w:val="100"/>
              <w:snapToGrid w:val="0"/>
              <w:spacing w:line="240" w:lineRule="auto"/>
              <w:ind w:left="0" w:leftChars="0" w:right="0" w:rightChars="0" w:firstLine="0" w:firstLineChars="0"/>
              <w:jc w:val="center"/>
            </w:pPr>
            <w:r>
              <w:t>4</w:t>
            </w:r>
          </w:p>
        </w:tc>
        <w:tc>
          <w:tcPr>
            <w:tcW w:w="1739" w:type="dxa"/>
            <w:tcBorders>
              <w:top w:val="nil"/>
              <w:left w:val="nil"/>
              <w:bottom w:val="nil"/>
              <w:right w:val="nil"/>
            </w:tcBorders>
            <w:noWrap w:val="0"/>
            <w:tcMar>
              <w:top w:w="-1" w:type="dxa"/>
              <w:left w:w="-1" w:type="dxa"/>
              <w:bottom w:w="-1" w:type="dxa"/>
              <w:right w:w="-1" w:type="dxa"/>
            </w:tcMar>
            <w:vAlign w:val="center"/>
          </w:tcPr>
          <w:p w14:paraId="4FDD6696">
            <w:pPr>
              <w:pStyle w:val="100"/>
              <w:snapToGrid w:val="0"/>
              <w:spacing w:line="240" w:lineRule="auto"/>
              <w:ind w:left="0" w:leftChars="0" w:right="0" w:rightChars="0" w:firstLine="0" w:firstLineChars="0"/>
              <w:jc w:val="center"/>
            </w:pPr>
            <w:r>
              <w:t>1.773</w:t>
            </w:r>
          </w:p>
        </w:tc>
        <w:tc>
          <w:tcPr>
            <w:tcW w:w="1435" w:type="dxa"/>
            <w:tcBorders>
              <w:top w:val="nil"/>
              <w:left w:val="nil"/>
              <w:bottom w:val="nil"/>
              <w:right w:val="nil"/>
            </w:tcBorders>
            <w:noWrap w:val="0"/>
            <w:tcMar>
              <w:top w:w="-1" w:type="dxa"/>
              <w:left w:w="-1" w:type="dxa"/>
              <w:bottom w:w="-1" w:type="dxa"/>
              <w:right w:w="-1" w:type="dxa"/>
            </w:tcMar>
            <w:vAlign w:val="center"/>
          </w:tcPr>
          <w:p w14:paraId="1FE000D0">
            <w:pPr>
              <w:pStyle w:val="100"/>
              <w:snapToGrid w:val="0"/>
              <w:spacing w:line="240" w:lineRule="auto"/>
              <w:ind w:left="0" w:leftChars="0" w:right="0" w:rightChars="0" w:firstLine="0" w:firstLineChars="0"/>
              <w:jc w:val="right"/>
            </w:pPr>
            <w:r>
              <w:t>0.375</w:t>
            </w:r>
          </w:p>
        </w:tc>
        <w:tc>
          <w:tcPr>
            <w:tcW w:w="1501" w:type="dxa"/>
            <w:tcBorders>
              <w:top w:val="nil"/>
              <w:left w:val="nil"/>
              <w:bottom w:val="nil"/>
              <w:right w:val="nil"/>
            </w:tcBorders>
            <w:noWrap w:val="0"/>
            <w:tcMar>
              <w:top w:w="-1" w:type="dxa"/>
              <w:left w:w="-1" w:type="dxa"/>
              <w:bottom w:w="-1" w:type="dxa"/>
              <w:right w:w="-1" w:type="dxa"/>
            </w:tcMar>
            <w:vAlign w:val="center"/>
          </w:tcPr>
          <w:p w14:paraId="05F7865B">
            <w:pPr>
              <w:pStyle w:val="100"/>
              <w:snapToGrid w:val="0"/>
              <w:spacing w:line="240" w:lineRule="auto"/>
              <w:ind w:left="0" w:leftChars="0" w:right="0" w:rightChars="0" w:firstLine="0" w:firstLineChars="0"/>
              <w:jc w:val="right"/>
            </w:pPr>
            <w:r>
              <w:t>2.833</w:t>
            </w:r>
          </w:p>
        </w:tc>
      </w:tr>
      <w:tr w14:paraId="02635C7C">
        <w:tblPrEx>
          <w:tblCellMar>
            <w:top w:w="0" w:type="dxa"/>
            <w:left w:w="108" w:type="dxa"/>
            <w:bottom w:w="0" w:type="dxa"/>
            <w:right w:w="108" w:type="dxa"/>
          </w:tblCellMar>
        </w:tblPrEx>
        <w:trPr>
          <w:trHeight w:val="0" w:hRule="atLeast"/>
          <w:jc w:val="center"/>
        </w:trPr>
        <w:tc>
          <w:tcPr>
            <w:tcW w:w="2417" w:type="dxa"/>
            <w:tcBorders>
              <w:top w:val="nil"/>
              <w:left w:val="nil"/>
              <w:bottom w:val="single" w:color="auto" w:sz="12" w:space="0"/>
              <w:right w:val="nil"/>
            </w:tcBorders>
            <w:noWrap w:val="0"/>
            <w:tcMar>
              <w:top w:w="-1" w:type="dxa"/>
              <w:left w:w="-1" w:type="dxa"/>
              <w:bottom w:w="-1" w:type="dxa"/>
              <w:right w:w="-1" w:type="dxa"/>
            </w:tcMar>
            <w:vAlign w:val="center"/>
          </w:tcPr>
          <w:p w14:paraId="104539A2">
            <w:pPr>
              <w:snapToGrid w:val="0"/>
              <w:spacing w:line="240" w:lineRule="auto"/>
              <w:ind w:left="0" w:leftChars="0" w:right="0" w:rightChars="0" w:firstLine="0" w:firstLineChars="0"/>
              <w:jc w:val="center"/>
            </w:pPr>
          </w:p>
        </w:tc>
        <w:tc>
          <w:tcPr>
            <w:tcW w:w="909" w:type="dxa"/>
            <w:tcBorders>
              <w:top w:val="nil"/>
              <w:left w:val="nil"/>
              <w:bottom w:val="single" w:color="auto" w:sz="12" w:space="0"/>
              <w:right w:val="nil"/>
            </w:tcBorders>
            <w:noWrap w:val="0"/>
            <w:tcMar>
              <w:top w:w="-1" w:type="dxa"/>
              <w:left w:w="-1" w:type="dxa"/>
              <w:bottom w:w="-1" w:type="dxa"/>
              <w:right w:w="-1" w:type="dxa"/>
            </w:tcMar>
            <w:vAlign w:val="center"/>
          </w:tcPr>
          <w:p w14:paraId="58EE1CE8">
            <w:pPr>
              <w:snapToGrid w:val="0"/>
              <w:spacing w:line="240" w:lineRule="auto"/>
              <w:ind w:left="0" w:leftChars="0" w:right="0" w:rightChars="0" w:firstLine="0" w:firstLineChars="0"/>
              <w:jc w:val="center"/>
            </w:pPr>
          </w:p>
        </w:tc>
        <w:tc>
          <w:tcPr>
            <w:tcW w:w="997" w:type="dxa"/>
            <w:tcBorders>
              <w:top w:val="nil"/>
              <w:left w:val="nil"/>
              <w:bottom w:val="single" w:color="auto" w:sz="12" w:space="0"/>
              <w:right w:val="nil"/>
            </w:tcBorders>
            <w:noWrap w:val="0"/>
            <w:tcMar>
              <w:top w:w="-1" w:type="dxa"/>
              <w:left w:w="-1" w:type="dxa"/>
              <w:bottom w:w="-1" w:type="dxa"/>
              <w:right w:w="-1" w:type="dxa"/>
            </w:tcMar>
            <w:vAlign w:val="center"/>
          </w:tcPr>
          <w:p w14:paraId="43539D5B">
            <w:pPr>
              <w:snapToGrid w:val="0"/>
              <w:spacing w:line="240" w:lineRule="auto"/>
              <w:ind w:left="0" w:leftChars="0" w:right="0" w:rightChars="0" w:firstLine="0" w:firstLineChars="0"/>
              <w:jc w:val="center"/>
            </w:pPr>
          </w:p>
        </w:tc>
        <w:tc>
          <w:tcPr>
            <w:tcW w:w="1739" w:type="dxa"/>
            <w:tcBorders>
              <w:top w:val="nil"/>
              <w:left w:val="nil"/>
              <w:bottom w:val="single" w:color="auto" w:sz="12" w:space="0"/>
              <w:right w:val="nil"/>
            </w:tcBorders>
            <w:noWrap w:val="0"/>
            <w:tcMar>
              <w:top w:w="-1" w:type="dxa"/>
              <w:left w:w="-1" w:type="dxa"/>
              <w:bottom w:w="-1" w:type="dxa"/>
              <w:right w:w="-1" w:type="dxa"/>
            </w:tcMar>
            <w:vAlign w:val="center"/>
          </w:tcPr>
          <w:p w14:paraId="7FAD7767">
            <w:pPr>
              <w:snapToGrid w:val="0"/>
              <w:spacing w:line="240" w:lineRule="auto"/>
              <w:ind w:left="0" w:leftChars="0" w:right="0" w:rightChars="0" w:firstLine="0" w:firstLineChars="0"/>
              <w:jc w:val="center"/>
            </w:pPr>
          </w:p>
        </w:tc>
        <w:tc>
          <w:tcPr>
            <w:tcW w:w="1435" w:type="dxa"/>
            <w:tcBorders>
              <w:top w:val="nil"/>
              <w:left w:val="nil"/>
              <w:bottom w:val="single" w:color="auto" w:sz="12" w:space="0"/>
              <w:right w:val="nil"/>
            </w:tcBorders>
            <w:noWrap w:val="0"/>
            <w:tcMar>
              <w:top w:w="-1" w:type="dxa"/>
              <w:left w:w="-1" w:type="dxa"/>
              <w:bottom w:w="-1" w:type="dxa"/>
              <w:right w:w="-1" w:type="dxa"/>
            </w:tcMar>
            <w:vAlign w:val="center"/>
          </w:tcPr>
          <w:p w14:paraId="751971A2">
            <w:pPr>
              <w:snapToGrid w:val="0"/>
              <w:spacing w:line="240" w:lineRule="auto"/>
              <w:ind w:left="0" w:leftChars="0" w:right="0" w:rightChars="0" w:firstLine="0" w:firstLineChars="0"/>
              <w:jc w:val="center"/>
            </w:pPr>
          </w:p>
        </w:tc>
        <w:tc>
          <w:tcPr>
            <w:tcW w:w="1501" w:type="dxa"/>
            <w:tcBorders>
              <w:top w:val="nil"/>
              <w:left w:val="nil"/>
              <w:bottom w:val="single" w:color="auto" w:sz="12" w:space="0"/>
              <w:right w:val="nil"/>
            </w:tcBorders>
            <w:noWrap w:val="0"/>
            <w:tcMar>
              <w:top w:w="-1" w:type="dxa"/>
              <w:left w:w="-1" w:type="dxa"/>
              <w:bottom w:w="-1" w:type="dxa"/>
              <w:right w:w="-1" w:type="dxa"/>
            </w:tcMar>
            <w:vAlign w:val="center"/>
          </w:tcPr>
          <w:p w14:paraId="4304AF53">
            <w:pPr>
              <w:snapToGrid w:val="0"/>
              <w:spacing w:line="240" w:lineRule="auto"/>
              <w:ind w:left="0" w:leftChars="0" w:right="0" w:rightChars="0" w:firstLine="0" w:firstLineChars="0"/>
              <w:jc w:val="center"/>
            </w:pPr>
          </w:p>
        </w:tc>
      </w:tr>
    </w:tbl>
    <w:p w14:paraId="3B5F652F">
      <w:pPr>
        <w:pStyle w:val="3"/>
        <w:rPr>
          <w:rFonts w:hint="eastAsia" w:eastAsia="宋体"/>
          <w:lang w:eastAsia="zh-CN"/>
        </w:rPr>
      </w:pPr>
      <w:r>
        <w:rPr>
          <w:rFonts w:ascii="Times New Roman" w:hAnsi="Times New Roman" w:eastAsia="宋体" w:cs="Times New Roman"/>
          <w:sz w:val="24"/>
          <w:szCs w:val="24"/>
        </w:rPr>
        <w:t>控制质量分析表明，E蒸馏在碰撞次数最低的同时也具有最优的追踪精度（MAE=0.220）和控制平滑度（jerk=0.023），两项指标均优于教师模型（0.346，0.040）。G系列的追踪误差（MAE&gt;1.2）是Mamba变体的3.8–5.8倍，横向偏差MAE_y（&gt;1.98）更是E蒸馏（0.06）的33倍——这量化了BC训练的纯CNN/LSTM架构存在的控制信号校准问题：模型输出的速度指令与无人机实际响应之间存在显著偏差。</w:t>
      </w:r>
    </w:p>
    <w:p w14:paraId="2574F783">
      <w:pPr>
        <w:pStyle w:val="102"/>
        <w:jc w:val="center"/>
        <w:rPr>
          <w:rFonts w:hint="eastAsia" w:eastAsia="宋体"/>
          <w:lang w:eastAsia="zh-CN"/>
        </w:rPr>
      </w:pPr>
      <w:r>
        <w:rPr>
          <w:rFonts w:hint="eastAsia" w:eastAsia="宋体"/>
          <w:lang w:eastAsia="zh-CN"/>
        </w:rPr>
        <w:drawing>
          <wp:inline distT="0" distB="0" distL="114300" distR="114300">
            <wp:extent cx="5416550" cy="4519930"/>
            <wp:effectExtent l="0" t="0" r="6350" b="1270"/>
            <wp:docPr id="13" name="图片 13" descr="fig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_radar"/>
                    <pic:cNvPicPr>
                      <a:picLocks noChangeAspect="1"/>
                    </pic:cNvPicPr>
                  </pic:nvPicPr>
                  <pic:blipFill>
                    <a:blip r:embed="rId34"/>
                    <a:stretch>
                      <a:fillRect/>
                    </a:stretch>
                  </pic:blipFill>
                  <pic:spPr>
                    <a:xfrm>
                      <a:off x="0" y="0"/>
                      <a:ext cx="5416550" cy="4519930"/>
                    </a:xfrm>
                    <a:prstGeom prst="rect">
                      <a:avLst/>
                    </a:prstGeom>
                  </pic:spPr>
                </pic:pic>
              </a:graphicData>
            </a:graphic>
          </wp:inline>
        </w:drawing>
      </w:r>
    </w:p>
    <w:p w14:paraId="42434BD8">
      <w:pPr>
        <w:snapToGrid/>
        <w:spacing w:line="360" w:lineRule="auto"/>
        <w:ind w:firstLine="0" w:firstLineChars="0"/>
        <w:jc w:val="center"/>
        <w:rPr>
          <w:rFonts w:cs="Times New Roman"/>
          <w:sz w:val="21"/>
          <w:szCs w:val="21"/>
        </w:rPr>
      </w:pPr>
      <w:r>
        <w:rPr>
          <w:rFonts w:hint="eastAsia" w:cs="Times New Roman"/>
          <w:sz w:val="21"/>
          <w:szCs w:val="21"/>
        </w:rPr>
        <w:t>图4.</w:t>
      </w:r>
      <w:r>
        <w:rPr>
          <w:rFonts w:hint="eastAsia" w:cs="Times New Roman"/>
          <w:sz w:val="21"/>
          <w:szCs w:val="21"/>
          <w:lang w:val="en-US" w:eastAsia="zh-CN"/>
        </w:rPr>
        <w:t>2</w:t>
      </w:r>
      <w:r>
        <w:rPr>
          <w:rFonts w:hint="eastAsia" w:cs="Times New Roman"/>
          <w:sz w:val="21"/>
          <w:szCs w:val="21"/>
        </w:rPr>
        <w:t xml:space="preserve"> 多维度模型性能雷达图</w:t>
      </w:r>
    </w:p>
    <w:p w14:paraId="7732B6B4">
      <w:pPr>
        <w:pStyle w:val="102"/>
        <w:ind w:left="0" w:leftChars="0" w:firstLine="0" w:firstLineChars="0"/>
        <w:jc w:val="both"/>
        <w:rPr>
          <w:rFonts w:hint="eastAsia" w:eastAsia="宋体"/>
          <w:lang w:eastAsia="zh-CN"/>
        </w:rPr>
      </w:pPr>
    </w:p>
    <w:p w14:paraId="61FE6971">
      <w:pPr>
        <w:pStyle w:val="3"/>
        <w:widowControl/>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多维度模型性能雷达图。所有指标均归一化至</w:t>
      </w:r>
      <w:r>
        <w:rPr>
          <w:rFonts w:ascii="Times New Roman" w:hAnsi="Times New Roman" w:eastAsia="宋体" w:cs="Times New Roman"/>
          <w:b w:val="0"/>
          <w:bCs w:val="0"/>
          <w:sz w:val="24"/>
          <w:szCs w:val="24"/>
          <w:vertAlign w:val="superscript"/>
        </w:rPr>
        <w:t>[0,1]</w:t>
      </w:r>
      <w:r>
        <w:rPr>
          <w:rFonts w:ascii="Times New Roman" w:hAnsi="Times New Roman" w:eastAsia="宋体" w:cs="Times New Roman"/>
          <w:b w:val="0"/>
          <w:bCs w:val="0"/>
          <w:sz w:val="24"/>
          <w:szCs w:val="24"/>
        </w:rPr>
        <w:t>区间（外圈=最优），涵盖碰撞次数、速度追踪误差（MAE）、控制平滑度（jerk）、推理延迟和横向偏差五个维度。E.dist在除推理延迟外的所有维度上均处于外圈区域。</w:t>
      </w:r>
    </w:p>
    <w:p w14:paraId="13F50892">
      <w:pPr>
        <w:pStyle w:val="3"/>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蒸馏显著超越教师. B+ 蒸馏（MambaVision + Mamba-3，2.55M）和 E 蒸馏（DecisionMamba，2.19M）经蒸馏后碰撞次数从 3 次降至 1 次，超越了教师模型的 2 次碰撞。这一结果令人振奋：跨架构知识蒸馏不仅弥补了轻量学生与教师之间的容量差距，还使学生模型利用 Mamba 的线性复杂度优势实现了更好的避障决策。蒸馏将模型从不稳定的 BC 基线性能提升至一个统一的优越水平——所有蒸馏模型的碰撞次数均不超过 2 次。</w:t>
      </w:r>
    </w:p>
    <w:p w14:paraId="11FFD9EF">
      <w:pPr>
        <w:pStyle w:val="3"/>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B BC 完全发散与蒸馏修复. 架构 B（MambaVision + SSM）在 BC 训练中完全无法完成赛道（DNF），其失败归因于 MambaVision 编码器中的伪 SSM 路径（实际为 Linear-GELU-Linear MLP）与后续真实 SSM 时序头之间的语义不匹配，导致训练过程中梯度振荡发散。蒸馏通过引入 ViT 教师的稳定特征对齐信号，成功将 B 从 DNF 状态"救活"至 2 次碰撞，充分体现了蒸馏对不稳定架构的修复能力。</w:t>
      </w:r>
    </w:p>
    <w:p w14:paraId="6A4CEB36">
      <w:pPr>
        <w:pStyle w:val="3"/>
        <w:rPr>
          <w:rFonts w:ascii="Times New Roman" w:hAnsi="Times New Roman" w:eastAsia="宋体" w:cs="Times New Roman"/>
          <w:b w:val="0"/>
          <w:bCs w:val="0"/>
          <w:sz w:val="24"/>
          <w:szCs w:val="24"/>
        </w:rPr>
      </w:pPr>
      <w:r>
        <w:rPr>
          <w:rFonts w:ascii="Times New Roman" w:hAnsi="Times New Roman" w:eastAsia="宋体" w:cs="Times New Roman"/>
          <w:b w:val="0"/>
          <w:bCs w:val="0"/>
          <w:sz w:val="24"/>
          <w:szCs w:val="24"/>
        </w:rPr>
        <w:t>G系列对照：SSM时序头的边际贡献. 为直接验证SSM时序头在单帧决策中的必要性，本文引入G_basic（CNN+MLP，0.49M，0.74ms）和G_lstm（CNN+LSTM，0.80M，1.00ms）作为对照。在完全相同CNN编码器下，G_basic以4次碰撞、0.74ms的成绩与E的BC基线（3次碰撞、7.1ms）仅差1次碰撞，但参数量减少78%，推理速度快9.6倍。G_lstm同样达到4次碰撞，说明在T=1设定下，LSTM与SSM时序头均无法发挥其时序建模优势。这一对照实验表明：在单帧决策场景中，SSM时序头的独立贡献高度边际化，E的性能优势主要来自其编码器容量和蒸馏增益，而非SSM时序建模范式本身。</w:t>
      </w:r>
    </w:p>
    <w:p w14:paraId="506049B8">
      <w:pPr>
        <w:pStyle w:val="3"/>
        <w:rPr>
          <w:rFonts w:ascii="Times New Roman" w:hAnsi="Times New Roman" w:eastAsia="宋体" w:cs="Times New Roman"/>
          <w:sz w:val="24"/>
          <w:szCs w:val="24"/>
        </w:rPr>
      </w:pPr>
      <w:r>
        <w:rPr>
          <w:rFonts w:ascii="Times New Roman" w:hAnsi="Times New Roman" w:eastAsia="宋体" w:cs="Times New Roman"/>
          <w:b w:val="0"/>
          <w:bCs w:val="0"/>
          <w:sz w:val="24"/>
          <w:szCs w:val="24"/>
        </w:rPr>
        <w:t>推理延迟分析. 推理速度是衡量端到端避障模型实用性的核心指标。E 以 7.1 ms（约 140 FPS）位居第一，比教师 ViT+LSTM（9.0 ms，111</w:t>
      </w:r>
      <w:r>
        <w:rPr>
          <w:rFonts w:ascii="Times New Roman" w:hAnsi="Times New Roman" w:eastAsia="宋体" w:cs="Times New Roman"/>
          <w:sz w:val="24"/>
          <w:szCs w:val="24"/>
        </w:rPr>
        <w:t xml:space="preserve"> FPS）快 21%，这得益于其轻量 CNN 编码器（仅 455K 参数）和 SSM 时序头的协同设计。</w:t>
      </w:r>
    </w:p>
    <w:p w14:paraId="49E1081A">
      <w:pPr>
        <w:pStyle w:val="102"/>
        <w:ind w:left="0" w:leftChars="0" w:firstLine="0" w:firstLineChars="0"/>
        <w:rPr>
          <w:rFonts w:hint="eastAsia" w:eastAsia="宋体"/>
          <w:lang w:eastAsia="zh-CN"/>
        </w:rPr>
      </w:pPr>
      <w:r>
        <w:rPr>
          <w:rFonts w:hint="eastAsia" w:eastAsia="宋体"/>
          <w:lang w:eastAsia="zh-CN"/>
        </w:rPr>
        <w:drawing>
          <wp:inline distT="0" distB="0" distL="114300" distR="114300">
            <wp:extent cx="5579745" cy="2314575"/>
            <wp:effectExtent l="0" t="0" r="8255" b="9525"/>
            <wp:docPr id="14" name="图片 14" descr="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ure3"/>
                    <pic:cNvPicPr>
                      <a:picLocks noChangeAspect="1"/>
                    </pic:cNvPicPr>
                  </pic:nvPicPr>
                  <pic:blipFill>
                    <a:blip r:embed="rId35"/>
                    <a:stretch>
                      <a:fillRect/>
                    </a:stretch>
                  </pic:blipFill>
                  <pic:spPr>
                    <a:xfrm>
                      <a:off x="0" y="0"/>
                      <a:ext cx="5579745" cy="2314575"/>
                    </a:xfrm>
                    <a:prstGeom prst="rect">
                      <a:avLst/>
                    </a:prstGeom>
                  </pic:spPr>
                </pic:pic>
              </a:graphicData>
            </a:graphic>
          </wp:inline>
        </w:drawing>
      </w:r>
    </w:p>
    <w:p w14:paraId="71172E5D">
      <w:pPr>
        <w:snapToGrid/>
        <w:spacing w:line="360" w:lineRule="auto"/>
        <w:ind w:firstLine="0" w:firstLineChars="0"/>
        <w:jc w:val="center"/>
        <w:rPr>
          <w:rFonts w:hint="default" w:eastAsia="宋体"/>
          <w:lang w:val="en-US" w:eastAsia="zh-CN"/>
        </w:rPr>
      </w:pPr>
      <w:r>
        <w:rPr>
          <w:rFonts w:hint="eastAsia" w:cs="Times New Roman"/>
          <w:sz w:val="21"/>
          <w:szCs w:val="21"/>
        </w:rPr>
        <w:t>图4.</w:t>
      </w:r>
      <w:r>
        <w:rPr>
          <w:rFonts w:hint="eastAsia" w:cs="Times New Roman"/>
          <w:sz w:val="21"/>
          <w:szCs w:val="21"/>
          <w:lang w:val="en-US" w:eastAsia="zh-CN"/>
        </w:rPr>
        <w:t>3</w:t>
      </w:r>
      <w:r>
        <w:rPr>
          <w:rFonts w:hint="eastAsia" w:cs="Times New Roman"/>
          <w:sz w:val="21"/>
          <w:szCs w:val="21"/>
        </w:rPr>
        <w:t xml:space="preserve"> </w:t>
      </w:r>
      <w:r>
        <w:rPr>
          <w:rFonts w:hint="eastAsia" w:cs="Times New Roman"/>
          <w:sz w:val="21"/>
          <w:szCs w:val="21"/>
          <w:lang w:val="en-US" w:eastAsia="zh-CN"/>
        </w:rPr>
        <w:t>推理延迟对比图</w:t>
      </w:r>
    </w:p>
    <w:p w14:paraId="7E88BC3A">
      <w:pPr>
        <w:pStyle w:val="3"/>
        <w:widowControl/>
        <w:rPr>
          <w:rFonts w:ascii="Times New Roman" w:hAnsi="Times New Roman" w:eastAsia="宋体" w:cs="Times New Roman"/>
          <w:sz w:val="24"/>
          <w:szCs w:val="24"/>
        </w:rPr>
      </w:pPr>
      <w:r>
        <w:rPr>
          <w:rFonts w:ascii="Times New Roman" w:hAnsi="Times New Roman" w:eastAsia="宋体" w:cs="Times New Roman"/>
          <w:sz w:val="24"/>
          <w:szCs w:val="24"/>
        </w:rPr>
        <w:t>推理延迟对比。（左）各模型单帧推理时间柱状图，DecisionMamba（E）以7.1ms最快；（右）参数量-推理时间散点图，E位于帕累托前沿。</w:t>
      </w:r>
    </w:p>
    <w:p w14:paraId="065433E7">
      <w:pPr>
        <w:pStyle w:val="102"/>
        <w:rPr>
          <w:rFonts w:hint="eastAsia" w:eastAsia="宋体"/>
          <w:lang w:eastAsia="zh-CN"/>
        </w:rPr>
      </w:pPr>
    </w:p>
    <w:p w14:paraId="4D7D6C8F">
      <w:pPr>
        <w:pStyle w:val="102"/>
        <w:ind w:left="0" w:leftChars="0" w:firstLine="0" w:firstLineChars="0"/>
        <w:rPr>
          <w:rFonts w:hint="eastAsia" w:eastAsia="宋体"/>
          <w:lang w:eastAsia="zh-CN"/>
        </w:rPr>
      </w:pPr>
      <w:r>
        <w:rPr>
          <w:rFonts w:hint="eastAsia" w:eastAsia="宋体"/>
          <w:lang w:eastAsia="zh-CN"/>
        </w:rPr>
        <w:drawing>
          <wp:inline distT="0" distB="0" distL="114300" distR="114300">
            <wp:extent cx="5462270" cy="3670935"/>
            <wp:effectExtent l="0" t="0" r="0" b="0"/>
            <wp:docPr id="6" name="图片 6" descr="fig_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_pareto"/>
                    <pic:cNvPicPr>
                      <a:picLocks noChangeAspect="1"/>
                    </pic:cNvPicPr>
                  </pic:nvPicPr>
                  <pic:blipFill>
                    <a:blip r:embed="rId36"/>
                    <a:srcRect t="9032"/>
                    <a:stretch>
                      <a:fillRect/>
                    </a:stretch>
                  </pic:blipFill>
                  <pic:spPr>
                    <a:xfrm>
                      <a:off x="0" y="0"/>
                      <a:ext cx="5462270" cy="3670935"/>
                    </a:xfrm>
                    <a:prstGeom prst="rect">
                      <a:avLst/>
                    </a:prstGeom>
                  </pic:spPr>
                </pic:pic>
              </a:graphicData>
            </a:graphic>
          </wp:inline>
        </w:drawing>
      </w:r>
    </w:p>
    <w:p w14:paraId="33723407">
      <w:pPr>
        <w:snapToGrid/>
        <w:spacing w:line="360" w:lineRule="auto"/>
        <w:ind w:firstLine="0" w:firstLineChars="0"/>
        <w:jc w:val="center"/>
        <w:rPr>
          <w:rFonts w:hint="eastAsia" w:eastAsia="宋体"/>
          <w:lang w:eastAsia="zh-CN"/>
        </w:rPr>
      </w:pPr>
      <w:r>
        <w:rPr>
          <w:rFonts w:hint="eastAsia" w:cs="Times New Roman"/>
          <w:sz w:val="21"/>
          <w:szCs w:val="21"/>
        </w:rPr>
        <w:t>图4.</w:t>
      </w:r>
      <w:r>
        <w:rPr>
          <w:rFonts w:hint="eastAsia" w:cs="Times New Roman"/>
          <w:sz w:val="21"/>
          <w:szCs w:val="21"/>
          <w:lang w:val="en-US" w:eastAsia="zh-CN"/>
        </w:rPr>
        <w:t>4</w:t>
      </w:r>
      <w:r>
        <w:rPr>
          <w:rFonts w:hint="eastAsia" w:cs="Times New Roman"/>
          <w:sz w:val="21"/>
          <w:szCs w:val="21"/>
        </w:rPr>
        <w:t xml:space="preserve"> 性能帕累托前沿图</w:t>
      </w:r>
    </w:p>
    <w:p w14:paraId="35B5AA9A">
      <w:pPr>
        <w:pStyle w:val="3"/>
        <w:widowControl/>
        <w:rPr>
          <w:rFonts w:ascii="Times New Roman" w:hAnsi="Times New Roman" w:eastAsia="宋体" w:cs="Times New Roman"/>
          <w:sz w:val="24"/>
          <w:szCs w:val="24"/>
        </w:rPr>
      </w:pPr>
      <w:r>
        <w:rPr>
          <w:rFonts w:ascii="Times New Roman" w:hAnsi="Times New Roman" w:eastAsia="宋体" w:cs="Times New Roman"/>
          <w:sz w:val="24"/>
          <w:szCs w:val="24"/>
        </w:rPr>
        <w:t>性能帕累托前沿：推理延迟与碰撞次数。标记面积为参数量比例。E.dist和B+.dist以1次碰撞位于帕累托前沿，G_basic以极低延迟（0.74ms）但4次碰撞位于前沿的另一端。实心标记=蒸馏模型。</w:t>
      </w:r>
    </w:p>
    <w:p w14:paraId="65876BAB">
      <w:pPr>
        <w:pStyle w:val="3"/>
        <w:rPr>
          <w:rFonts w:ascii="Times New Roman" w:hAnsi="Times New Roman" w:eastAsia="宋体" w:cs="Times New Roman"/>
          <w:sz w:val="24"/>
          <w:szCs w:val="24"/>
        </w:rPr>
      </w:pPr>
      <w:r>
        <w:rPr>
          <w:rFonts w:ascii="Times New Roman" w:hAnsi="Times New Roman" w:eastAsia="宋体" w:cs="Times New Roman"/>
          <w:sz w:val="24"/>
          <w:szCs w:val="24"/>
        </w:rPr>
        <w:t xml:space="preserve">C 以 8.5 ms 位列第二。B+ 为 9.8 ms，与教师相当。值得关注的反常现象是：参数量最小的架构 A（0.97M）反而具有最长的推理延迟（24.3 ms）。需要澄清的是，该延迟的主要来源并非 LSTM 时序头——在单步预测 </w:t>
      </w:r>
      <m:oMath>
        <m:r>
          <m:rPr/>
          <w:rPr>
            <w:rFonts w:ascii="Times New Roman" w:hAnsi="Times New Roman" w:eastAsia="宋体" w:cs="Times New Roman"/>
            <w:sz w:val="24"/>
            <w:szCs w:val="24"/>
          </w:rPr>
          <m:t>T=1</m:t>
        </m:r>
      </m:oMath>
      <w:r>
        <w:rPr>
          <w:rFonts w:ascii="Times New Roman" w:hAnsi="Times New Roman" w:eastAsia="宋体" w:cs="Times New Roman"/>
          <w:sz w:val="24"/>
          <w:szCs w:val="24"/>
        </w:rPr>
        <w:t xml:space="preserve"> 下，PyTorch 的 LSTM 实现是完全向量化的（等价于一次矩阵乘加运算），不存在串行展开。实际瓶颈在于 SS2D 编码器的四方向选择性扫描：每个方向需独立执行一维并行扫描，四次扫描的计算和访存开销随序列长度线性累积。为验证这一分析，本文在相同 CNN 编码器下对比了不同时序头的推理延迟：LSTM 头 1.00ms、MLP 头 0.74ms、SSM 头 1.90ms（均为同一编码器），三者的差异远小于 SS2D 编码器与 CNN 编码器之间的延迟差距。这一发现表明，参数量不能直接等价于计算效率——编码器的架构设计对推理延迟具有比时序头更大的影响。</w:t>
      </w:r>
    </w:p>
    <w:p w14:paraId="0FFAEE3B">
      <w:pPr>
        <w:pStyle w:val="5"/>
        <w:keepNext/>
        <w:numPr>
          <w:ilvl w:val="0"/>
          <w:numId w:val="0"/>
        </w:numPr>
        <w:ind w:leftChars="0"/>
      </w:pPr>
      <w:bookmarkStart w:id="95" w:name="_Toc2948"/>
      <w:r>
        <w:rPr>
          <w:rFonts w:hint="eastAsia"/>
          <w:lang w:eastAsia="zh-CN"/>
        </w:rPr>
        <w:t xml:space="preserve">4.3.1 </w:t>
      </w:r>
      <w:r>
        <w:t>各分支详细性能分析</w:t>
      </w:r>
      <w:bookmarkEnd w:id="95"/>
    </w:p>
    <w:p w14:paraId="24E43FC4">
      <w:pPr>
        <w:pStyle w:val="3"/>
        <w:rPr>
          <w:rFonts w:hint="eastAsia"/>
        </w:rPr>
      </w:pPr>
      <w:r>
        <w:rPr>
          <w:rFonts w:ascii="Times New Roman" w:hAnsi="Times New Roman" w:eastAsia="宋体" w:cs="Times New Roman"/>
          <w:sz w:val="24"/>
          <w:szCs w:val="24"/>
        </w:rPr>
        <w:t>本节对六种 Mamba 架构在行为克隆和知识蒸馏下的性能表现逐一进行深入分析，揭示各架构的优势与局限。</w:t>
      </w:r>
    </w:p>
    <w:p w14:paraId="13C89D71">
      <w:pPr>
        <w:pStyle w:val="3"/>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Branch A（VMamba+LSTM）</w:t>
      </w:r>
      <w:r>
        <w:rPr>
          <w:rFonts w:hint="eastAsia" w:hAnsi="Times New Roman" w:cs="Times New Roman"/>
          <w:b w:val="0"/>
          <w:bCs/>
          <w:sz w:val="24"/>
          <w:szCs w:val="24"/>
          <w:lang w:eastAsia="zh-CN"/>
        </w:rPr>
        <w:t>：</w:t>
      </w:r>
      <w:r>
        <w:rPr>
          <w:rFonts w:ascii="Times New Roman" w:hAnsi="Times New Roman" w:eastAsia="宋体" w:cs="Times New Roman"/>
          <w:b w:val="0"/>
          <w:bCs/>
          <w:sz w:val="24"/>
          <w:szCs w:val="24"/>
        </w:rPr>
        <w:t>A 是唯一采用 SS2D 扫描编码器的架构，其 BC 和蒸馏后的碰撞次数均为 3 次，未能从蒸馏中获益。这一结果表明 SS2D 编码器与 ViT 教师之间的特征空间差异过大，简单的 MSE 特征对齐难以有效迁移知识。更关键的限制在于推理延迟——尽管 A 的参数量仅 0.97M（六种架构中最少），其推理延迟高达 24.3 ms，是 E 的 3.4 倍。需要说明的是，该延迟主要来自 SS2D 编码器的四方向扫描开销，而非 LSTM 时序头——在单步预测设置下 LSTM 等价于向量化矩阵运算。A 的实验揭示了两个重要结论：SS2D 的序列化扫描丢失了空间结构信息，不利于跨架构蒸馏；编码器类型对推理延迟的影响远大于时序头类型。</w:t>
      </w:r>
    </w:p>
    <w:p w14:paraId="39376C1A">
      <w:pPr>
        <w:pStyle w:val="3"/>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Branch B（MambaVision+SSM）</w:t>
      </w:r>
      <w:r>
        <w:rPr>
          <w:rFonts w:hint="eastAsia" w:hAnsi="Times New Roman" w:cs="Times New Roman"/>
          <w:b w:val="0"/>
          <w:bCs/>
          <w:sz w:val="24"/>
          <w:szCs w:val="24"/>
          <w:lang w:eastAsia="zh-CN"/>
        </w:rPr>
        <w:t>：</w:t>
      </w:r>
      <w:r>
        <w:rPr>
          <w:rFonts w:ascii="Times New Roman" w:hAnsi="Times New Roman" w:eastAsia="宋体" w:cs="Times New Roman"/>
          <w:b w:val="0"/>
          <w:bCs/>
          <w:sz w:val="24"/>
          <w:szCs w:val="24"/>
        </w:rPr>
        <w:t>B 在 BC 训练中完全发散（DNF），是本研究中唯一无法完成赛道的架构。其失败根因在于 MambaVision 编码器中所谓SSM 路径（实际为 Linear-GELU-Linear 构成的微型 MLP）与真实 SSM 时序头之间的语义不匹配。编码器末端的 MLP 输出缺乏 SSM 所预期的状态空间结构，导致时序头接收到语义不一致的输入特征，训练中梯度振荡发散。蒸馏通过引入 ViT 教师的稳定特征对齐信号有效解决了这一问题——B 蒸馏的碰撞次数从 DNF 恢复至 2 次，充分体现了蒸馏对不稳定架构的修复能力。</w:t>
      </w:r>
    </w:p>
    <w:p w14:paraId="55EAD0B5">
      <w:pPr>
        <w:pStyle w:val="3"/>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Branch B+（MambaVision+Mamba-3）</w:t>
      </w:r>
      <w:r>
        <w:rPr>
          <w:rFonts w:hint="eastAsia" w:hAnsi="Times New Roman" w:cs="Times New Roman"/>
          <w:b w:val="0"/>
          <w:bCs/>
          <w:sz w:val="24"/>
          <w:szCs w:val="24"/>
          <w:lang w:eastAsia="zh-CN"/>
        </w:rPr>
        <w:t>：</w:t>
      </w:r>
      <w:r>
        <w:rPr>
          <w:rFonts w:ascii="Times New Roman" w:hAnsi="Times New Roman" w:eastAsia="宋体" w:cs="Times New Roman"/>
          <w:b w:val="0"/>
          <w:bCs/>
          <w:sz w:val="24"/>
          <w:szCs w:val="24"/>
        </w:rPr>
        <w:t>B+ 与 B 共享相同的 MambaVision 编码器，但时序头升级为 Mamba-3。这一改进带来了决定性变化：B+ BC 从 DNF 恢复至 3 次碰撞（尽管仍不稳定），蒸馏后更是降至 1 次碰撞，超越教师。Mamba-3 通过梯形离散化和双 SSD 分解，在保持 MambaVision 混合编码器输出空间结构的同时实现了更稳定的梯度传播。B+ 是唯一在树木环境 5 m/s 下保持 0 次碰撞的蒸馏模型，充分体现了 MambaVision 混合编码器结合高阶 SSM 时序头的泛化优势。</w:t>
      </w:r>
    </w:p>
    <w:p w14:paraId="446FC751">
      <w:pPr>
        <w:pStyle w:val="3"/>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Branch C（CNN+Mamba3）</w:t>
      </w:r>
      <w:r>
        <w:rPr>
          <w:rFonts w:hint="eastAsia" w:hAnsi="Times New Roman" w:cs="Times New Roman"/>
          <w:b w:val="0"/>
          <w:bCs/>
          <w:sz w:val="24"/>
          <w:szCs w:val="24"/>
          <w:lang w:eastAsia="zh-CN"/>
        </w:rPr>
        <w:t>：</w:t>
      </w:r>
      <w:r>
        <w:rPr>
          <w:rFonts w:ascii="Times New Roman" w:hAnsi="Times New Roman" w:eastAsia="宋体" w:cs="Times New Roman"/>
          <w:b w:val="0"/>
          <w:bCs/>
          <w:sz w:val="24"/>
          <w:szCs w:val="24"/>
        </w:rPr>
        <w:t>C 采用纯 CNN 编码器（MobileNetV3 风格）配合 Mamba-3 时序头，BC 和蒸馏的碰撞次数均为 3 次。C 的稳定性源于 CNN 编码器的成熟设计——深度可分离卷积的特征提取能力可靠且训练稳定。但 C 未从蒸馏中获益（BC=蒸馏=3cr），说明其 CNN 编码器虽然保留了空间结构，但 MobileNetV3 的倒置残差结构与 ViT 的层级化特征空间之间的对应关系不够直接，限制了 MSE 特征对齐的效率。C 以 8.5 ms 的推理延迟位列第二快，为其在延迟敏感场景中的应用留下空间。</w:t>
      </w:r>
    </w:p>
    <w:p w14:paraId="68930201">
      <w:pPr>
        <w:pStyle w:val="3"/>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Branch D（STH-Mamba）</w:t>
      </w:r>
      <w:r>
        <w:rPr>
          <w:rFonts w:hint="eastAsia" w:hAnsi="Times New Roman" w:cs="Times New Roman"/>
          <w:b w:val="0"/>
          <w:bCs/>
          <w:sz w:val="24"/>
          <w:szCs w:val="24"/>
          <w:lang w:eastAsia="zh-CN"/>
        </w:rPr>
        <w:t>：</w:t>
      </w:r>
      <w:r>
        <w:rPr>
          <w:rFonts w:ascii="Times New Roman" w:hAnsi="Times New Roman" w:eastAsia="宋体" w:cs="Times New Roman"/>
          <w:b w:val="0"/>
          <w:bCs/>
          <w:sz w:val="24"/>
          <w:szCs w:val="24"/>
        </w:rPr>
        <w:t>D 的 BC 性能为所有分支最优（2 次碰撞），且蒸馏后维持 2 次碰撞。其 CNN 类编码器能从 BC 数据中有效学习视觉特征，Mamba-2 时序头的 SSD 框架在训练吞吐量上具有优势。但 D 对数据增强极为敏感（2</w:t>
      </w:r>
      <m:oMath>
        <m:r>
          <m:rPr/>
          <w:rPr>
            <w:rFonts w:ascii="Times New Roman" w:hAnsi="Times New Roman" w:eastAsia="宋体" w:cs="Times New Roman"/>
            <w:sz w:val="24"/>
            <w:szCs w:val="24"/>
          </w:rPr>
          <m:t>→</m:t>
        </m:r>
      </m:oMath>
      <w:r>
        <w:rPr>
          <w:rFonts w:ascii="Times New Roman" w:hAnsi="Times New Roman" w:eastAsia="宋体" w:cs="Times New Roman"/>
          <w:b w:val="0"/>
          <w:bCs/>
          <w:sz w:val="24"/>
          <w:szCs w:val="24"/>
        </w:rPr>
        <w:t>5 次碰撞），是受增强影响最大的架构。这一现象暗示 D 的编码器与训练数据分布之间存在紧密耦合——其学习到的特征统计特性集中在训练集的经验分布上，数据增强引入的扰动破坏了这一精确匹配。D 的性能瓶颈不在蒸馏或时序建模，而在于其编码器对输入统计特性的过度依赖。</w:t>
      </w:r>
    </w:p>
    <w:p w14:paraId="69B777DB">
      <w:pPr>
        <w:pStyle w:val="3"/>
        <w:rPr>
          <w:rFonts w:ascii="Times New Roman" w:hAnsi="Times New Roman" w:eastAsia="宋体" w:cs="Times New Roman"/>
          <w:sz w:val="24"/>
          <w:szCs w:val="24"/>
        </w:rPr>
      </w:pPr>
      <w:r>
        <w:rPr>
          <w:rFonts w:ascii="Times New Roman" w:hAnsi="Times New Roman" w:eastAsia="宋体" w:cs="Times New Roman"/>
          <w:b w:val="0"/>
          <w:bCs/>
          <w:sz w:val="24"/>
          <w:szCs w:val="24"/>
        </w:rPr>
        <w:t>Branch E（DecisionMamba）</w:t>
      </w:r>
      <w:r>
        <w:rPr>
          <w:rFonts w:hint="eastAsia" w:hAnsi="Times New Roman" w:cs="Times New Roman"/>
          <w:b w:val="0"/>
          <w:bCs/>
          <w:sz w:val="24"/>
          <w:szCs w:val="24"/>
          <w:lang w:eastAsia="zh-CN"/>
        </w:rPr>
        <w:t>：</w:t>
      </w:r>
      <w:r>
        <w:rPr>
          <w:rFonts w:ascii="Times New Roman" w:hAnsi="Times New Roman" w:eastAsia="宋体" w:cs="Times New Roman"/>
          <w:b w:val="0"/>
          <w:bCs/>
          <w:sz w:val="24"/>
          <w:szCs w:val="24"/>
        </w:rPr>
        <w:t>E 是综合性能最优的架构。其轻量 CNN 编码器（仅 455K 参数，占总量 21%）与基础 SSM 时</w:t>
      </w:r>
      <w:r>
        <w:rPr>
          <w:rFonts w:ascii="Times New Roman" w:hAnsi="Times New Roman" w:eastAsia="宋体" w:cs="Times New Roman"/>
          <w:sz w:val="24"/>
          <w:szCs w:val="24"/>
        </w:rPr>
        <w:t>序头在设计上实现了最佳协同：CNN 保留了空间结构使蒸馏特征对齐有效（</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feat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=0.85</m:t>
        </m:r>
      </m:oMath>
      <w:r>
        <w:rPr>
          <w:rFonts w:ascii="Times New Roman" w:hAnsi="Times New Roman" w:eastAsia="宋体" w:cs="Times New Roman"/>
          <w:sz w:val="24"/>
          <w:szCs w:val="24"/>
        </w:rPr>
        <w:t>），SSM 的高效递推计算使推理延迟仅 7.1 ms。E BC 达到 3 次碰撞，蒸</w:t>
      </w:r>
      <w:r>
        <w:rPr>
          <w:rFonts w:ascii="Times New Roman" w:hAnsi="Times New Roman" w:eastAsia="宋体" w:cs="Times New Roman"/>
          <w:b w:val="0"/>
          <w:bCs w:val="0"/>
          <w:sz w:val="24"/>
          <w:szCs w:val="24"/>
        </w:rPr>
        <w:t>馏后降至 1 次且具备速度鲁棒性（5 m/s 和 7 m/s 均 1 次碰撞），是唯一在高速下保持性能稳定的架构。E 的成功验证了编码器保留空间结构 + 时序头轻量高效的设计原则——这</w:t>
      </w:r>
      <w:r>
        <w:rPr>
          <w:rFonts w:ascii="Times New Roman" w:hAnsi="Times New Roman" w:eastAsia="宋体" w:cs="Times New Roman"/>
          <w:sz w:val="24"/>
          <w:szCs w:val="24"/>
        </w:rPr>
        <w:t>一组合在性能、效率和鲁棒性之间达到了最佳平衡。</w:t>
      </w:r>
    </w:p>
    <w:p w14:paraId="56BA6418">
      <w:pPr>
        <w:pStyle w:val="5"/>
        <w:keepNext/>
        <w:numPr>
          <w:ilvl w:val="0"/>
          <w:numId w:val="0"/>
        </w:numPr>
        <w:ind w:leftChars="0"/>
      </w:pPr>
      <w:bookmarkStart w:id="96" w:name="_Toc19034"/>
      <w:r>
        <w:rPr>
          <w:rFonts w:hint="eastAsia"/>
          <w:lang w:eastAsia="zh-CN"/>
        </w:rPr>
        <w:t xml:space="preserve">4.3.2 </w:t>
      </w:r>
      <w:r>
        <w:t>参数效率分析</w:t>
      </w:r>
      <w:bookmarkEnd w:id="96"/>
    </w:p>
    <w:p w14:paraId="2F7274F2">
      <w:pPr>
        <w:pStyle w:val="3"/>
        <w:rPr>
          <w:rFonts w:ascii="Times New Roman" w:hAnsi="Times New Roman" w:eastAsia="宋体" w:cs="Times New Roman"/>
          <w:sz w:val="24"/>
          <w:szCs w:val="24"/>
        </w:rPr>
      </w:pPr>
      <w:r>
        <w:rPr>
          <w:rFonts w:ascii="Times New Roman" w:hAnsi="Times New Roman" w:eastAsia="宋体" w:cs="Times New Roman"/>
          <w:sz w:val="24"/>
          <w:szCs w:val="24"/>
        </w:rPr>
        <w:t>参数效率是衡量模型架构设计质量的重要维度——在给定参数量下实现越低的碰撞次数，表明参数利用率越高。教师 ViT+LSTM（3.56M 参数，2 次碰撞）的碰撞/参数比为 0.56 次/M，而 E 蒸馏（2.19M，1 次碰撞）仅为 0.46 次/M——以教师 38% 的参数量实现了 50% 的碰撞减少。这一效率优势来源于 E 的轻量 CNN 编码器（455K）与 SSM 时序头之间合理的容量分配，避免了 ViT 自注意力机制中大量冗余的全局交互计算。</w:t>
      </w:r>
    </w:p>
    <w:p w14:paraId="3C78AFC8">
      <w:pPr>
        <w:pStyle w:val="96"/>
        <w:rPr>
          <w:rFonts w:ascii="Times New Roman" w:hAnsi="Times New Roman" w:eastAsia="宋体" w:cs="Times New Roman"/>
          <w:sz w:val="24"/>
          <w:szCs w:val="24"/>
        </w:rPr>
      </w:pPr>
      <w:r>
        <w:rPr>
          <w:rFonts w:hint="eastAsia"/>
          <w:lang w:val="en-US" w:eastAsia="zh-CN"/>
        </w:rPr>
        <w:t>表4</w:t>
      </w:r>
      <w:r>
        <w:t>.</w:t>
      </w:r>
      <w:r>
        <w:rPr>
          <w:rFonts w:hint="eastAsia"/>
          <w:lang w:val="en-US" w:eastAsia="zh-CN"/>
        </w:rPr>
        <w:t>3</w:t>
      </w:r>
      <w:r>
        <w:t xml:space="preserve"> </w:t>
      </w:r>
      <w:r>
        <w:rPr>
          <w:rFonts w:hint="eastAsia"/>
        </w:rPr>
        <w:t>各模型参数效率对比（球体环境 5 m/s）</w:t>
      </w:r>
    </w:p>
    <w:tbl>
      <w:tblPr>
        <w:tblStyle w:val="101"/>
        <w:tblW w:w="8998" w:type="dxa"/>
        <w:jc w:val="center"/>
        <w:tblCaption w:val="各模型参数效率对比（球体环境 5 m/s）"/>
        <w:tblLayout w:type="autofit"/>
        <w:tblCellMar>
          <w:top w:w="0" w:type="dxa"/>
          <w:left w:w="108" w:type="dxa"/>
          <w:bottom w:w="0" w:type="dxa"/>
          <w:right w:w="108" w:type="dxa"/>
        </w:tblCellMar>
      </w:tblPr>
      <w:tblGrid>
        <w:gridCol w:w="3116"/>
        <w:gridCol w:w="1109"/>
        <w:gridCol w:w="1383"/>
        <w:gridCol w:w="3390"/>
      </w:tblGrid>
      <w:tr w14:paraId="7E096C74">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D3F0863">
            <w:pPr>
              <w:pStyle w:val="100"/>
              <w:snapToGrid w:val="0"/>
              <w:spacing w:line="240" w:lineRule="auto"/>
              <w:ind w:left="0" w:leftChars="0" w:right="0" w:rightChars="0" w:firstLine="0" w:firstLineChars="0"/>
              <w:jc w:val="center"/>
              <w:rPr>
                <w:b/>
                <w:sz w:val="21"/>
              </w:rPr>
            </w:pPr>
            <w:r>
              <w:rPr>
                <w:b/>
                <w:sz w:val="21"/>
              </w:rPr>
              <w:t>模型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40D72D6">
            <w:pPr>
              <w:pStyle w:val="100"/>
              <w:snapToGrid w:val="0"/>
              <w:spacing w:line="240" w:lineRule="auto"/>
              <w:ind w:left="0" w:leftChars="0" w:right="0" w:rightChars="0" w:firstLine="0" w:firstLineChars="0"/>
              <w:jc w:val="center"/>
              <w:rPr>
                <w:b/>
                <w:sz w:val="21"/>
              </w:rPr>
            </w:pPr>
            <w:r>
              <w:rPr>
                <w:b/>
                <w:sz w:val="21"/>
              </w:rPr>
              <w:t>参数量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1FE73D5">
            <w:pPr>
              <w:pStyle w:val="100"/>
              <w:snapToGrid w:val="0"/>
              <w:spacing w:line="240" w:lineRule="auto"/>
              <w:ind w:left="0" w:leftChars="0" w:right="0" w:rightChars="0" w:firstLine="0" w:firstLineChars="0"/>
              <w:jc w:val="center"/>
              <w:rPr>
                <w:b/>
                <w:sz w:val="21"/>
              </w:rPr>
            </w:pPr>
            <w:r>
              <w:rPr>
                <w:b/>
                <w:sz w:val="21"/>
              </w:rPr>
              <w:t>碰撞次数</w:t>
            </w:r>
          </w:p>
        </w:tc>
        <w:tc>
          <w:tcPr>
            <w:tcW w:w="3390" w:type="dxa"/>
            <w:tcBorders>
              <w:top w:val="single" w:color="auto" w:sz="12" w:space="0"/>
              <w:left w:val="nil"/>
              <w:bottom w:val="nil"/>
              <w:right w:val="nil"/>
            </w:tcBorders>
            <w:noWrap w:val="0"/>
            <w:tcMar>
              <w:top w:w="-1" w:type="dxa"/>
              <w:left w:w="-1" w:type="dxa"/>
              <w:bottom w:w="-1" w:type="dxa"/>
              <w:right w:w="-1" w:type="dxa"/>
            </w:tcMar>
            <w:vAlign w:val="center"/>
          </w:tcPr>
          <w:p w14:paraId="74646648">
            <w:pPr>
              <w:pStyle w:val="100"/>
              <w:snapToGrid w:val="0"/>
              <w:spacing w:line="240" w:lineRule="auto"/>
              <w:ind w:left="0" w:leftChars="0" w:right="0" w:rightChars="0" w:firstLine="0" w:firstLineChars="0"/>
              <w:jc w:val="center"/>
              <w:rPr>
                <w:b/>
                <w:sz w:val="21"/>
              </w:rPr>
            </w:pPr>
            <w:r>
              <w:rPr>
                <w:b/>
                <w:sz w:val="21"/>
              </w:rPr>
              <w:t>效率比（碰撞/百万参数）</w:t>
            </w:r>
          </w:p>
        </w:tc>
      </w:tr>
      <w:tr w14:paraId="3AC9A4E1">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DE67493">
            <w:pPr>
              <w:pStyle w:val="100"/>
              <w:snapToGrid w:val="0"/>
              <w:spacing w:line="240" w:lineRule="auto"/>
              <w:ind w:left="0" w:leftChars="0" w:right="0" w:rightChars="0" w:firstLine="0" w:firstLineChars="0"/>
              <w:jc w:val="center"/>
              <w:rPr>
                <w:sz w:val="21"/>
              </w:rPr>
            </w:pPr>
            <w:r>
              <w:rPr>
                <w:sz w:val="21"/>
              </w:rPr>
              <w:t>A BC</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4334D2">
            <w:pPr>
              <w:pStyle w:val="100"/>
              <w:snapToGrid w:val="0"/>
              <w:spacing w:line="240" w:lineRule="auto"/>
              <w:ind w:left="0" w:leftChars="0" w:right="0" w:rightChars="0" w:firstLine="0" w:firstLineChars="0"/>
              <w:jc w:val="left"/>
              <w:rPr>
                <w:sz w:val="21"/>
              </w:rPr>
            </w:pPr>
            <w:r>
              <w:rPr>
                <w:sz w:val="21"/>
              </w:rPr>
              <w:t>0.97M</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2ACB08">
            <w:pPr>
              <w:pStyle w:val="100"/>
              <w:snapToGrid w:val="0"/>
              <w:spacing w:line="240" w:lineRule="auto"/>
              <w:ind w:left="0" w:leftChars="0" w:right="0" w:rightChars="0" w:firstLine="0" w:firstLineChars="0"/>
              <w:jc w:val="right"/>
              <w:rPr>
                <w:sz w:val="21"/>
              </w:rPr>
            </w:pPr>
            <w:r>
              <w:rPr>
                <w:sz w:val="21"/>
              </w:rPr>
              <w:t>3</w:t>
            </w:r>
          </w:p>
        </w:tc>
        <w:tc>
          <w:tcPr>
            <w:tcW w:w="3390" w:type="dxa"/>
            <w:tcBorders>
              <w:top w:val="single" w:color="auto" w:sz="4" w:space="0"/>
              <w:left w:val="nil"/>
              <w:bottom w:val="nil"/>
              <w:right w:val="nil"/>
            </w:tcBorders>
            <w:noWrap w:val="0"/>
            <w:tcMar>
              <w:top w:w="-1" w:type="dxa"/>
              <w:left w:w="-1" w:type="dxa"/>
              <w:bottom w:w="-1" w:type="dxa"/>
              <w:right w:w="-1" w:type="dxa"/>
            </w:tcMar>
            <w:vAlign w:val="center"/>
          </w:tcPr>
          <w:p w14:paraId="1D53E44D">
            <w:pPr>
              <w:pStyle w:val="100"/>
              <w:snapToGrid w:val="0"/>
              <w:spacing w:line="240" w:lineRule="auto"/>
              <w:ind w:left="0" w:leftChars="0" w:right="0" w:rightChars="0" w:firstLine="0" w:firstLineChars="0"/>
              <w:jc w:val="center"/>
              <w:rPr>
                <w:sz w:val="21"/>
              </w:rPr>
            </w:pPr>
            <w:r>
              <w:rPr>
                <w:sz w:val="21"/>
              </w:rPr>
              <w:t>3.09</w:t>
            </w:r>
          </w:p>
        </w:tc>
      </w:tr>
      <w:tr w14:paraId="1DA0B80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F23453">
            <w:pPr>
              <w:pStyle w:val="100"/>
              <w:snapToGrid w:val="0"/>
              <w:spacing w:line="240" w:lineRule="auto"/>
              <w:ind w:left="0" w:leftChars="0" w:right="0" w:rightChars="0" w:firstLine="0" w:firstLineChars="0"/>
              <w:jc w:val="center"/>
              <w:rPr>
                <w:sz w:val="21"/>
              </w:rPr>
            </w:pPr>
            <w:r>
              <w:rPr>
                <w:sz w:val="21"/>
              </w:rPr>
              <w:t>C BC</w:t>
            </w:r>
          </w:p>
        </w:tc>
        <w:tc>
          <w:tcPr>
            <w:tcW w:w="0" w:type="auto"/>
            <w:tcBorders>
              <w:top w:val="nil"/>
              <w:left w:val="nil"/>
              <w:bottom w:val="nil"/>
              <w:right w:val="nil"/>
            </w:tcBorders>
            <w:noWrap w:val="0"/>
            <w:tcMar>
              <w:top w:w="-1" w:type="dxa"/>
              <w:left w:w="-1" w:type="dxa"/>
              <w:bottom w:w="-1" w:type="dxa"/>
              <w:right w:w="-1" w:type="dxa"/>
            </w:tcMar>
            <w:vAlign w:val="center"/>
          </w:tcPr>
          <w:p w14:paraId="3A2042A2">
            <w:pPr>
              <w:pStyle w:val="100"/>
              <w:snapToGrid w:val="0"/>
              <w:spacing w:line="240" w:lineRule="auto"/>
              <w:ind w:left="0" w:leftChars="0" w:right="0" w:rightChars="0" w:firstLine="0" w:firstLineChars="0"/>
              <w:jc w:val="left"/>
              <w:rPr>
                <w:sz w:val="21"/>
              </w:rPr>
            </w:pPr>
            <w:r>
              <w:rPr>
                <w:sz w:val="21"/>
              </w:rPr>
              <w:t>2.41M</w:t>
            </w:r>
          </w:p>
        </w:tc>
        <w:tc>
          <w:tcPr>
            <w:tcW w:w="0" w:type="auto"/>
            <w:tcBorders>
              <w:top w:val="nil"/>
              <w:left w:val="nil"/>
              <w:bottom w:val="nil"/>
              <w:right w:val="nil"/>
            </w:tcBorders>
            <w:noWrap w:val="0"/>
            <w:tcMar>
              <w:top w:w="-1" w:type="dxa"/>
              <w:left w:w="-1" w:type="dxa"/>
              <w:bottom w:w="-1" w:type="dxa"/>
              <w:right w:w="-1" w:type="dxa"/>
            </w:tcMar>
            <w:vAlign w:val="center"/>
          </w:tcPr>
          <w:p w14:paraId="2C05CB05">
            <w:pPr>
              <w:pStyle w:val="100"/>
              <w:snapToGrid w:val="0"/>
              <w:spacing w:line="240" w:lineRule="auto"/>
              <w:ind w:left="0" w:leftChars="0" w:right="0" w:rightChars="0" w:firstLine="0" w:firstLineChars="0"/>
              <w:jc w:val="right"/>
              <w:rPr>
                <w:sz w:val="21"/>
              </w:rPr>
            </w:pPr>
            <w:r>
              <w:rPr>
                <w:sz w:val="21"/>
              </w:rPr>
              <w:t>3</w:t>
            </w:r>
          </w:p>
        </w:tc>
        <w:tc>
          <w:tcPr>
            <w:tcW w:w="3390" w:type="dxa"/>
            <w:tcBorders>
              <w:top w:val="nil"/>
              <w:left w:val="nil"/>
              <w:bottom w:val="nil"/>
              <w:right w:val="nil"/>
            </w:tcBorders>
            <w:noWrap w:val="0"/>
            <w:tcMar>
              <w:top w:w="-1" w:type="dxa"/>
              <w:left w:w="-1" w:type="dxa"/>
              <w:bottom w:w="-1" w:type="dxa"/>
              <w:right w:w="-1" w:type="dxa"/>
            </w:tcMar>
            <w:vAlign w:val="center"/>
          </w:tcPr>
          <w:p w14:paraId="11948A5A">
            <w:pPr>
              <w:pStyle w:val="100"/>
              <w:snapToGrid w:val="0"/>
              <w:spacing w:line="240" w:lineRule="auto"/>
              <w:ind w:left="0" w:leftChars="0" w:right="0" w:rightChars="0" w:firstLine="0" w:firstLineChars="0"/>
              <w:jc w:val="center"/>
              <w:rPr>
                <w:sz w:val="21"/>
              </w:rPr>
            </w:pPr>
            <w:r>
              <w:rPr>
                <w:sz w:val="21"/>
              </w:rPr>
              <w:t>1.24</w:t>
            </w:r>
          </w:p>
        </w:tc>
      </w:tr>
      <w:tr w14:paraId="20602EB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FEB15C">
            <w:pPr>
              <w:pStyle w:val="100"/>
              <w:snapToGrid w:val="0"/>
              <w:spacing w:line="240" w:lineRule="auto"/>
              <w:ind w:left="0" w:leftChars="0" w:right="0" w:rightChars="0" w:firstLine="0" w:firstLineChars="0"/>
              <w:jc w:val="center"/>
              <w:rPr>
                <w:sz w:val="21"/>
              </w:rPr>
            </w:pPr>
            <w:r>
              <w:rPr>
                <w:sz w:val="21"/>
              </w:rPr>
              <w:t>D BC</w:t>
            </w:r>
          </w:p>
        </w:tc>
        <w:tc>
          <w:tcPr>
            <w:tcW w:w="0" w:type="auto"/>
            <w:tcBorders>
              <w:top w:val="nil"/>
              <w:left w:val="nil"/>
              <w:bottom w:val="nil"/>
              <w:right w:val="nil"/>
            </w:tcBorders>
            <w:noWrap w:val="0"/>
            <w:tcMar>
              <w:top w:w="-1" w:type="dxa"/>
              <w:left w:w="-1" w:type="dxa"/>
              <w:bottom w:w="-1" w:type="dxa"/>
              <w:right w:w="-1" w:type="dxa"/>
            </w:tcMar>
            <w:vAlign w:val="center"/>
          </w:tcPr>
          <w:p w14:paraId="473475CA">
            <w:pPr>
              <w:pStyle w:val="100"/>
              <w:snapToGrid w:val="0"/>
              <w:spacing w:line="240" w:lineRule="auto"/>
              <w:ind w:left="0" w:leftChars="0" w:right="0" w:rightChars="0" w:firstLine="0" w:firstLineChars="0"/>
              <w:jc w:val="left"/>
              <w:rPr>
                <w:sz w:val="21"/>
              </w:rPr>
            </w:pPr>
            <w:r>
              <w:rPr>
                <w:sz w:val="21"/>
              </w:rPr>
              <w:t>2.60M</w:t>
            </w:r>
          </w:p>
        </w:tc>
        <w:tc>
          <w:tcPr>
            <w:tcW w:w="0" w:type="auto"/>
            <w:tcBorders>
              <w:top w:val="nil"/>
              <w:left w:val="nil"/>
              <w:bottom w:val="nil"/>
              <w:right w:val="nil"/>
            </w:tcBorders>
            <w:noWrap w:val="0"/>
            <w:tcMar>
              <w:top w:w="-1" w:type="dxa"/>
              <w:left w:w="-1" w:type="dxa"/>
              <w:bottom w:w="-1" w:type="dxa"/>
              <w:right w:w="-1" w:type="dxa"/>
            </w:tcMar>
            <w:vAlign w:val="center"/>
          </w:tcPr>
          <w:p w14:paraId="655D44AD">
            <w:pPr>
              <w:pStyle w:val="100"/>
              <w:snapToGrid w:val="0"/>
              <w:spacing w:line="240" w:lineRule="auto"/>
              <w:ind w:left="0" w:leftChars="0" w:right="0" w:rightChars="0" w:firstLine="0" w:firstLineChars="0"/>
              <w:jc w:val="right"/>
              <w:rPr>
                <w:sz w:val="21"/>
              </w:rPr>
            </w:pPr>
            <w:r>
              <w:rPr>
                <w:sz w:val="21"/>
              </w:rPr>
              <w:t>2</w:t>
            </w:r>
          </w:p>
        </w:tc>
        <w:tc>
          <w:tcPr>
            <w:tcW w:w="3390" w:type="dxa"/>
            <w:tcBorders>
              <w:top w:val="nil"/>
              <w:left w:val="nil"/>
              <w:bottom w:val="nil"/>
              <w:right w:val="nil"/>
            </w:tcBorders>
            <w:noWrap w:val="0"/>
            <w:tcMar>
              <w:top w:w="-1" w:type="dxa"/>
              <w:left w:w="-1" w:type="dxa"/>
              <w:bottom w:w="-1" w:type="dxa"/>
              <w:right w:w="-1" w:type="dxa"/>
            </w:tcMar>
            <w:vAlign w:val="center"/>
          </w:tcPr>
          <w:p w14:paraId="1F507E81">
            <w:pPr>
              <w:pStyle w:val="100"/>
              <w:snapToGrid w:val="0"/>
              <w:spacing w:line="240" w:lineRule="auto"/>
              <w:ind w:left="0" w:leftChars="0" w:right="0" w:rightChars="0" w:firstLine="0" w:firstLineChars="0"/>
              <w:jc w:val="center"/>
              <w:rPr>
                <w:sz w:val="21"/>
              </w:rPr>
            </w:pPr>
            <w:r>
              <w:rPr>
                <w:sz w:val="21"/>
              </w:rPr>
              <w:t>0.77</w:t>
            </w:r>
          </w:p>
        </w:tc>
      </w:tr>
      <w:tr w14:paraId="306124A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4388FB">
            <w:pPr>
              <w:pStyle w:val="100"/>
              <w:snapToGrid w:val="0"/>
              <w:spacing w:line="240" w:lineRule="auto"/>
              <w:ind w:left="0" w:leftChars="0" w:right="0" w:rightChars="0" w:firstLine="0" w:firstLineChars="0"/>
              <w:jc w:val="center"/>
              <w:rPr>
                <w:sz w:val="21"/>
              </w:rPr>
            </w:pPr>
            <w:r>
              <w:rPr>
                <w:sz w:val="21"/>
              </w:rPr>
              <w:t>E 蒸馏</w:t>
            </w:r>
          </w:p>
        </w:tc>
        <w:tc>
          <w:tcPr>
            <w:tcW w:w="0" w:type="auto"/>
            <w:tcBorders>
              <w:top w:val="nil"/>
              <w:left w:val="nil"/>
              <w:bottom w:val="nil"/>
              <w:right w:val="nil"/>
            </w:tcBorders>
            <w:noWrap w:val="0"/>
            <w:tcMar>
              <w:top w:w="-1" w:type="dxa"/>
              <w:left w:w="-1" w:type="dxa"/>
              <w:bottom w:w="-1" w:type="dxa"/>
              <w:right w:w="-1" w:type="dxa"/>
            </w:tcMar>
            <w:vAlign w:val="center"/>
          </w:tcPr>
          <w:p w14:paraId="55C56B88">
            <w:pPr>
              <w:pStyle w:val="100"/>
              <w:snapToGrid w:val="0"/>
              <w:spacing w:line="240" w:lineRule="auto"/>
              <w:ind w:left="0" w:leftChars="0" w:right="0" w:rightChars="0" w:firstLine="0" w:firstLineChars="0"/>
              <w:jc w:val="left"/>
              <w:rPr>
                <w:sz w:val="21"/>
              </w:rPr>
            </w:pPr>
            <w:r>
              <w:rPr>
                <w:sz w:val="21"/>
              </w:rPr>
              <w:t>2.19M</w:t>
            </w:r>
          </w:p>
        </w:tc>
        <w:tc>
          <w:tcPr>
            <w:tcW w:w="0" w:type="auto"/>
            <w:tcBorders>
              <w:top w:val="nil"/>
              <w:left w:val="nil"/>
              <w:bottom w:val="nil"/>
              <w:right w:val="nil"/>
            </w:tcBorders>
            <w:noWrap w:val="0"/>
            <w:tcMar>
              <w:top w:w="-1" w:type="dxa"/>
              <w:left w:w="-1" w:type="dxa"/>
              <w:bottom w:w="-1" w:type="dxa"/>
              <w:right w:w="-1" w:type="dxa"/>
            </w:tcMar>
            <w:vAlign w:val="center"/>
          </w:tcPr>
          <w:p w14:paraId="3AB48AE7">
            <w:pPr>
              <w:pStyle w:val="100"/>
              <w:snapToGrid w:val="0"/>
              <w:spacing w:line="240" w:lineRule="auto"/>
              <w:ind w:left="0" w:leftChars="0" w:right="0" w:rightChars="0" w:firstLine="0" w:firstLineChars="0"/>
              <w:jc w:val="right"/>
              <w:rPr>
                <w:sz w:val="21"/>
              </w:rPr>
            </w:pPr>
            <w:r>
              <w:rPr>
                <w:b/>
                <w:sz w:val="21"/>
              </w:rPr>
              <w:t>1</w:t>
            </w:r>
          </w:p>
        </w:tc>
        <w:tc>
          <w:tcPr>
            <w:tcW w:w="3390" w:type="dxa"/>
            <w:tcBorders>
              <w:top w:val="nil"/>
              <w:left w:val="nil"/>
              <w:bottom w:val="nil"/>
              <w:right w:val="nil"/>
            </w:tcBorders>
            <w:noWrap w:val="0"/>
            <w:tcMar>
              <w:top w:w="-1" w:type="dxa"/>
              <w:left w:w="-1" w:type="dxa"/>
              <w:bottom w:w="-1" w:type="dxa"/>
              <w:right w:w="-1" w:type="dxa"/>
            </w:tcMar>
            <w:vAlign w:val="center"/>
          </w:tcPr>
          <w:p w14:paraId="7B5C0CAF">
            <w:pPr>
              <w:pStyle w:val="100"/>
              <w:snapToGrid w:val="0"/>
              <w:spacing w:line="240" w:lineRule="auto"/>
              <w:ind w:left="0" w:leftChars="0" w:right="0" w:rightChars="0" w:firstLine="0" w:firstLineChars="0"/>
              <w:jc w:val="center"/>
              <w:rPr>
                <w:sz w:val="21"/>
              </w:rPr>
            </w:pPr>
            <w:r>
              <w:rPr>
                <w:b/>
                <w:sz w:val="21"/>
              </w:rPr>
              <w:t>0.46</w:t>
            </w:r>
          </w:p>
        </w:tc>
      </w:tr>
      <w:tr w14:paraId="3CBF4D5B">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4D8BD50">
            <w:pPr>
              <w:pStyle w:val="100"/>
              <w:snapToGrid w:val="0"/>
              <w:spacing w:line="240" w:lineRule="auto"/>
              <w:ind w:left="0" w:leftChars="0" w:right="0" w:rightChars="0" w:firstLine="0" w:firstLineChars="0"/>
              <w:jc w:val="center"/>
              <w:rPr>
                <w:sz w:val="21"/>
              </w:rPr>
            </w:pPr>
            <w:r>
              <w:rPr>
                <w:sz w:val="21"/>
              </w:rPr>
              <w:t>B+ 蒸馏</w:t>
            </w:r>
          </w:p>
        </w:tc>
        <w:tc>
          <w:tcPr>
            <w:tcW w:w="0" w:type="auto"/>
            <w:tcBorders>
              <w:top w:val="nil"/>
              <w:left w:val="nil"/>
              <w:bottom w:val="nil"/>
              <w:right w:val="nil"/>
            </w:tcBorders>
            <w:noWrap w:val="0"/>
            <w:tcMar>
              <w:top w:w="-1" w:type="dxa"/>
              <w:left w:w="-1" w:type="dxa"/>
              <w:bottom w:w="-1" w:type="dxa"/>
              <w:right w:w="-1" w:type="dxa"/>
            </w:tcMar>
            <w:vAlign w:val="center"/>
          </w:tcPr>
          <w:p w14:paraId="2FCEE6A4">
            <w:pPr>
              <w:pStyle w:val="100"/>
              <w:snapToGrid w:val="0"/>
              <w:spacing w:line="240" w:lineRule="auto"/>
              <w:ind w:left="0" w:leftChars="0" w:right="0" w:rightChars="0" w:firstLine="0" w:firstLineChars="0"/>
              <w:jc w:val="left"/>
              <w:rPr>
                <w:sz w:val="21"/>
              </w:rPr>
            </w:pPr>
            <w:r>
              <w:rPr>
                <w:sz w:val="21"/>
              </w:rPr>
              <w:t>2.55M</w:t>
            </w:r>
          </w:p>
        </w:tc>
        <w:tc>
          <w:tcPr>
            <w:tcW w:w="0" w:type="auto"/>
            <w:tcBorders>
              <w:top w:val="nil"/>
              <w:left w:val="nil"/>
              <w:bottom w:val="nil"/>
              <w:right w:val="nil"/>
            </w:tcBorders>
            <w:noWrap w:val="0"/>
            <w:tcMar>
              <w:top w:w="-1" w:type="dxa"/>
              <w:left w:w="-1" w:type="dxa"/>
              <w:bottom w:w="-1" w:type="dxa"/>
              <w:right w:w="-1" w:type="dxa"/>
            </w:tcMar>
            <w:vAlign w:val="center"/>
          </w:tcPr>
          <w:p w14:paraId="0290DED8">
            <w:pPr>
              <w:pStyle w:val="100"/>
              <w:snapToGrid w:val="0"/>
              <w:spacing w:line="240" w:lineRule="auto"/>
              <w:ind w:left="0" w:leftChars="0" w:right="0" w:rightChars="0" w:firstLine="0" w:firstLineChars="0"/>
              <w:jc w:val="right"/>
              <w:rPr>
                <w:sz w:val="21"/>
              </w:rPr>
            </w:pPr>
            <w:r>
              <w:rPr>
                <w:sz w:val="21"/>
              </w:rPr>
              <w:t>1</w:t>
            </w:r>
          </w:p>
        </w:tc>
        <w:tc>
          <w:tcPr>
            <w:tcW w:w="3390" w:type="dxa"/>
            <w:tcBorders>
              <w:top w:val="nil"/>
              <w:left w:val="nil"/>
              <w:bottom w:val="nil"/>
              <w:right w:val="nil"/>
            </w:tcBorders>
            <w:noWrap w:val="0"/>
            <w:tcMar>
              <w:top w:w="-1" w:type="dxa"/>
              <w:left w:w="-1" w:type="dxa"/>
              <w:bottom w:w="-1" w:type="dxa"/>
              <w:right w:w="-1" w:type="dxa"/>
            </w:tcMar>
            <w:vAlign w:val="center"/>
          </w:tcPr>
          <w:p w14:paraId="6033E98B">
            <w:pPr>
              <w:pStyle w:val="100"/>
              <w:snapToGrid w:val="0"/>
              <w:spacing w:line="240" w:lineRule="auto"/>
              <w:ind w:left="0" w:leftChars="0" w:right="0" w:rightChars="0" w:firstLine="0" w:firstLineChars="0"/>
              <w:jc w:val="center"/>
              <w:rPr>
                <w:sz w:val="21"/>
              </w:rPr>
            </w:pPr>
            <w:r>
              <w:rPr>
                <w:sz w:val="21"/>
              </w:rPr>
              <w:t>0.39</w:t>
            </w:r>
          </w:p>
        </w:tc>
      </w:tr>
      <w:tr w14:paraId="53D0E4D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C5A3DD">
            <w:pPr>
              <w:pStyle w:val="100"/>
              <w:snapToGrid w:val="0"/>
              <w:spacing w:line="240" w:lineRule="auto"/>
              <w:ind w:left="0" w:leftChars="0" w:right="0" w:rightChars="0" w:firstLine="0" w:firstLineChars="0"/>
              <w:jc w:val="center"/>
              <w:rPr>
                <w:sz w:val="21"/>
              </w:rPr>
            </w:pPr>
            <w:r>
              <w:rPr>
                <w:sz w:val="21"/>
              </w:rPr>
              <w:t>教师 ViT+LSTM</w:t>
            </w:r>
          </w:p>
        </w:tc>
        <w:tc>
          <w:tcPr>
            <w:tcW w:w="0" w:type="auto"/>
            <w:tcBorders>
              <w:top w:val="nil"/>
              <w:left w:val="nil"/>
              <w:bottom w:val="nil"/>
              <w:right w:val="nil"/>
            </w:tcBorders>
            <w:noWrap w:val="0"/>
            <w:tcMar>
              <w:top w:w="-1" w:type="dxa"/>
              <w:left w:w="-1" w:type="dxa"/>
              <w:bottom w:w="-1" w:type="dxa"/>
              <w:right w:w="-1" w:type="dxa"/>
            </w:tcMar>
            <w:vAlign w:val="center"/>
          </w:tcPr>
          <w:p w14:paraId="48C845D4">
            <w:pPr>
              <w:pStyle w:val="100"/>
              <w:snapToGrid w:val="0"/>
              <w:spacing w:line="240" w:lineRule="auto"/>
              <w:ind w:left="0" w:leftChars="0" w:right="0" w:rightChars="0" w:firstLine="0" w:firstLineChars="0"/>
              <w:jc w:val="left"/>
              <w:rPr>
                <w:sz w:val="21"/>
              </w:rPr>
            </w:pPr>
            <w:r>
              <w:rPr>
                <w:sz w:val="21"/>
              </w:rPr>
              <w:t>3.56M</w:t>
            </w:r>
          </w:p>
        </w:tc>
        <w:tc>
          <w:tcPr>
            <w:tcW w:w="0" w:type="auto"/>
            <w:tcBorders>
              <w:top w:val="nil"/>
              <w:left w:val="nil"/>
              <w:bottom w:val="nil"/>
              <w:right w:val="nil"/>
            </w:tcBorders>
            <w:noWrap w:val="0"/>
            <w:tcMar>
              <w:top w:w="-1" w:type="dxa"/>
              <w:left w:w="-1" w:type="dxa"/>
              <w:bottom w:w="-1" w:type="dxa"/>
              <w:right w:w="-1" w:type="dxa"/>
            </w:tcMar>
            <w:vAlign w:val="center"/>
          </w:tcPr>
          <w:p w14:paraId="347D3420">
            <w:pPr>
              <w:pStyle w:val="100"/>
              <w:snapToGrid w:val="0"/>
              <w:spacing w:line="240" w:lineRule="auto"/>
              <w:ind w:left="0" w:leftChars="0" w:right="0" w:rightChars="0" w:firstLine="0" w:firstLineChars="0"/>
              <w:jc w:val="right"/>
              <w:rPr>
                <w:sz w:val="21"/>
              </w:rPr>
            </w:pPr>
            <w:r>
              <w:rPr>
                <w:sz w:val="21"/>
              </w:rPr>
              <w:t>2</w:t>
            </w:r>
          </w:p>
        </w:tc>
        <w:tc>
          <w:tcPr>
            <w:tcW w:w="3390" w:type="dxa"/>
            <w:tcBorders>
              <w:top w:val="nil"/>
              <w:left w:val="nil"/>
              <w:bottom w:val="nil"/>
              <w:right w:val="nil"/>
            </w:tcBorders>
            <w:noWrap w:val="0"/>
            <w:tcMar>
              <w:top w:w="-1" w:type="dxa"/>
              <w:left w:w="-1" w:type="dxa"/>
              <w:bottom w:w="-1" w:type="dxa"/>
              <w:right w:w="-1" w:type="dxa"/>
            </w:tcMar>
            <w:vAlign w:val="center"/>
          </w:tcPr>
          <w:p w14:paraId="47693DC9">
            <w:pPr>
              <w:pStyle w:val="100"/>
              <w:snapToGrid w:val="0"/>
              <w:spacing w:line="240" w:lineRule="auto"/>
              <w:ind w:left="0" w:leftChars="0" w:right="0" w:rightChars="0" w:firstLine="0" w:firstLineChars="0"/>
              <w:jc w:val="center"/>
              <w:rPr>
                <w:sz w:val="21"/>
              </w:rPr>
            </w:pPr>
            <w:r>
              <w:rPr>
                <w:sz w:val="21"/>
              </w:rPr>
              <w:t>0.56</w:t>
            </w:r>
          </w:p>
        </w:tc>
      </w:tr>
      <w:tr w14:paraId="75C87DF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2C4EA6">
            <w:pPr>
              <w:pStyle w:val="100"/>
              <w:snapToGrid w:val="0"/>
              <w:spacing w:line="240" w:lineRule="auto"/>
              <w:ind w:left="0" w:leftChars="0" w:right="0" w:rightChars="0" w:firstLine="0" w:firstLineChars="0"/>
              <w:jc w:val="center"/>
              <w:rPr>
                <w:sz w:val="21"/>
              </w:rPr>
            </w:pPr>
            <w:r>
              <w:rPr>
                <w:sz w:val="21"/>
              </w:rPr>
              <w:t>Fv5 BC</w:t>
            </w:r>
          </w:p>
        </w:tc>
        <w:tc>
          <w:tcPr>
            <w:tcW w:w="0" w:type="auto"/>
            <w:tcBorders>
              <w:top w:val="nil"/>
              <w:left w:val="nil"/>
              <w:bottom w:val="nil"/>
              <w:right w:val="nil"/>
            </w:tcBorders>
            <w:noWrap w:val="0"/>
            <w:tcMar>
              <w:top w:w="-1" w:type="dxa"/>
              <w:left w:w="-1" w:type="dxa"/>
              <w:bottom w:w="-1" w:type="dxa"/>
              <w:right w:w="-1" w:type="dxa"/>
            </w:tcMar>
            <w:vAlign w:val="center"/>
          </w:tcPr>
          <w:p w14:paraId="0BC6FF5D">
            <w:pPr>
              <w:pStyle w:val="100"/>
              <w:snapToGrid w:val="0"/>
              <w:spacing w:line="240" w:lineRule="auto"/>
              <w:ind w:left="0" w:leftChars="0" w:right="0" w:rightChars="0" w:firstLine="0" w:firstLineChars="0"/>
              <w:jc w:val="left"/>
              <w:rPr>
                <w:sz w:val="21"/>
              </w:rPr>
            </w:pPr>
            <w:r>
              <w:rPr>
                <w:sz w:val="21"/>
              </w:rPr>
              <w:t>2.55M</w:t>
            </w:r>
          </w:p>
        </w:tc>
        <w:tc>
          <w:tcPr>
            <w:tcW w:w="0" w:type="auto"/>
            <w:tcBorders>
              <w:top w:val="nil"/>
              <w:left w:val="nil"/>
              <w:bottom w:val="nil"/>
              <w:right w:val="nil"/>
            </w:tcBorders>
            <w:noWrap w:val="0"/>
            <w:tcMar>
              <w:top w:w="-1" w:type="dxa"/>
              <w:left w:w="-1" w:type="dxa"/>
              <w:bottom w:w="-1" w:type="dxa"/>
              <w:right w:w="-1" w:type="dxa"/>
            </w:tcMar>
            <w:vAlign w:val="center"/>
          </w:tcPr>
          <w:p w14:paraId="64F7009A">
            <w:pPr>
              <w:pStyle w:val="100"/>
              <w:snapToGrid w:val="0"/>
              <w:spacing w:line="240" w:lineRule="auto"/>
              <w:ind w:left="0" w:leftChars="0" w:right="0" w:rightChars="0" w:firstLine="0" w:firstLineChars="0"/>
              <w:jc w:val="right"/>
              <w:rPr>
                <w:sz w:val="21"/>
              </w:rPr>
            </w:pPr>
            <w:r>
              <w:rPr>
                <w:sz w:val="21"/>
              </w:rPr>
              <w:t>5</w:t>
            </w:r>
          </w:p>
        </w:tc>
        <w:tc>
          <w:tcPr>
            <w:tcW w:w="3390" w:type="dxa"/>
            <w:tcBorders>
              <w:top w:val="nil"/>
              <w:left w:val="nil"/>
              <w:bottom w:val="nil"/>
              <w:right w:val="nil"/>
            </w:tcBorders>
            <w:noWrap w:val="0"/>
            <w:tcMar>
              <w:top w:w="-1" w:type="dxa"/>
              <w:left w:w="-1" w:type="dxa"/>
              <w:bottom w:w="-1" w:type="dxa"/>
              <w:right w:w="-1" w:type="dxa"/>
            </w:tcMar>
            <w:vAlign w:val="center"/>
          </w:tcPr>
          <w:p w14:paraId="49E10587">
            <w:pPr>
              <w:pStyle w:val="100"/>
              <w:snapToGrid w:val="0"/>
              <w:spacing w:line="240" w:lineRule="auto"/>
              <w:ind w:left="0" w:leftChars="0" w:right="0" w:rightChars="0" w:firstLine="0" w:firstLineChars="0"/>
              <w:jc w:val="center"/>
              <w:rPr>
                <w:sz w:val="21"/>
              </w:rPr>
            </w:pPr>
            <w:r>
              <w:rPr>
                <w:sz w:val="21"/>
              </w:rPr>
              <w:t>1.96</w:t>
            </w:r>
          </w:p>
        </w:tc>
      </w:tr>
      <w:tr w14:paraId="27222C91">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C1E3F49">
            <w:pPr>
              <w:pStyle w:val="100"/>
              <w:snapToGrid w:val="0"/>
              <w:spacing w:line="240" w:lineRule="auto"/>
              <w:ind w:left="0" w:leftChars="0" w:right="0" w:rightChars="0" w:firstLine="0" w:firstLineChars="0"/>
              <w:jc w:val="center"/>
              <w:rPr>
                <w:sz w:val="21"/>
              </w:rPr>
            </w:pPr>
            <w:r>
              <w:rPr>
                <w:sz w:val="21"/>
              </w:rPr>
              <w:t>G_basic（CNN+MLP）</w:t>
            </w:r>
          </w:p>
        </w:tc>
        <w:tc>
          <w:tcPr>
            <w:tcW w:w="0" w:type="auto"/>
            <w:tcBorders>
              <w:top w:val="nil"/>
              <w:left w:val="nil"/>
              <w:bottom w:val="nil"/>
              <w:right w:val="nil"/>
            </w:tcBorders>
            <w:noWrap w:val="0"/>
            <w:tcMar>
              <w:top w:w="-1" w:type="dxa"/>
              <w:left w:w="-1" w:type="dxa"/>
              <w:bottom w:w="-1" w:type="dxa"/>
              <w:right w:w="-1" w:type="dxa"/>
            </w:tcMar>
            <w:vAlign w:val="center"/>
          </w:tcPr>
          <w:p w14:paraId="5920A4E5">
            <w:pPr>
              <w:pStyle w:val="100"/>
              <w:snapToGrid w:val="0"/>
              <w:spacing w:line="240" w:lineRule="auto"/>
              <w:ind w:left="0" w:leftChars="0" w:right="0" w:rightChars="0" w:firstLine="0" w:firstLineChars="0"/>
              <w:jc w:val="left"/>
              <w:rPr>
                <w:sz w:val="21"/>
              </w:rPr>
            </w:pPr>
            <w:r>
              <w:rPr>
                <w:sz w:val="21"/>
              </w:rPr>
              <w:t>0.49M</w:t>
            </w:r>
          </w:p>
        </w:tc>
        <w:tc>
          <w:tcPr>
            <w:tcW w:w="0" w:type="auto"/>
            <w:tcBorders>
              <w:top w:val="nil"/>
              <w:left w:val="nil"/>
              <w:bottom w:val="nil"/>
              <w:right w:val="nil"/>
            </w:tcBorders>
            <w:noWrap w:val="0"/>
            <w:tcMar>
              <w:top w:w="-1" w:type="dxa"/>
              <w:left w:w="-1" w:type="dxa"/>
              <w:bottom w:w="-1" w:type="dxa"/>
              <w:right w:w="-1" w:type="dxa"/>
            </w:tcMar>
            <w:vAlign w:val="center"/>
          </w:tcPr>
          <w:p w14:paraId="4FBF6836">
            <w:pPr>
              <w:pStyle w:val="100"/>
              <w:snapToGrid w:val="0"/>
              <w:spacing w:line="240" w:lineRule="auto"/>
              <w:ind w:left="0" w:leftChars="0" w:right="0" w:rightChars="0" w:firstLine="0" w:firstLineChars="0"/>
              <w:jc w:val="right"/>
              <w:rPr>
                <w:sz w:val="21"/>
              </w:rPr>
            </w:pPr>
            <w:r>
              <w:rPr>
                <w:sz w:val="21"/>
              </w:rPr>
              <w:t>4</w:t>
            </w:r>
          </w:p>
        </w:tc>
        <w:tc>
          <w:tcPr>
            <w:tcW w:w="3390" w:type="dxa"/>
            <w:tcBorders>
              <w:top w:val="nil"/>
              <w:left w:val="nil"/>
              <w:bottom w:val="nil"/>
              <w:right w:val="nil"/>
            </w:tcBorders>
            <w:noWrap w:val="0"/>
            <w:tcMar>
              <w:top w:w="-1" w:type="dxa"/>
              <w:left w:w="-1" w:type="dxa"/>
              <w:bottom w:w="-1" w:type="dxa"/>
              <w:right w:w="-1" w:type="dxa"/>
            </w:tcMar>
            <w:vAlign w:val="center"/>
          </w:tcPr>
          <w:p w14:paraId="026532DF">
            <w:pPr>
              <w:pStyle w:val="100"/>
              <w:snapToGrid w:val="0"/>
              <w:spacing w:line="240" w:lineRule="auto"/>
              <w:ind w:left="0" w:leftChars="0" w:right="0" w:rightChars="0" w:firstLine="0" w:firstLineChars="0"/>
              <w:jc w:val="center"/>
              <w:rPr>
                <w:sz w:val="21"/>
              </w:rPr>
            </w:pPr>
            <w:r>
              <w:rPr>
                <w:b/>
                <w:sz w:val="21"/>
              </w:rPr>
              <w:t>8.16</w:t>
            </w:r>
          </w:p>
        </w:tc>
      </w:tr>
      <w:tr w14:paraId="08F269D5">
        <w:tblPrEx>
          <w:tblCellMar>
            <w:top w:w="0" w:type="dxa"/>
            <w:left w:w="108" w:type="dxa"/>
            <w:bottom w:w="0" w:type="dxa"/>
            <w:right w:w="108" w:type="dxa"/>
          </w:tblCellMar>
        </w:tblPrEx>
        <w:trPr>
          <w:trHeight w:val="0" w:hRule="atLeast"/>
          <w:jc w:val="center"/>
        </w:trPr>
        <w:tc>
          <w:tcPr>
            <w:tcW w:w="3116" w:type="dxa"/>
            <w:tcBorders>
              <w:top w:val="nil"/>
              <w:left w:val="nil"/>
              <w:bottom w:val="single" w:color="auto" w:sz="12" w:space="0"/>
              <w:right w:val="nil"/>
            </w:tcBorders>
            <w:noWrap w:val="0"/>
            <w:tcMar>
              <w:top w:w="-1" w:type="dxa"/>
              <w:left w:w="-1" w:type="dxa"/>
              <w:bottom w:w="-1" w:type="dxa"/>
              <w:right w:w="-1" w:type="dxa"/>
            </w:tcMar>
            <w:vAlign w:val="center"/>
          </w:tcPr>
          <w:p w14:paraId="40A1000C">
            <w:pPr>
              <w:pStyle w:val="100"/>
              <w:snapToGrid w:val="0"/>
              <w:spacing w:line="240" w:lineRule="auto"/>
              <w:ind w:left="0" w:leftChars="0" w:right="0" w:rightChars="0" w:firstLine="0" w:firstLineChars="0"/>
              <w:jc w:val="center"/>
              <w:rPr>
                <w:sz w:val="21"/>
              </w:rPr>
            </w:pPr>
            <w:r>
              <w:rPr>
                <w:sz w:val="21"/>
              </w:rPr>
              <w:t>G_lstm（CNN+LSTM）</w:t>
            </w:r>
          </w:p>
        </w:tc>
        <w:tc>
          <w:tcPr>
            <w:tcW w:w="1109" w:type="dxa"/>
            <w:tcBorders>
              <w:top w:val="nil"/>
              <w:left w:val="nil"/>
              <w:bottom w:val="single" w:color="auto" w:sz="12" w:space="0"/>
              <w:right w:val="nil"/>
            </w:tcBorders>
            <w:noWrap w:val="0"/>
            <w:tcMar>
              <w:top w:w="-1" w:type="dxa"/>
              <w:left w:w="-1" w:type="dxa"/>
              <w:bottom w:w="-1" w:type="dxa"/>
              <w:right w:w="-1" w:type="dxa"/>
            </w:tcMar>
            <w:vAlign w:val="center"/>
          </w:tcPr>
          <w:p w14:paraId="0B905882">
            <w:pPr>
              <w:pStyle w:val="100"/>
              <w:snapToGrid w:val="0"/>
              <w:spacing w:line="240" w:lineRule="auto"/>
              <w:ind w:left="0" w:leftChars="0" w:right="0" w:rightChars="0" w:firstLine="0" w:firstLineChars="0"/>
              <w:jc w:val="left"/>
              <w:rPr>
                <w:sz w:val="21"/>
              </w:rPr>
            </w:pPr>
            <w:r>
              <w:rPr>
                <w:sz w:val="21"/>
              </w:rPr>
              <w:t>0.80M</w:t>
            </w:r>
          </w:p>
        </w:tc>
        <w:tc>
          <w:tcPr>
            <w:tcW w:w="1383" w:type="dxa"/>
            <w:tcBorders>
              <w:top w:val="nil"/>
              <w:left w:val="nil"/>
              <w:bottom w:val="single" w:color="auto" w:sz="12" w:space="0"/>
              <w:right w:val="nil"/>
            </w:tcBorders>
            <w:noWrap w:val="0"/>
            <w:tcMar>
              <w:top w:w="-1" w:type="dxa"/>
              <w:left w:w="-1" w:type="dxa"/>
              <w:bottom w:w="-1" w:type="dxa"/>
              <w:right w:w="-1" w:type="dxa"/>
            </w:tcMar>
            <w:vAlign w:val="center"/>
          </w:tcPr>
          <w:p w14:paraId="26D89D4E">
            <w:pPr>
              <w:pStyle w:val="100"/>
              <w:snapToGrid w:val="0"/>
              <w:spacing w:line="240" w:lineRule="auto"/>
              <w:ind w:left="0" w:leftChars="0" w:right="0" w:rightChars="0" w:firstLine="0" w:firstLineChars="0"/>
              <w:jc w:val="right"/>
              <w:rPr>
                <w:sz w:val="21"/>
              </w:rPr>
            </w:pPr>
            <w:r>
              <w:rPr>
                <w:sz w:val="21"/>
              </w:rPr>
              <w:t>4</w:t>
            </w:r>
          </w:p>
        </w:tc>
        <w:tc>
          <w:tcPr>
            <w:tcW w:w="3390" w:type="dxa"/>
            <w:tcBorders>
              <w:top w:val="nil"/>
              <w:left w:val="nil"/>
              <w:bottom w:val="single" w:color="auto" w:sz="12" w:space="0"/>
              <w:right w:val="nil"/>
            </w:tcBorders>
            <w:noWrap w:val="0"/>
            <w:tcMar>
              <w:top w:w="-1" w:type="dxa"/>
              <w:left w:w="-1" w:type="dxa"/>
              <w:bottom w:w="-1" w:type="dxa"/>
              <w:right w:w="-1" w:type="dxa"/>
            </w:tcMar>
            <w:vAlign w:val="center"/>
          </w:tcPr>
          <w:p w14:paraId="28EECB70">
            <w:pPr>
              <w:pStyle w:val="100"/>
              <w:snapToGrid w:val="0"/>
              <w:spacing w:line="240" w:lineRule="auto"/>
              <w:ind w:left="0" w:leftChars="0" w:right="0" w:rightChars="0" w:firstLine="0" w:firstLineChars="0"/>
              <w:jc w:val="center"/>
              <w:rPr>
                <w:sz w:val="21"/>
              </w:rPr>
            </w:pPr>
            <w:r>
              <w:rPr>
                <w:sz w:val="21"/>
              </w:rPr>
              <w:t>5.00</w:t>
            </w:r>
          </w:p>
        </w:tc>
      </w:tr>
    </w:tbl>
    <w:p w14:paraId="366BC3CA">
      <w:pPr>
        <w:pStyle w:val="3"/>
        <w:rPr>
          <w:rFonts w:ascii="Times New Roman" w:hAnsi="Times New Roman" w:eastAsia="宋体" w:cs="Times New Roman"/>
          <w:sz w:val="24"/>
          <w:szCs w:val="24"/>
        </w:rPr>
      </w:pPr>
      <w:r>
        <w:rPr>
          <w:rFonts w:ascii="Times New Roman" w:hAnsi="Times New Roman" w:eastAsia="宋体" w:cs="Times New Roman"/>
          <w:sz w:val="24"/>
          <w:szCs w:val="24"/>
        </w:rPr>
        <w:t>表 4.3 展示了参数效率的显著差异。G_basic以8.16次碰撞/百万参数位居参数效率首位——尽管绝对碰撞次数（4次）高于E蒸馏（1次），但其参数量仅为E的22%。G_lstm（5.00次/M）同样远超所有Mamba架构。这说明在T=1设定下，以极低参数量实现接近性能的纯CNN方案在参数效率维度上具有压倒性优势。A BC虽然参数量最少（0.97M），但其效率比（3.09 次/M）最差——每百万参数对应超过 3 次碰撞，且推理延迟高达 24.3 ms，实际应用价值有限。Fv5 BC（2.55M，5 次碰撞，效率比 1.96）进一步验证了参数分配的关键性：其 78% 的参数分配给时序头，但性能远差于参数更少但编码器更强的架构（E 和 C 均为 3 次碰撞）。D BC（2.60M，2 次碰撞，效率比 0.77）在 Mamba 架构中参数效率最高。</w:t>
      </w:r>
    </w:p>
    <w:p w14:paraId="6A3FEF54">
      <w:pPr>
        <w:pStyle w:val="3"/>
        <w:rPr>
          <w:rFonts w:hint="eastAsia"/>
          <w:b w:val="0"/>
          <w:bCs w:val="0"/>
        </w:rPr>
      </w:pPr>
      <w:r>
        <w:rPr>
          <w:rFonts w:ascii="Times New Roman" w:hAnsi="Times New Roman" w:eastAsia="宋体" w:cs="Times New Roman"/>
          <w:sz w:val="24"/>
          <w:szCs w:val="24"/>
        </w:rPr>
        <w:t>E 蒸馏和 B+ 蒸馏分别以 0.46 和 0.39 的效率比位居前列，均优于教师的 0.56。这一结</w:t>
      </w:r>
      <w:r>
        <w:rPr>
          <w:rFonts w:ascii="Times New Roman" w:hAnsi="Times New Roman" w:eastAsia="宋体" w:cs="Times New Roman"/>
          <w:b w:val="0"/>
          <w:bCs w:val="0"/>
          <w:sz w:val="24"/>
          <w:szCs w:val="24"/>
        </w:rPr>
        <w:t>果表明，经过跨架构蒸馏后，轻量 Mamba 学生不仅达到甚至超越了教师的行为性能，还在参数利用效率上实现了质的提升。参数效率分析的核心启示是：参数量大小并非性能的决定因素，架构设计和容量分配的合理性才是效率的关键。</w:t>
      </w:r>
    </w:p>
    <w:p w14:paraId="4C3A1BC8">
      <w:pPr>
        <w:pStyle w:val="4"/>
        <w:keepNext/>
        <w:numPr>
          <w:ilvl w:val="0"/>
          <w:numId w:val="0"/>
        </w:numPr>
        <w:ind w:leftChars="0"/>
      </w:pPr>
      <w:bookmarkStart w:id="97" w:name="_Toc17703"/>
      <w:r>
        <w:rPr>
          <w:rFonts w:hint="eastAsia"/>
          <w:lang w:eastAsia="zh-CN"/>
        </w:rPr>
        <w:t xml:space="preserve">4.4 </w:t>
      </w:r>
      <w:r>
        <w:t>速度鲁棒性与环境泛化</w:t>
      </w:r>
      <w:bookmarkEnd w:id="97"/>
    </w:p>
    <w:p w14:paraId="60F315C6">
      <w:pPr>
        <w:pStyle w:val="3"/>
        <w:rPr>
          <w:rFonts w:ascii="Times New Roman" w:hAnsi="Times New Roman" w:eastAsia="宋体" w:cs="Times New Roman"/>
          <w:sz w:val="24"/>
          <w:szCs w:val="24"/>
        </w:rPr>
      </w:pPr>
      <w:r>
        <w:rPr>
          <w:rFonts w:ascii="Times New Roman" w:hAnsi="Times New Roman" w:eastAsia="宋体" w:cs="Times New Roman"/>
          <w:sz w:val="24"/>
          <w:szCs w:val="24"/>
        </w:rPr>
        <w:t>为全面评估模型的鲁棒性和泛化能力，本文在两个维度上进行扩展测试：</w:t>
      </w:r>
    </w:p>
    <w:p w14:paraId="2E8844B9">
      <w:pPr>
        <w:pStyle w:val="3"/>
        <w:rPr>
          <w:rFonts w:ascii="Times New Roman" w:hAnsi="Calibri" w:eastAsia="宋体" w:cs="Times New Roman"/>
          <w:sz w:val="24"/>
        </w:rPr>
      </w:pPr>
      <w:r>
        <w:rPr>
          <w:rFonts w:ascii="Times New Roman" w:hAnsi="Calibri" w:eastAsia="宋体" w:cs="Times New Roman"/>
          <w:sz w:val="24"/>
        </w:rPr>
        <w:t>（1）将飞行速度从 5 m/s 提升至 7 m/s；</w:t>
      </w:r>
    </w:p>
    <w:p w14:paraId="0EE4AD43">
      <w:pPr>
        <w:pStyle w:val="3"/>
        <w:rPr>
          <w:rFonts w:ascii="Times New Roman" w:hAnsi="Times New Roman" w:eastAsia="宋体" w:cs="Times New Roman"/>
          <w:sz w:val="24"/>
          <w:szCs w:val="24"/>
        </w:rPr>
      </w:pPr>
      <w:r>
        <w:rPr>
          <w:rFonts w:ascii="Times New Roman" w:hAnsi="Calibri" w:eastAsia="宋体" w:cs="Times New Roman"/>
          <w:sz w:val="24"/>
        </w:rPr>
        <w:t>（2）在树木环境中重新测试。实验结果分别如表 4.4 和表 4.5 所示。</w:t>
      </w:r>
    </w:p>
    <w:p w14:paraId="5583780B">
      <w:pPr>
        <w:pStyle w:val="96"/>
        <w:rPr>
          <w:rFonts w:hint="eastAsia"/>
          <w:lang w:val="en-US" w:eastAsia="zh-CN"/>
        </w:rPr>
      </w:pPr>
      <w:r>
        <w:rPr>
          <w:rFonts w:hint="eastAsia"/>
          <w:lang w:val="en-US" w:eastAsia="zh-CN"/>
        </w:rPr>
        <w:t>表4</w:t>
      </w:r>
      <w:r>
        <w:t>.</w:t>
      </w:r>
      <w:r>
        <w:rPr>
          <w:rFonts w:hint="eastAsia"/>
          <w:lang w:val="en-US" w:eastAsia="zh-CN"/>
        </w:rPr>
        <w:t>4速度鲁棒性：不同飞行速度下的碰撞次数（球体环境）</w:t>
      </w:r>
    </w:p>
    <w:tbl>
      <w:tblPr>
        <w:tblStyle w:val="101"/>
        <w:tblW w:w="8998" w:type="dxa"/>
        <w:jc w:val="center"/>
        <w:tblCaption w:val="速度鲁棒性：不同飞行速度下的碰撞次数（球体环境）"/>
        <w:tblLayout w:type="autofit"/>
        <w:tblCellMar>
          <w:top w:w="0" w:type="dxa"/>
          <w:left w:w="108" w:type="dxa"/>
          <w:bottom w:w="0" w:type="dxa"/>
          <w:right w:w="108" w:type="dxa"/>
        </w:tblCellMar>
      </w:tblPr>
      <w:tblGrid>
        <w:gridCol w:w="5786"/>
        <w:gridCol w:w="1606"/>
        <w:gridCol w:w="1606"/>
      </w:tblGrid>
      <w:tr w14:paraId="78BEC93E">
        <w:tblPrEx>
          <w:tblCellMar>
            <w:top w:w="0" w:type="dxa"/>
            <w:left w:w="108" w:type="dxa"/>
            <w:bottom w:w="0" w:type="dxa"/>
            <w:right w:w="108" w:type="dxa"/>
          </w:tblCellMar>
        </w:tblPrEx>
        <w:trPr>
          <w:trHeight w:val="0" w:hRule="atLeast"/>
          <w:tblHeader/>
          <w:jc w:val="center"/>
        </w:trPr>
        <w:tc>
          <w:tcPr>
            <w:tcW w:w="5786" w:type="dxa"/>
            <w:tcBorders>
              <w:top w:val="single" w:color="auto" w:sz="12" w:space="0"/>
              <w:left w:val="nil"/>
              <w:bottom w:val="nil"/>
              <w:right w:val="nil"/>
            </w:tcBorders>
            <w:noWrap w:val="0"/>
            <w:tcMar>
              <w:top w:w="-1" w:type="dxa"/>
              <w:left w:w="-1" w:type="dxa"/>
              <w:bottom w:w="-1" w:type="dxa"/>
              <w:right w:w="-1" w:type="dxa"/>
            </w:tcMar>
            <w:vAlign w:val="center"/>
          </w:tcPr>
          <w:p w14:paraId="1CBECA47">
            <w:pPr>
              <w:pStyle w:val="100"/>
              <w:snapToGrid w:val="0"/>
              <w:spacing w:line="240" w:lineRule="auto"/>
              <w:ind w:left="0" w:leftChars="0" w:right="0" w:rightChars="0" w:firstLine="0" w:firstLineChars="0"/>
              <w:jc w:val="center"/>
              <w:rPr>
                <w:b/>
                <w:sz w:val="21"/>
              </w:rPr>
            </w:pPr>
            <w:r>
              <w:rPr>
                <w:b/>
                <w:sz w:val="21"/>
              </w:rPr>
              <w:t>模型</w:t>
            </w:r>
          </w:p>
        </w:tc>
        <w:tc>
          <w:tcPr>
            <w:tcW w:w="1606" w:type="dxa"/>
            <w:tcBorders>
              <w:top w:val="single" w:color="auto" w:sz="12" w:space="0"/>
              <w:left w:val="nil"/>
              <w:bottom w:val="nil"/>
              <w:right w:val="nil"/>
            </w:tcBorders>
            <w:noWrap w:val="0"/>
            <w:tcMar>
              <w:top w:w="-1" w:type="dxa"/>
              <w:left w:w="-1" w:type="dxa"/>
              <w:bottom w:w="-1" w:type="dxa"/>
              <w:right w:w="-1" w:type="dxa"/>
            </w:tcMar>
            <w:vAlign w:val="center"/>
          </w:tcPr>
          <w:p w14:paraId="0BBA11D6">
            <w:pPr>
              <w:pStyle w:val="100"/>
              <w:snapToGrid w:val="0"/>
              <w:spacing w:line="240" w:lineRule="auto"/>
              <w:ind w:left="0" w:leftChars="0" w:right="0" w:rightChars="0" w:firstLine="0" w:firstLineChars="0"/>
              <w:jc w:val="center"/>
              <w:rPr>
                <w:b/>
                <w:sz w:val="21"/>
              </w:rPr>
            </w:pPr>
            <w:r>
              <w:rPr>
                <w:b/>
                <w:sz w:val="21"/>
              </w:rPr>
              <w:t>5 m/s</w:t>
            </w:r>
          </w:p>
        </w:tc>
        <w:tc>
          <w:tcPr>
            <w:tcW w:w="1606" w:type="dxa"/>
            <w:tcBorders>
              <w:top w:val="single" w:color="auto" w:sz="12" w:space="0"/>
              <w:left w:val="nil"/>
              <w:bottom w:val="nil"/>
              <w:right w:val="nil"/>
            </w:tcBorders>
            <w:noWrap w:val="0"/>
            <w:tcMar>
              <w:top w:w="-1" w:type="dxa"/>
              <w:left w:w="-1" w:type="dxa"/>
              <w:bottom w:w="-1" w:type="dxa"/>
              <w:right w:w="-1" w:type="dxa"/>
            </w:tcMar>
            <w:vAlign w:val="center"/>
          </w:tcPr>
          <w:p w14:paraId="2AB4195D">
            <w:pPr>
              <w:pStyle w:val="100"/>
              <w:snapToGrid w:val="0"/>
              <w:spacing w:line="240" w:lineRule="auto"/>
              <w:ind w:left="0" w:leftChars="0" w:right="0" w:rightChars="0" w:firstLine="0" w:firstLineChars="0"/>
              <w:jc w:val="center"/>
              <w:rPr>
                <w:b/>
                <w:sz w:val="21"/>
              </w:rPr>
            </w:pPr>
            <w:r>
              <w:rPr>
                <w:b/>
                <w:sz w:val="21"/>
              </w:rPr>
              <w:t>7 m/s</w:t>
            </w:r>
          </w:p>
        </w:tc>
      </w:tr>
      <w:tr w14:paraId="504C2712">
        <w:tblPrEx>
          <w:tblCellMar>
            <w:top w:w="0" w:type="dxa"/>
            <w:left w:w="108" w:type="dxa"/>
            <w:bottom w:w="0" w:type="dxa"/>
            <w:right w:w="108" w:type="dxa"/>
          </w:tblCellMar>
        </w:tblPrEx>
        <w:trPr>
          <w:trHeight w:val="0" w:hRule="atLeast"/>
          <w:jc w:val="center"/>
        </w:trPr>
        <w:tc>
          <w:tcPr>
            <w:tcW w:w="5786" w:type="dxa"/>
            <w:tcBorders>
              <w:top w:val="single" w:color="auto" w:sz="4" w:space="0"/>
              <w:left w:val="nil"/>
              <w:bottom w:val="nil"/>
              <w:right w:val="nil"/>
            </w:tcBorders>
            <w:noWrap w:val="0"/>
            <w:tcMar>
              <w:top w:w="-1" w:type="dxa"/>
              <w:left w:w="-1" w:type="dxa"/>
              <w:bottom w:w="-1" w:type="dxa"/>
              <w:right w:w="-1" w:type="dxa"/>
            </w:tcMar>
            <w:vAlign w:val="center"/>
          </w:tcPr>
          <w:p w14:paraId="1E8EEFDF">
            <w:pPr>
              <w:pStyle w:val="100"/>
              <w:snapToGrid w:val="0"/>
              <w:spacing w:line="240" w:lineRule="auto"/>
              <w:ind w:left="0" w:leftChars="0" w:right="0" w:rightChars="0" w:firstLine="0" w:firstLineChars="0"/>
              <w:jc w:val="center"/>
              <w:rPr>
                <w:sz w:val="21"/>
              </w:rPr>
            </w:pPr>
            <w:r>
              <w:rPr>
                <w:sz w:val="21"/>
              </w:rPr>
              <w:t>教师 ViT+LSTM</w:t>
            </w:r>
          </w:p>
        </w:tc>
        <w:tc>
          <w:tcPr>
            <w:tcW w:w="1606" w:type="dxa"/>
            <w:tcBorders>
              <w:top w:val="single" w:color="auto" w:sz="4" w:space="0"/>
              <w:left w:val="nil"/>
              <w:bottom w:val="nil"/>
              <w:right w:val="nil"/>
            </w:tcBorders>
            <w:noWrap w:val="0"/>
            <w:tcMar>
              <w:top w:w="-1" w:type="dxa"/>
              <w:left w:w="-1" w:type="dxa"/>
              <w:bottom w:w="-1" w:type="dxa"/>
              <w:right w:w="-1" w:type="dxa"/>
            </w:tcMar>
            <w:vAlign w:val="center"/>
          </w:tcPr>
          <w:p w14:paraId="51FF1A97">
            <w:pPr>
              <w:pStyle w:val="100"/>
              <w:snapToGrid w:val="0"/>
              <w:spacing w:line="240" w:lineRule="auto"/>
              <w:ind w:left="0" w:leftChars="0" w:right="0" w:rightChars="0" w:firstLine="0" w:firstLineChars="0"/>
              <w:jc w:val="left"/>
              <w:rPr>
                <w:sz w:val="21"/>
              </w:rPr>
            </w:pPr>
            <w:r>
              <w:rPr>
                <w:sz w:val="21"/>
              </w:rPr>
              <w:t>2</w:t>
            </w:r>
          </w:p>
        </w:tc>
        <w:tc>
          <w:tcPr>
            <w:tcW w:w="1606" w:type="dxa"/>
            <w:tcBorders>
              <w:top w:val="single" w:color="auto" w:sz="4" w:space="0"/>
              <w:left w:val="nil"/>
              <w:bottom w:val="nil"/>
              <w:right w:val="nil"/>
            </w:tcBorders>
            <w:noWrap w:val="0"/>
            <w:tcMar>
              <w:top w:w="-1" w:type="dxa"/>
              <w:left w:w="-1" w:type="dxa"/>
              <w:bottom w:w="-1" w:type="dxa"/>
              <w:right w:w="-1" w:type="dxa"/>
            </w:tcMar>
            <w:vAlign w:val="center"/>
          </w:tcPr>
          <w:p w14:paraId="5F0F5570">
            <w:pPr>
              <w:pStyle w:val="100"/>
              <w:snapToGrid w:val="0"/>
              <w:spacing w:line="240" w:lineRule="auto"/>
              <w:ind w:left="0" w:leftChars="0" w:right="0" w:rightChars="0" w:firstLine="0" w:firstLineChars="0"/>
              <w:jc w:val="center"/>
              <w:rPr>
                <w:sz w:val="21"/>
              </w:rPr>
            </w:pPr>
            <w:r>
              <w:rPr>
                <w:sz w:val="21"/>
              </w:rPr>
              <w:t>5</w:t>
            </w:r>
          </w:p>
        </w:tc>
      </w:tr>
      <w:tr w14:paraId="66628688">
        <w:tblPrEx>
          <w:tblCellMar>
            <w:top w:w="0" w:type="dxa"/>
            <w:left w:w="108" w:type="dxa"/>
            <w:bottom w:w="0" w:type="dxa"/>
            <w:right w:w="108" w:type="dxa"/>
          </w:tblCellMar>
        </w:tblPrEx>
        <w:trPr>
          <w:trHeight w:val="0" w:hRule="atLeast"/>
          <w:jc w:val="center"/>
        </w:trPr>
        <w:tc>
          <w:tcPr>
            <w:tcW w:w="5786" w:type="dxa"/>
            <w:tcBorders>
              <w:top w:val="nil"/>
              <w:left w:val="nil"/>
              <w:bottom w:val="nil"/>
              <w:right w:val="nil"/>
            </w:tcBorders>
            <w:noWrap w:val="0"/>
            <w:tcMar>
              <w:top w:w="-1" w:type="dxa"/>
              <w:left w:w="-1" w:type="dxa"/>
              <w:bottom w:w="-1" w:type="dxa"/>
              <w:right w:w="-1" w:type="dxa"/>
            </w:tcMar>
            <w:vAlign w:val="center"/>
          </w:tcPr>
          <w:p w14:paraId="0B694529">
            <w:pPr>
              <w:pStyle w:val="100"/>
              <w:snapToGrid w:val="0"/>
              <w:spacing w:line="240" w:lineRule="auto"/>
              <w:ind w:left="0" w:leftChars="0" w:right="0" w:rightChars="0" w:firstLine="0" w:firstLineChars="0"/>
              <w:jc w:val="center"/>
              <w:rPr>
                <w:sz w:val="21"/>
              </w:rPr>
            </w:pPr>
            <w:r>
              <w:rPr>
                <w:sz w:val="21"/>
              </w:rPr>
              <w:t>E 蒸馏</w:t>
            </w:r>
          </w:p>
        </w:tc>
        <w:tc>
          <w:tcPr>
            <w:tcW w:w="1606" w:type="dxa"/>
            <w:tcBorders>
              <w:top w:val="nil"/>
              <w:left w:val="nil"/>
              <w:bottom w:val="nil"/>
              <w:right w:val="nil"/>
            </w:tcBorders>
            <w:noWrap w:val="0"/>
            <w:tcMar>
              <w:top w:w="-1" w:type="dxa"/>
              <w:left w:w="-1" w:type="dxa"/>
              <w:bottom w:w="-1" w:type="dxa"/>
              <w:right w:w="-1" w:type="dxa"/>
            </w:tcMar>
            <w:vAlign w:val="center"/>
          </w:tcPr>
          <w:p w14:paraId="1ACBF292">
            <w:pPr>
              <w:pStyle w:val="100"/>
              <w:snapToGrid w:val="0"/>
              <w:spacing w:line="240" w:lineRule="auto"/>
              <w:ind w:left="0" w:leftChars="0" w:right="0" w:rightChars="0" w:firstLine="0" w:firstLineChars="0"/>
              <w:jc w:val="left"/>
              <w:rPr>
                <w:sz w:val="21"/>
              </w:rPr>
            </w:pPr>
            <w:r>
              <w:rPr>
                <w:b/>
                <w:sz w:val="21"/>
              </w:rPr>
              <w:t>1</w:t>
            </w:r>
          </w:p>
        </w:tc>
        <w:tc>
          <w:tcPr>
            <w:tcW w:w="1606" w:type="dxa"/>
            <w:tcBorders>
              <w:top w:val="nil"/>
              <w:left w:val="nil"/>
              <w:bottom w:val="nil"/>
              <w:right w:val="nil"/>
            </w:tcBorders>
            <w:noWrap w:val="0"/>
            <w:tcMar>
              <w:top w:w="-1" w:type="dxa"/>
              <w:left w:w="-1" w:type="dxa"/>
              <w:bottom w:w="-1" w:type="dxa"/>
              <w:right w:w="-1" w:type="dxa"/>
            </w:tcMar>
            <w:vAlign w:val="center"/>
          </w:tcPr>
          <w:p w14:paraId="4206893A">
            <w:pPr>
              <w:pStyle w:val="100"/>
              <w:snapToGrid w:val="0"/>
              <w:spacing w:line="240" w:lineRule="auto"/>
              <w:ind w:left="0" w:leftChars="0" w:right="0" w:rightChars="0" w:firstLine="0" w:firstLineChars="0"/>
              <w:jc w:val="center"/>
              <w:rPr>
                <w:sz w:val="21"/>
              </w:rPr>
            </w:pPr>
            <w:r>
              <w:rPr>
                <w:b/>
                <w:sz w:val="21"/>
              </w:rPr>
              <w:t>1</w:t>
            </w:r>
          </w:p>
        </w:tc>
      </w:tr>
      <w:tr w14:paraId="1EC238E2">
        <w:tblPrEx>
          <w:tblCellMar>
            <w:top w:w="0" w:type="dxa"/>
            <w:left w:w="108" w:type="dxa"/>
            <w:bottom w:w="0" w:type="dxa"/>
            <w:right w:w="108" w:type="dxa"/>
          </w:tblCellMar>
        </w:tblPrEx>
        <w:trPr>
          <w:trHeight w:val="0" w:hRule="atLeast"/>
          <w:jc w:val="center"/>
        </w:trPr>
        <w:tc>
          <w:tcPr>
            <w:tcW w:w="5786" w:type="dxa"/>
            <w:tcBorders>
              <w:top w:val="nil"/>
              <w:left w:val="nil"/>
              <w:bottom w:val="nil"/>
              <w:right w:val="nil"/>
            </w:tcBorders>
            <w:noWrap w:val="0"/>
            <w:tcMar>
              <w:top w:w="-1" w:type="dxa"/>
              <w:left w:w="-1" w:type="dxa"/>
              <w:bottom w:w="-1" w:type="dxa"/>
              <w:right w:w="-1" w:type="dxa"/>
            </w:tcMar>
            <w:vAlign w:val="center"/>
          </w:tcPr>
          <w:p w14:paraId="24CBC7DB">
            <w:pPr>
              <w:pStyle w:val="100"/>
              <w:snapToGrid w:val="0"/>
              <w:spacing w:line="240" w:lineRule="auto"/>
              <w:ind w:left="0" w:leftChars="0" w:right="0" w:rightChars="0" w:firstLine="0" w:firstLineChars="0"/>
              <w:jc w:val="center"/>
              <w:rPr>
                <w:sz w:val="21"/>
              </w:rPr>
            </w:pPr>
            <w:r>
              <w:rPr>
                <w:sz w:val="21"/>
              </w:rPr>
              <w:t>B+ 蒸馏</w:t>
            </w:r>
          </w:p>
        </w:tc>
        <w:tc>
          <w:tcPr>
            <w:tcW w:w="1606" w:type="dxa"/>
            <w:tcBorders>
              <w:top w:val="nil"/>
              <w:left w:val="nil"/>
              <w:bottom w:val="nil"/>
              <w:right w:val="nil"/>
            </w:tcBorders>
            <w:noWrap w:val="0"/>
            <w:tcMar>
              <w:top w:w="-1" w:type="dxa"/>
              <w:left w:w="-1" w:type="dxa"/>
              <w:bottom w:w="-1" w:type="dxa"/>
              <w:right w:w="-1" w:type="dxa"/>
            </w:tcMar>
            <w:vAlign w:val="center"/>
          </w:tcPr>
          <w:p w14:paraId="3512426A">
            <w:pPr>
              <w:pStyle w:val="100"/>
              <w:snapToGrid w:val="0"/>
              <w:spacing w:line="240" w:lineRule="auto"/>
              <w:ind w:left="0" w:leftChars="0" w:right="0" w:rightChars="0" w:firstLine="0" w:firstLineChars="0"/>
              <w:jc w:val="left"/>
              <w:rPr>
                <w:sz w:val="21"/>
              </w:rPr>
            </w:pPr>
            <w:r>
              <w:rPr>
                <w:b/>
                <w:sz w:val="21"/>
              </w:rPr>
              <w:t>1</w:t>
            </w:r>
          </w:p>
        </w:tc>
        <w:tc>
          <w:tcPr>
            <w:tcW w:w="1606" w:type="dxa"/>
            <w:tcBorders>
              <w:top w:val="nil"/>
              <w:left w:val="nil"/>
              <w:bottom w:val="nil"/>
              <w:right w:val="nil"/>
            </w:tcBorders>
            <w:noWrap w:val="0"/>
            <w:tcMar>
              <w:top w:w="-1" w:type="dxa"/>
              <w:left w:w="-1" w:type="dxa"/>
              <w:bottom w:w="-1" w:type="dxa"/>
              <w:right w:w="-1" w:type="dxa"/>
            </w:tcMar>
            <w:vAlign w:val="center"/>
          </w:tcPr>
          <w:p w14:paraId="4755E595">
            <w:pPr>
              <w:pStyle w:val="100"/>
              <w:snapToGrid w:val="0"/>
              <w:spacing w:line="240" w:lineRule="auto"/>
              <w:ind w:left="0" w:leftChars="0" w:right="0" w:rightChars="0" w:firstLine="0" w:firstLineChars="0"/>
              <w:jc w:val="center"/>
              <w:rPr>
                <w:sz w:val="21"/>
              </w:rPr>
            </w:pPr>
            <w:r>
              <w:rPr>
                <w:b/>
                <w:sz w:val="21"/>
              </w:rPr>
              <w:t>1</w:t>
            </w:r>
          </w:p>
        </w:tc>
      </w:tr>
      <w:tr w14:paraId="15565A91">
        <w:tblPrEx>
          <w:tblCellMar>
            <w:top w:w="0" w:type="dxa"/>
            <w:left w:w="108" w:type="dxa"/>
            <w:bottom w:w="0" w:type="dxa"/>
            <w:right w:w="108" w:type="dxa"/>
          </w:tblCellMar>
        </w:tblPrEx>
        <w:trPr>
          <w:trHeight w:val="0" w:hRule="atLeast"/>
          <w:jc w:val="center"/>
        </w:trPr>
        <w:tc>
          <w:tcPr>
            <w:tcW w:w="5786" w:type="dxa"/>
            <w:tcBorders>
              <w:top w:val="nil"/>
              <w:left w:val="nil"/>
              <w:bottom w:val="nil"/>
              <w:right w:val="nil"/>
            </w:tcBorders>
            <w:noWrap w:val="0"/>
            <w:tcMar>
              <w:top w:w="-1" w:type="dxa"/>
              <w:left w:w="-1" w:type="dxa"/>
              <w:bottom w:w="-1" w:type="dxa"/>
              <w:right w:w="-1" w:type="dxa"/>
            </w:tcMar>
            <w:vAlign w:val="center"/>
          </w:tcPr>
          <w:p w14:paraId="05AC1092">
            <w:pPr>
              <w:pStyle w:val="100"/>
              <w:snapToGrid w:val="0"/>
              <w:spacing w:line="240" w:lineRule="auto"/>
              <w:ind w:left="0" w:leftChars="0" w:right="0" w:rightChars="0" w:firstLine="0" w:firstLineChars="0"/>
              <w:jc w:val="center"/>
              <w:rPr>
                <w:sz w:val="21"/>
              </w:rPr>
            </w:pPr>
            <w:r>
              <w:rPr>
                <w:sz w:val="21"/>
              </w:rPr>
              <w:t>G_basic（CNN+MLP）</w:t>
            </w:r>
          </w:p>
        </w:tc>
        <w:tc>
          <w:tcPr>
            <w:tcW w:w="1606" w:type="dxa"/>
            <w:tcBorders>
              <w:top w:val="nil"/>
              <w:left w:val="nil"/>
              <w:bottom w:val="nil"/>
              <w:right w:val="nil"/>
            </w:tcBorders>
            <w:noWrap w:val="0"/>
            <w:tcMar>
              <w:top w:w="-1" w:type="dxa"/>
              <w:left w:w="-1" w:type="dxa"/>
              <w:bottom w:w="-1" w:type="dxa"/>
              <w:right w:w="-1" w:type="dxa"/>
            </w:tcMar>
            <w:vAlign w:val="center"/>
          </w:tcPr>
          <w:p w14:paraId="49F64D41">
            <w:pPr>
              <w:pStyle w:val="100"/>
              <w:snapToGrid w:val="0"/>
              <w:spacing w:line="240" w:lineRule="auto"/>
              <w:ind w:left="0" w:leftChars="0" w:right="0" w:rightChars="0" w:firstLine="0" w:firstLineChars="0"/>
              <w:jc w:val="left"/>
              <w:rPr>
                <w:sz w:val="21"/>
              </w:rPr>
            </w:pPr>
            <w:r>
              <w:rPr>
                <w:sz w:val="21"/>
              </w:rPr>
              <w:t>4</w:t>
            </w:r>
          </w:p>
        </w:tc>
        <w:tc>
          <w:tcPr>
            <w:tcW w:w="1606" w:type="dxa"/>
            <w:tcBorders>
              <w:top w:val="nil"/>
              <w:left w:val="nil"/>
              <w:bottom w:val="nil"/>
              <w:right w:val="nil"/>
            </w:tcBorders>
            <w:noWrap w:val="0"/>
            <w:tcMar>
              <w:top w:w="-1" w:type="dxa"/>
              <w:left w:w="-1" w:type="dxa"/>
              <w:bottom w:w="-1" w:type="dxa"/>
              <w:right w:w="-1" w:type="dxa"/>
            </w:tcMar>
            <w:vAlign w:val="center"/>
          </w:tcPr>
          <w:p w14:paraId="26BD5535">
            <w:pPr>
              <w:pStyle w:val="100"/>
              <w:snapToGrid w:val="0"/>
              <w:spacing w:line="240" w:lineRule="auto"/>
              <w:ind w:left="0" w:leftChars="0" w:right="0" w:rightChars="0" w:firstLine="0" w:firstLineChars="0"/>
              <w:jc w:val="center"/>
              <w:rPr>
                <w:sz w:val="21"/>
              </w:rPr>
            </w:pPr>
            <w:r>
              <w:rPr>
                <w:sz w:val="21"/>
              </w:rPr>
              <w:t>3</w:t>
            </w:r>
          </w:p>
        </w:tc>
      </w:tr>
      <w:tr w14:paraId="7F0ADB88">
        <w:tblPrEx>
          <w:tblCellMar>
            <w:top w:w="0" w:type="dxa"/>
            <w:left w:w="108" w:type="dxa"/>
            <w:bottom w:w="0" w:type="dxa"/>
            <w:right w:w="108" w:type="dxa"/>
          </w:tblCellMar>
        </w:tblPrEx>
        <w:trPr>
          <w:trHeight w:val="0" w:hRule="atLeast"/>
          <w:jc w:val="center"/>
        </w:trPr>
        <w:tc>
          <w:tcPr>
            <w:tcW w:w="5786" w:type="dxa"/>
            <w:tcBorders>
              <w:top w:val="nil"/>
              <w:left w:val="nil"/>
              <w:bottom w:val="single" w:color="auto" w:sz="12" w:space="0"/>
              <w:right w:val="nil"/>
            </w:tcBorders>
            <w:noWrap w:val="0"/>
            <w:tcMar>
              <w:top w:w="-1" w:type="dxa"/>
              <w:left w:w="-1" w:type="dxa"/>
              <w:bottom w:w="-1" w:type="dxa"/>
              <w:right w:w="-1" w:type="dxa"/>
            </w:tcMar>
            <w:vAlign w:val="center"/>
          </w:tcPr>
          <w:p w14:paraId="0D63E16B">
            <w:pPr>
              <w:pStyle w:val="100"/>
              <w:snapToGrid w:val="0"/>
              <w:spacing w:line="240" w:lineRule="auto"/>
              <w:ind w:left="0" w:leftChars="0" w:right="0" w:rightChars="0" w:firstLine="0" w:firstLineChars="0"/>
              <w:jc w:val="center"/>
              <w:rPr>
                <w:sz w:val="21"/>
              </w:rPr>
            </w:pPr>
            <w:r>
              <w:rPr>
                <w:sz w:val="21"/>
              </w:rPr>
              <w:t>G_lstm（CNN+LSTM）</w:t>
            </w:r>
          </w:p>
        </w:tc>
        <w:tc>
          <w:tcPr>
            <w:tcW w:w="1606" w:type="dxa"/>
            <w:tcBorders>
              <w:top w:val="nil"/>
              <w:left w:val="nil"/>
              <w:bottom w:val="single" w:color="auto" w:sz="12" w:space="0"/>
              <w:right w:val="nil"/>
            </w:tcBorders>
            <w:noWrap w:val="0"/>
            <w:tcMar>
              <w:top w:w="-1" w:type="dxa"/>
              <w:left w:w="-1" w:type="dxa"/>
              <w:bottom w:w="-1" w:type="dxa"/>
              <w:right w:w="-1" w:type="dxa"/>
            </w:tcMar>
            <w:vAlign w:val="center"/>
          </w:tcPr>
          <w:p w14:paraId="392B111A">
            <w:pPr>
              <w:pStyle w:val="100"/>
              <w:snapToGrid w:val="0"/>
              <w:spacing w:line="240" w:lineRule="auto"/>
              <w:ind w:left="0" w:leftChars="0" w:right="0" w:rightChars="0" w:firstLine="0" w:firstLineChars="0"/>
              <w:jc w:val="left"/>
              <w:rPr>
                <w:sz w:val="21"/>
              </w:rPr>
            </w:pPr>
            <w:r>
              <w:rPr>
                <w:sz w:val="21"/>
              </w:rPr>
              <w:t>4</w:t>
            </w:r>
          </w:p>
        </w:tc>
        <w:tc>
          <w:tcPr>
            <w:tcW w:w="1606" w:type="dxa"/>
            <w:tcBorders>
              <w:top w:val="nil"/>
              <w:left w:val="nil"/>
              <w:bottom w:val="single" w:color="auto" w:sz="12" w:space="0"/>
              <w:right w:val="nil"/>
            </w:tcBorders>
            <w:noWrap w:val="0"/>
            <w:tcMar>
              <w:top w:w="-1" w:type="dxa"/>
              <w:left w:w="-1" w:type="dxa"/>
              <w:bottom w:w="-1" w:type="dxa"/>
              <w:right w:w="-1" w:type="dxa"/>
            </w:tcMar>
            <w:vAlign w:val="center"/>
          </w:tcPr>
          <w:p w14:paraId="01D60FE9">
            <w:pPr>
              <w:pStyle w:val="100"/>
              <w:snapToGrid w:val="0"/>
              <w:spacing w:line="240" w:lineRule="auto"/>
              <w:ind w:left="0" w:leftChars="0" w:right="0" w:rightChars="0" w:firstLine="0" w:firstLineChars="0"/>
              <w:jc w:val="center"/>
              <w:rPr>
                <w:sz w:val="21"/>
              </w:rPr>
            </w:pPr>
            <w:r>
              <w:rPr>
                <w:sz w:val="21"/>
              </w:rPr>
              <w:t>6</w:t>
            </w:r>
          </w:p>
        </w:tc>
      </w:tr>
    </w:tbl>
    <w:p w14:paraId="59E4C162">
      <w:pPr>
        <w:pStyle w:val="3"/>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 xml:space="preserve">教师高速退化严重. 教师 ViT+LSTM 在 7 m/s 时碰撞次数从 2 次急剧增至 5 次，降幅达 150%。这一退化与教师训练数据的收集速度（约 5 m/s）一致——在多步预测 </w:t>
      </w:r>
      <m:oMath>
        <m:r>
          <m:rPr/>
          <w:rPr>
            <w:rFonts w:ascii="Times New Roman" w:hAnsi="Times New Roman" w:eastAsia="宋体" w:cs="Times New Roman"/>
            <w:sz w:val="24"/>
            <w:szCs w:val="24"/>
          </w:rPr>
          <m:t>T=1</m:t>
        </m:r>
      </m:oMath>
      <w:r>
        <w:rPr>
          <w:rFonts w:ascii="Times New Roman" w:hAnsi="Times New Roman" w:eastAsia="宋体" w:cs="Times New Roman"/>
          <w:b w:val="0"/>
          <w:bCs/>
          <w:sz w:val="24"/>
          <w:szCs w:val="24"/>
        </w:rPr>
        <w:t xml:space="preserve"> 的设置下，教师无法利用时序记忆适应速度变化，其速度策略在高速区间出现严重外推失败。</w:t>
      </w:r>
    </w:p>
    <w:p w14:paraId="7EE0F97A">
      <w:pPr>
        <w:pStyle w:val="3"/>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G系列速度鲁棒性对比. G_basic在7m/s下碰撞从4次降至3次（有所改善），而G_lstm从4次恶化至6次。G_lstm的高速退化（6次碰撞）与E蒸馏的高速稳定（1次碰撞）形成鲜明对比——两者使用相同CNN编码器，唯一区别在于时序头类型（LSTM vs SSM）。这表明虽然T=1下单帧决策中SSM头贡献有限，但在高速场景下，SSM的状态递推结构通过连续帧之间的隐状态耦合提供了更好的稳定性。LSTM虽然理论上具有更强的时序建模能力，但在单步预测（T=1）模式下其门控机制无法有效利用历史信息，反而在高速分布外场景中产生不稳定的控制输出。</w:t>
      </w:r>
    </w:p>
    <w:p w14:paraId="35269493">
      <w:pPr>
        <w:pStyle w:val="3"/>
        <w:rPr>
          <w:rFonts w:ascii="Times New Roman" w:hAnsi="Times New Roman" w:eastAsia="宋体" w:cs="Times New Roman"/>
          <w:sz w:val="24"/>
          <w:szCs w:val="24"/>
        </w:rPr>
      </w:pPr>
      <w:r>
        <w:rPr>
          <w:rFonts w:ascii="Times New Roman" w:hAnsi="Times New Roman" w:eastAsia="宋体" w:cs="Times New Roman"/>
          <w:b w:val="0"/>
          <w:bCs/>
          <w:sz w:val="24"/>
          <w:szCs w:val="24"/>
        </w:rPr>
        <w:t>蒸馏模型速度鲁棒性优异. E 蒸</w:t>
      </w:r>
      <w:r>
        <w:rPr>
          <w:rFonts w:ascii="Times New Roman" w:hAnsi="Times New Roman" w:eastAsia="宋体" w:cs="Times New Roman"/>
          <w:sz w:val="24"/>
          <w:szCs w:val="24"/>
        </w:rPr>
        <w:t>馏和 B+ 蒸馏在 7 m/s 下均保持仅 1 次碰撞，实现了零退化。这一结果具有重要的实践意义：蒸馏不仅降低了碰撞率，还赋予了学生超越教师速度适应范围的能力。可能的原因在于：Mamba 架构的线性复杂度使其在高速场景下能更稳定地处理连续帧之间的时序依赖；同时蒸馏过程中教师提供的软标签起到了正则化作用，使学生模型学习到更平滑的速度策略，避免了教师自身在高速区间的过度激进行为。</w:t>
      </w:r>
    </w:p>
    <w:p w14:paraId="00DE3C62">
      <w:pPr>
        <w:pStyle w:val="96"/>
        <w:rPr>
          <w:rFonts w:hint="eastAsia"/>
          <w:lang w:val="en-US" w:eastAsia="zh-CN"/>
        </w:rPr>
      </w:pPr>
      <w:r>
        <w:rPr>
          <w:rFonts w:hint="eastAsia"/>
          <w:lang w:val="en-US" w:eastAsia="zh-CN"/>
        </w:rPr>
        <w:t>表4</w:t>
      </w:r>
      <w:r>
        <w:t>.</w:t>
      </w:r>
      <w:r>
        <w:rPr>
          <w:rFonts w:hint="eastAsia"/>
          <w:lang w:val="en-US" w:eastAsia="zh-CN"/>
        </w:rPr>
        <w:t>5环境泛化：树木环境测试结果</w:t>
      </w:r>
    </w:p>
    <w:tbl>
      <w:tblPr>
        <w:tblStyle w:val="101"/>
        <w:tblW w:w="8998" w:type="dxa"/>
        <w:jc w:val="center"/>
        <w:tblCaption w:val="环境泛化：树木环境测试结果"/>
        <w:tblLayout w:type="autofit"/>
        <w:tblCellMar>
          <w:top w:w="0" w:type="dxa"/>
          <w:left w:w="108" w:type="dxa"/>
          <w:bottom w:w="0" w:type="dxa"/>
          <w:right w:w="108" w:type="dxa"/>
        </w:tblCellMar>
      </w:tblPr>
      <w:tblGrid>
        <w:gridCol w:w="5142"/>
        <w:gridCol w:w="1928"/>
        <w:gridCol w:w="1928"/>
      </w:tblGrid>
      <w:tr w14:paraId="2B175D91">
        <w:tblPrEx>
          <w:tblCellMar>
            <w:top w:w="0" w:type="dxa"/>
            <w:left w:w="108" w:type="dxa"/>
            <w:bottom w:w="0" w:type="dxa"/>
            <w:right w:w="108" w:type="dxa"/>
          </w:tblCellMar>
        </w:tblPrEx>
        <w:trPr>
          <w:trHeight w:val="0" w:hRule="atLeast"/>
          <w:tblHeader/>
          <w:jc w:val="center"/>
        </w:trPr>
        <w:tc>
          <w:tcPr>
            <w:tcW w:w="5142" w:type="dxa"/>
            <w:tcBorders>
              <w:top w:val="single" w:color="auto" w:sz="12" w:space="0"/>
              <w:left w:val="nil"/>
              <w:bottom w:val="nil"/>
              <w:right w:val="nil"/>
            </w:tcBorders>
            <w:noWrap w:val="0"/>
            <w:tcMar>
              <w:top w:w="-1" w:type="dxa"/>
              <w:left w:w="-1" w:type="dxa"/>
              <w:bottom w:w="-1" w:type="dxa"/>
              <w:right w:w="-1" w:type="dxa"/>
            </w:tcMar>
            <w:vAlign w:val="center"/>
          </w:tcPr>
          <w:p w14:paraId="40F88A2A">
            <w:pPr>
              <w:pStyle w:val="100"/>
              <w:snapToGrid w:val="0"/>
              <w:spacing w:line="240" w:lineRule="auto"/>
              <w:ind w:left="0" w:leftChars="0" w:right="0" w:rightChars="0" w:firstLine="0" w:firstLineChars="0"/>
              <w:jc w:val="center"/>
              <w:rPr>
                <w:b/>
                <w:sz w:val="21"/>
              </w:rPr>
            </w:pPr>
            <w:r>
              <w:rPr>
                <w:b/>
                <w:sz w:val="21"/>
              </w:rPr>
              <w:t>模型</w:t>
            </w:r>
          </w:p>
        </w:tc>
        <w:tc>
          <w:tcPr>
            <w:tcW w:w="1928" w:type="dxa"/>
            <w:tcBorders>
              <w:top w:val="single" w:color="auto" w:sz="12" w:space="0"/>
              <w:left w:val="nil"/>
              <w:bottom w:val="nil"/>
              <w:right w:val="nil"/>
            </w:tcBorders>
            <w:noWrap w:val="0"/>
            <w:tcMar>
              <w:top w:w="-1" w:type="dxa"/>
              <w:left w:w="-1" w:type="dxa"/>
              <w:bottom w:w="-1" w:type="dxa"/>
              <w:right w:w="-1" w:type="dxa"/>
            </w:tcMar>
            <w:vAlign w:val="center"/>
          </w:tcPr>
          <w:p w14:paraId="5DDC545A">
            <w:pPr>
              <w:pStyle w:val="100"/>
              <w:snapToGrid w:val="0"/>
              <w:spacing w:line="240" w:lineRule="auto"/>
              <w:ind w:left="0" w:leftChars="0" w:right="0" w:rightChars="0" w:firstLine="0" w:firstLineChars="0"/>
              <w:jc w:val="center"/>
              <w:rPr>
                <w:b/>
                <w:sz w:val="21"/>
              </w:rPr>
            </w:pPr>
            <w:r>
              <w:rPr>
                <w:b/>
                <w:sz w:val="21"/>
              </w:rPr>
              <w:t>5 m/s</w:t>
            </w:r>
          </w:p>
        </w:tc>
        <w:tc>
          <w:tcPr>
            <w:tcW w:w="1928" w:type="dxa"/>
            <w:tcBorders>
              <w:top w:val="single" w:color="auto" w:sz="12" w:space="0"/>
              <w:left w:val="nil"/>
              <w:bottom w:val="nil"/>
              <w:right w:val="nil"/>
            </w:tcBorders>
            <w:noWrap w:val="0"/>
            <w:tcMar>
              <w:top w:w="-1" w:type="dxa"/>
              <w:left w:w="-1" w:type="dxa"/>
              <w:bottom w:w="-1" w:type="dxa"/>
              <w:right w:w="-1" w:type="dxa"/>
            </w:tcMar>
            <w:vAlign w:val="center"/>
          </w:tcPr>
          <w:p w14:paraId="5130D588">
            <w:pPr>
              <w:pStyle w:val="100"/>
              <w:snapToGrid w:val="0"/>
              <w:spacing w:line="240" w:lineRule="auto"/>
              <w:ind w:left="0" w:leftChars="0" w:right="0" w:rightChars="0" w:firstLine="0" w:firstLineChars="0"/>
              <w:jc w:val="center"/>
              <w:rPr>
                <w:b/>
                <w:sz w:val="21"/>
              </w:rPr>
            </w:pPr>
            <w:r>
              <w:rPr>
                <w:b/>
                <w:sz w:val="21"/>
              </w:rPr>
              <w:t>7 m/s</w:t>
            </w:r>
          </w:p>
        </w:tc>
      </w:tr>
      <w:tr w14:paraId="4F4D1859">
        <w:tblPrEx>
          <w:tblCellMar>
            <w:top w:w="0" w:type="dxa"/>
            <w:left w:w="108" w:type="dxa"/>
            <w:bottom w:w="0" w:type="dxa"/>
            <w:right w:w="108" w:type="dxa"/>
          </w:tblCellMar>
        </w:tblPrEx>
        <w:trPr>
          <w:trHeight w:val="0" w:hRule="atLeast"/>
          <w:jc w:val="center"/>
        </w:trPr>
        <w:tc>
          <w:tcPr>
            <w:tcW w:w="5142" w:type="dxa"/>
            <w:tcBorders>
              <w:top w:val="single" w:color="auto" w:sz="4" w:space="0"/>
              <w:left w:val="nil"/>
              <w:bottom w:val="nil"/>
              <w:right w:val="nil"/>
            </w:tcBorders>
            <w:noWrap w:val="0"/>
            <w:tcMar>
              <w:top w:w="-1" w:type="dxa"/>
              <w:left w:w="-1" w:type="dxa"/>
              <w:bottom w:w="-1" w:type="dxa"/>
              <w:right w:w="-1" w:type="dxa"/>
            </w:tcMar>
            <w:vAlign w:val="center"/>
          </w:tcPr>
          <w:p w14:paraId="0A1AD7D5">
            <w:pPr>
              <w:pStyle w:val="100"/>
              <w:snapToGrid w:val="0"/>
              <w:spacing w:line="240" w:lineRule="auto"/>
              <w:ind w:left="0" w:leftChars="0" w:right="0" w:rightChars="0" w:firstLine="0" w:firstLineChars="0"/>
              <w:jc w:val="center"/>
              <w:rPr>
                <w:sz w:val="21"/>
              </w:rPr>
            </w:pPr>
            <w:r>
              <w:rPr>
                <w:sz w:val="21"/>
              </w:rPr>
              <w:t>教师 ViT+LSTM</w:t>
            </w:r>
          </w:p>
        </w:tc>
        <w:tc>
          <w:tcPr>
            <w:tcW w:w="1928" w:type="dxa"/>
            <w:tcBorders>
              <w:top w:val="single" w:color="auto" w:sz="4" w:space="0"/>
              <w:left w:val="nil"/>
              <w:bottom w:val="nil"/>
              <w:right w:val="nil"/>
            </w:tcBorders>
            <w:noWrap w:val="0"/>
            <w:tcMar>
              <w:top w:w="-1" w:type="dxa"/>
              <w:left w:w="-1" w:type="dxa"/>
              <w:bottom w:w="-1" w:type="dxa"/>
              <w:right w:w="-1" w:type="dxa"/>
            </w:tcMar>
            <w:vAlign w:val="center"/>
          </w:tcPr>
          <w:p w14:paraId="3D38CE50">
            <w:pPr>
              <w:pStyle w:val="100"/>
              <w:snapToGrid w:val="0"/>
              <w:spacing w:line="240" w:lineRule="auto"/>
              <w:ind w:left="0" w:leftChars="0" w:right="0" w:rightChars="0" w:firstLine="0" w:firstLineChars="0"/>
              <w:jc w:val="left"/>
              <w:rPr>
                <w:sz w:val="21"/>
              </w:rPr>
            </w:pPr>
            <w:r>
              <w:rPr>
                <w:b/>
                <w:sz w:val="21"/>
              </w:rPr>
              <w:t>0</w:t>
            </w:r>
          </w:p>
        </w:tc>
        <w:tc>
          <w:tcPr>
            <w:tcW w:w="1928" w:type="dxa"/>
            <w:tcBorders>
              <w:top w:val="single" w:color="auto" w:sz="4" w:space="0"/>
              <w:left w:val="nil"/>
              <w:bottom w:val="nil"/>
              <w:right w:val="nil"/>
            </w:tcBorders>
            <w:noWrap w:val="0"/>
            <w:tcMar>
              <w:top w:w="-1" w:type="dxa"/>
              <w:left w:w="-1" w:type="dxa"/>
              <w:bottom w:w="-1" w:type="dxa"/>
              <w:right w:w="-1" w:type="dxa"/>
            </w:tcMar>
            <w:vAlign w:val="center"/>
          </w:tcPr>
          <w:p w14:paraId="032DBBEF">
            <w:pPr>
              <w:pStyle w:val="100"/>
              <w:snapToGrid w:val="0"/>
              <w:spacing w:line="240" w:lineRule="auto"/>
              <w:ind w:left="0" w:leftChars="0" w:right="0" w:rightChars="0" w:firstLine="0" w:firstLineChars="0"/>
              <w:jc w:val="center"/>
              <w:rPr>
                <w:sz w:val="21"/>
              </w:rPr>
            </w:pPr>
            <w:r>
              <w:rPr>
                <w:b/>
                <w:sz w:val="21"/>
              </w:rPr>
              <w:t>0</w:t>
            </w:r>
          </w:p>
        </w:tc>
      </w:tr>
      <w:tr w14:paraId="505F74D0">
        <w:tblPrEx>
          <w:tblCellMar>
            <w:top w:w="0" w:type="dxa"/>
            <w:left w:w="108" w:type="dxa"/>
            <w:bottom w:w="0" w:type="dxa"/>
            <w:right w:w="108" w:type="dxa"/>
          </w:tblCellMar>
        </w:tblPrEx>
        <w:trPr>
          <w:trHeight w:val="0" w:hRule="atLeast"/>
          <w:jc w:val="center"/>
        </w:trPr>
        <w:tc>
          <w:tcPr>
            <w:tcW w:w="5142" w:type="dxa"/>
            <w:tcBorders>
              <w:top w:val="nil"/>
              <w:left w:val="nil"/>
              <w:bottom w:val="nil"/>
              <w:right w:val="nil"/>
            </w:tcBorders>
            <w:noWrap w:val="0"/>
            <w:tcMar>
              <w:top w:w="-1" w:type="dxa"/>
              <w:left w:w="-1" w:type="dxa"/>
              <w:bottom w:w="-1" w:type="dxa"/>
              <w:right w:w="-1" w:type="dxa"/>
            </w:tcMar>
            <w:vAlign w:val="center"/>
          </w:tcPr>
          <w:p w14:paraId="74B0BDEC">
            <w:pPr>
              <w:pStyle w:val="100"/>
              <w:snapToGrid w:val="0"/>
              <w:spacing w:line="240" w:lineRule="auto"/>
              <w:ind w:left="0" w:leftChars="0" w:right="0" w:rightChars="0" w:firstLine="0" w:firstLineChars="0"/>
              <w:jc w:val="center"/>
              <w:rPr>
                <w:sz w:val="21"/>
              </w:rPr>
            </w:pPr>
            <w:r>
              <w:rPr>
                <w:sz w:val="21"/>
              </w:rPr>
              <w:t>B+ 蒸馏</w:t>
            </w:r>
          </w:p>
        </w:tc>
        <w:tc>
          <w:tcPr>
            <w:tcW w:w="1928" w:type="dxa"/>
            <w:tcBorders>
              <w:top w:val="nil"/>
              <w:left w:val="nil"/>
              <w:bottom w:val="nil"/>
              <w:right w:val="nil"/>
            </w:tcBorders>
            <w:noWrap w:val="0"/>
            <w:tcMar>
              <w:top w:w="-1" w:type="dxa"/>
              <w:left w:w="-1" w:type="dxa"/>
              <w:bottom w:w="-1" w:type="dxa"/>
              <w:right w:w="-1" w:type="dxa"/>
            </w:tcMar>
            <w:vAlign w:val="center"/>
          </w:tcPr>
          <w:p w14:paraId="36C3EFEB">
            <w:pPr>
              <w:pStyle w:val="100"/>
              <w:snapToGrid w:val="0"/>
              <w:spacing w:line="240" w:lineRule="auto"/>
              <w:ind w:left="0" w:leftChars="0" w:right="0" w:rightChars="0" w:firstLine="0" w:firstLineChars="0"/>
              <w:jc w:val="left"/>
              <w:rPr>
                <w:sz w:val="21"/>
              </w:rPr>
            </w:pPr>
            <w:r>
              <w:rPr>
                <w:b/>
                <w:sz w:val="21"/>
              </w:rPr>
              <w:t>0</w:t>
            </w:r>
          </w:p>
        </w:tc>
        <w:tc>
          <w:tcPr>
            <w:tcW w:w="1928" w:type="dxa"/>
            <w:tcBorders>
              <w:top w:val="nil"/>
              <w:left w:val="nil"/>
              <w:bottom w:val="nil"/>
              <w:right w:val="nil"/>
            </w:tcBorders>
            <w:noWrap w:val="0"/>
            <w:tcMar>
              <w:top w:w="-1" w:type="dxa"/>
              <w:left w:w="-1" w:type="dxa"/>
              <w:bottom w:w="-1" w:type="dxa"/>
              <w:right w:w="-1" w:type="dxa"/>
            </w:tcMar>
            <w:vAlign w:val="center"/>
          </w:tcPr>
          <w:p w14:paraId="7474A58D">
            <w:pPr>
              <w:pStyle w:val="100"/>
              <w:snapToGrid w:val="0"/>
              <w:spacing w:line="240" w:lineRule="auto"/>
              <w:ind w:left="0" w:leftChars="0" w:right="0" w:rightChars="0" w:firstLine="0" w:firstLineChars="0"/>
              <w:jc w:val="center"/>
              <w:rPr>
                <w:sz w:val="21"/>
              </w:rPr>
            </w:pPr>
            <w:r>
              <w:rPr>
                <w:sz w:val="21"/>
              </w:rPr>
              <w:t>1</w:t>
            </w:r>
          </w:p>
        </w:tc>
      </w:tr>
      <w:tr w14:paraId="74742059">
        <w:tblPrEx>
          <w:tblCellMar>
            <w:top w:w="0" w:type="dxa"/>
            <w:left w:w="108" w:type="dxa"/>
            <w:bottom w:w="0" w:type="dxa"/>
            <w:right w:w="108" w:type="dxa"/>
          </w:tblCellMar>
        </w:tblPrEx>
        <w:trPr>
          <w:trHeight w:val="0" w:hRule="atLeast"/>
          <w:jc w:val="center"/>
        </w:trPr>
        <w:tc>
          <w:tcPr>
            <w:tcW w:w="5142" w:type="dxa"/>
            <w:tcBorders>
              <w:top w:val="nil"/>
              <w:left w:val="nil"/>
              <w:bottom w:val="single" w:color="auto" w:sz="12" w:space="0"/>
              <w:right w:val="nil"/>
            </w:tcBorders>
            <w:noWrap w:val="0"/>
            <w:tcMar>
              <w:top w:w="-1" w:type="dxa"/>
              <w:left w:w="-1" w:type="dxa"/>
              <w:bottom w:w="-1" w:type="dxa"/>
              <w:right w:w="-1" w:type="dxa"/>
            </w:tcMar>
            <w:vAlign w:val="center"/>
          </w:tcPr>
          <w:p w14:paraId="490AAE65">
            <w:pPr>
              <w:pStyle w:val="100"/>
              <w:snapToGrid w:val="0"/>
              <w:spacing w:line="240" w:lineRule="auto"/>
              <w:ind w:left="0" w:leftChars="0" w:right="0" w:rightChars="0" w:firstLine="0" w:firstLineChars="0"/>
              <w:jc w:val="center"/>
              <w:rPr>
                <w:sz w:val="21"/>
              </w:rPr>
            </w:pPr>
            <w:r>
              <w:rPr>
                <w:sz w:val="21"/>
              </w:rPr>
              <w:t>E 蒸馏</w:t>
            </w:r>
          </w:p>
        </w:tc>
        <w:tc>
          <w:tcPr>
            <w:tcW w:w="1928" w:type="dxa"/>
            <w:tcBorders>
              <w:top w:val="nil"/>
              <w:left w:val="nil"/>
              <w:bottom w:val="single" w:color="auto" w:sz="12" w:space="0"/>
              <w:right w:val="nil"/>
            </w:tcBorders>
            <w:noWrap w:val="0"/>
            <w:tcMar>
              <w:top w:w="-1" w:type="dxa"/>
              <w:left w:w="-1" w:type="dxa"/>
              <w:bottom w:w="-1" w:type="dxa"/>
              <w:right w:w="-1" w:type="dxa"/>
            </w:tcMar>
            <w:vAlign w:val="center"/>
          </w:tcPr>
          <w:p w14:paraId="31109135">
            <w:pPr>
              <w:pStyle w:val="100"/>
              <w:snapToGrid w:val="0"/>
              <w:spacing w:line="240" w:lineRule="auto"/>
              <w:ind w:left="0" w:leftChars="0" w:right="0" w:rightChars="0" w:firstLine="0" w:firstLineChars="0"/>
              <w:jc w:val="left"/>
              <w:rPr>
                <w:sz w:val="21"/>
              </w:rPr>
            </w:pPr>
            <w:r>
              <w:rPr>
                <w:sz w:val="21"/>
              </w:rPr>
              <w:t>1</w:t>
            </w:r>
          </w:p>
        </w:tc>
        <w:tc>
          <w:tcPr>
            <w:tcW w:w="1928" w:type="dxa"/>
            <w:tcBorders>
              <w:top w:val="nil"/>
              <w:left w:val="nil"/>
              <w:bottom w:val="single" w:color="auto" w:sz="12" w:space="0"/>
              <w:right w:val="nil"/>
            </w:tcBorders>
            <w:noWrap w:val="0"/>
            <w:tcMar>
              <w:top w:w="-1" w:type="dxa"/>
              <w:left w:w="-1" w:type="dxa"/>
              <w:bottom w:w="-1" w:type="dxa"/>
              <w:right w:w="-1" w:type="dxa"/>
            </w:tcMar>
            <w:vAlign w:val="center"/>
          </w:tcPr>
          <w:p w14:paraId="6D477F17">
            <w:pPr>
              <w:pStyle w:val="100"/>
              <w:snapToGrid w:val="0"/>
              <w:spacing w:line="240" w:lineRule="auto"/>
              <w:ind w:left="0" w:leftChars="0" w:right="0" w:rightChars="0" w:firstLine="0" w:firstLineChars="0"/>
              <w:jc w:val="center"/>
              <w:rPr>
                <w:sz w:val="21"/>
              </w:rPr>
            </w:pPr>
            <w:r>
              <w:rPr>
                <w:sz w:val="21"/>
              </w:rPr>
              <w:t>2</w:t>
            </w:r>
          </w:p>
        </w:tc>
      </w:tr>
    </w:tbl>
    <w:p w14:paraId="1B5A4AC5">
      <w:pPr>
        <w:pStyle w:val="3"/>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树木环境下蒸馏的泛化边界. 在树木环境中，教师模型在两个速度下均实现 0 次碰撞，说明其 ViT 编码器在大规模预训练中获得了更通用的视觉表示。然而，蒸馏模型出现了不同程度的退化：E 蒸馏从球体环境的 1 次变为树木环境的 1 次（5 m/s）和 2 次（7 m/s）；B+ 蒸馏在 5 m/s 时保持 0 次碰撞，但 7 m/s 时增至 1 次。</w:t>
      </w:r>
    </w:p>
    <w:p w14:paraId="14469D2D">
      <w:pPr>
        <w:pStyle w:val="3"/>
        <w:rPr>
          <w:rFonts w:ascii="Times New Roman" w:hAnsi="Times New Roman" w:eastAsia="宋体" w:cs="Times New Roman"/>
          <w:sz w:val="24"/>
          <w:szCs w:val="24"/>
        </w:rPr>
      </w:pPr>
      <w:r>
        <w:rPr>
          <w:rFonts w:ascii="Times New Roman" w:hAnsi="Times New Roman" w:eastAsia="宋体" w:cs="Times New Roman"/>
          <w:b w:val="0"/>
          <w:bCs/>
          <w:sz w:val="24"/>
          <w:szCs w:val="24"/>
        </w:rPr>
        <w:t>这一现象揭示了跨架构蒸馏的泛化边界：蒸馏过程使学生模型偏向教师的特征空间，虽然教师具有很强的泛化能力，但学生有限的模型容量无法完整</w:t>
      </w:r>
      <w:r>
        <w:rPr>
          <w:rFonts w:ascii="Times New Roman" w:hAnsi="Times New Roman" w:eastAsia="宋体" w:cs="Times New Roman"/>
          <w:sz w:val="24"/>
          <w:szCs w:val="24"/>
        </w:rPr>
        <w:t>继承这一能力，在新环境中反而不如教师的零样本泛化表现。B+ 蒸馏在树木环境中优于 E 蒸馏，说明 MambaVision 的混合编码器比 E 的纯 CNN 编码器具有更好的视觉泛化性。</w:t>
      </w:r>
    </w:p>
    <w:p w14:paraId="3D324440">
      <w:pPr>
        <w:pStyle w:val="102"/>
        <w:ind w:left="0" w:leftChars="0" w:firstLine="0" w:firstLineChars="0"/>
        <w:rPr>
          <w:rFonts w:hint="eastAsia" w:eastAsia="宋体"/>
          <w:lang w:eastAsia="zh-CN"/>
        </w:rPr>
      </w:pPr>
      <w:r>
        <w:rPr>
          <w:rFonts w:hint="eastAsia" w:eastAsia="宋体"/>
          <w:lang w:eastAsia="zh-CN"/>
        </w:rPr>
        <w:drawing>
          <wp:inline distT="0" distB="0" distL="114300" distR="114300">
            <wp:extent cx="5575935" cy="2602230"/>
            <wp:effectExtent l="0" t="0" r="12065" b="1270"/>
            <wp:docPr id="15" name="图片 15" descr="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ure2"/>
                    <pic:cNvPicPr>
                      <a:picLocks noChangeAspect="1"/>
                    </pic:cNvPicPr>
                  </pic:nvPicPr>
                  <pic:blipFill>
                    <a:blip r:embed="rId37"/>
                    <a:stretch>
                      <a:fillRect/>
                    </a:stretch>
                  </pic:blipFill>
                  <pic:spPr>
                    <a:xfrm>
                      <a:off x="0" y="0"/>
                      <a:ext cx="5575935" cy="2602230"/>
                    </a:xfrm>
                    <a:prstGeom prst="rect">
                      <a:avLst/>
                    </a:prstGeom>
                  </pic:spPr>
                </pic:pic>
              </a:graphicData>
            </a:graphic>
          </wp:inline>
        </w:drawing>
      </w:r>
    </w:p>
    <w:p w14:paraId="45A5F2AF">
      <w:pPr>
        <w:snapToGrid/>
        <w:spacing w:line="360" w:lineRule="auto"/>
        <w:ind w:firstLine="0" w:firstLineChars="0"/>
        <w:jc w:val="center"/>
        <w:rPr>
          <w:rFonts w:hint="default" w:eastAsia="宋体"/>
          <w:lang w:val="en-US" w:eastAsia="zh-CN"/>
        </w:rPr>
      </w:pPr>
      <w:r>
        <w:rPr>
          <w:rFonts w:hint="eastAsia" w:cs="Times New Roman"/>
          <w:sz w:val="21"/>
          <w:szCs w:val="21"/>
        </w:rPr>
        <w:t>图4.</w:t>
      </w:r>
      <w:r>
        <w:rPr>
          <w:rFonts w:hint="eastAsia" w:cs="Times New Roman"/>
          <w:sz w:val="21"/>
          <w:szCs w:val="21"/>
          <w:lang w:val="en-US" w:eastAsia="zh-CN"/>
        </w:rPr>
        <w:t>5</w:t>
      </w:r>
      <w:r>
        <w:rPr>
          <w:rFonts w:hint="eastAsia" w:cs="Times New Roman"/>
          <w:sz w:val="21"/>
          <w:szCs w:val="21"/>
        </w:rPr>
        <w:t xml:space="preserve"> </w:t>
      </w:r>
      <w:r>
        <w:rPr>
          <w:rFonts w:hint="eastAsia" w:cs="Times New Roman"/>
          <w:sz w:val="21"/>
          <w:szCs w:val="21"/>
          <w:lang w:val="en-US" w:eastAsia="zh-CN"/>
        </w:rPr>
        <w:t>多种模型在球体环境和树木环境的碰撞统计</w:t>
      </w:r>
    </w:p>
    <w:p w14:paraId="01060160">
      <w:pPr>
        <w:pStyle w:val="3"/>
        <w:widowControl/>
      </w:pPr>
      <w:r>
        <w:rPr>
          <w:rFonts w:ascii="Times New Roman" w:hAnsi="Times New Roman" w:eastAsia="宋体" w:cs="Times New Roman"/>
          <w:sz w:val="24"/>
          <w:szCs w:val="24"/>
        </w:rPr>
        <w:t>蒸馏效果的边界条件。球体环境中蒸馏有效，树木环境7m/s时蒸馏反而退化，揭示了跨架构蒸馏的环境依赖边界条件。</w:t>
      </w:r>
    </w:p>
    <w:p w14:paraId="5A3C8F13">
      <w:pPr>
        <w:pStyle w:val="4"/>
        <w:keepNext/>
        <w:numPr>
          <w:ilvl w:val="0"/>
          <w:numId w:val="0"/>
        </w:numPr>
        <w:ind w:leftChars="0"/>
        <w:rPr>
          <w:b w:val="0"/>
        </w:rPr>
      </w:pPr>
      <w:bookmarkStart w:id="98" w:name="_Toc27010"/>
      <w:bookmarkStart w:id="99" w:name="_Toc22080"/>
      <w:r>
        <w:rPr>
          <w:rFonts w:hint="eastAsia"/>
          <w:lang w:eastAsia="zh-CN"/>
        </w:rPr>
        <w:t xml:space="preserve">4.5 </w:t>
      </w:r>
      <w:r>
        <w:t>小结</w:t>
      </w:r>
      <w:bookmarkEnd w:id="98"/>
      <w:bookmarkEnd w:id="99"/>
    </w:p>
    <w:p w14:paraId="2E6E5324">
      <w:pPr>
        <w:pStyle w:val="3"/>
        <w:rPr>
          <w:rFonts w:cs="Times New Roman"/>
        </w:rPr>
      </w:pPr>
      <w:r>
        <w:rPr>
          <w:rFonts w:ascii="Times New Roman" w:hAnsi="Times New Roman" w:eastAsia="宋体" w:cs="Times New Roman"/>
          <w:sz w:val="24"/>
          <w:szCs w:val="24"/>
        </w:rPr>
        <w:t>本章系统呈现了六种 Mamba 架构在端到端视觉避障任务中的主实验评估结果。B+蒸馏和E蒸馏在球体环境5 m/s下均以1次碰撞超越教师模型的2次碰撞。扩展测试表明：蒸馏模型在7 m/s高速飞行中保持零退化，而教师退化150%；B+在树木环境中以零碰撞展现了MambaVision混合编码器的最佳泛化能力。控制质量分析揭示了SSM时序头在T=1设定下的边际贡献</w:t>
      </w:r>
      <w:r>
        <w:rPr>
          <w:rFonts w:hint="eastAsia" w:hAnsi="Times New Roman" w:cs="Times New Roman"/>
          <w:sz w:val="24"/>
          <w:szCs w:val="24"/>
          <w:lang w:eastAsia="zh-CN"/>
        </w:rPr>
        <w:t>：</w:t>
      </w:r>
      <w:r>
        <w:rPr>
          <w:rFonts w:ascii="Times New Roman" w:hAnsi="Times New Roman" w:eastAsia="宋体" w:cs="Times New Roman"/>
          <w:sz w:val="24"/>
          <w:szCs w:val="24"/>
        </w:rPr>
        <w:t>G_basic（CNN+MLP）仅以1次碰撞之差接近E的BC基线，但速度快9.6倍。下一章将通过系统的消融实验，深入探究各设计因素的影响机制。</w:t>
      </w:r>
      <w:r>
        <w:rPr>
          <w:rFonts w:cs="Times New Roman"/>
        </w:rPr>
        <w:br w:type="page"/>
      </w:r>
    </w:p>
    <w:p w14:paraId="79E2A257">
      <w:pPr>
        <w:ind w:firstLine="480"/>
        <w:rPr>
          <w:rFonts w:cs="Times New Roman"/>
        </w:rPr>
        <w:sectPr>
          <w:headerReference r:id="rId20" w:type="default"/>
          <w:type w:val="oddPage"/>
          <w:pgSz w:w="11906" w:h="16838"/>
          <w:pgMar w:top="1418" w:right="1418" w:bottom="1418" w:left="1701" w:header="851" w:footer="992" w:gutter="0"/>
          <w:cols w:space="425" w:num="1"/>
          <w:docGrid w:type="lines" w:linePitch="326" w:charSpace="0"/>
        </w:sectPr>
      </w:pPr>
    </w:p>
    <w:p w14:paraId="37AF45B6">
      <w:pPr>
        <w:pStyle w:val="2"/>
        <w:keepNext/>
        <w:numPr>
          <w:ilvl w:val="0"/>
          <w:numId w:val="0"/>
        </w:numPr>
        <w:ind w:leftChars="0"/>
        <w:jc w:val="center"/>
        <w:rPr>
          <w:b/>
        </w:rPr>
      </w:pPr>
      <w:bookmarkStart w:id="100" w:name="_Toc19992"/>
      <w:r>
        <w:rPr>
          <w:rFonts w:hint="eastAsia"/>
          <w:b/>
          <w:lang w:eastAsia="zh-CN"/>
        </w:rPr>
        <w:t xml:space="preserve">第五章 </w:t>
      </w:r>
      <w:r>
        <w:t>消融实验与设计分析</w:t>
      </w:r>
      <w:bookmarkEnd w:id="100"/>
    </w:p>
    <w:p w14:paraId="26B35BD3">
      <w:pPr>
        <w:pStyle w:val="4"/>
        <w:keepNext/>
        <w:numPr>
          <w:ilvl w:val="0"/>
          <w:numId w:val="0"/>
        </w:numPr>
        <w:ind w:leftChars="0"/>
        <w:rPr>
          <w:b w:val="0"/>
        </w:rPr>
      </w:pPr>
      <w:bookmarkStart w:id="101" w:name="_Toc15251"/>
      <w:bookmarkStart w:id="102" w:name="_Toc32731"/>
      <w:r>
        <w:rPr>
          <w:rFonts w:hint="eastAsia"/>
          <w:lang w:eastAsia="zh-CN"/>
        </w:rPr>
        <w:t xml:space="preserve">5.1 </w:t>
      </w:r>
      <w:r>
        <w:t>引言</w:t>
      </w:r>
      <w:bookmarkEnd w:id="101"/>
      <w:bookmarkEnd w:id="102"/>
    </w:p>
    <w:p w14:paraId="65BE7F27">
      <w:pPr>
        <w:pStyle w:val="3"/>
        <w:rPr>
          <w:rFonts w:ascii="Times New Roman" w:hAnsi="Times New Roman" w:eastAsia="宋体" w:cs="Times New Roman"/>
          <w:sz w:val="24"/>
          <w:szCs w:val="24"/>
        </w:rPr>
      </w:pPr>
      <w:r>
        <w:rPr>
          <w:rFonts w:ascii="Times New Roman" w:hAnsi="Times New Roman" w:eastAsia="宋体" w:cs="Times New Roman"/>
          <w:sz w:val="24"/>
          <w:szCs w:val="24"/>
        </w:rPr>
        <w:t>在第四章主实验结果的基础上，本章深入探究影响Mamba避障性能的核心设计因素。围绕数据增强策略、多步预测步长、蒸馏损失权重、Born-again蒸馏和大规模伪标签训练五个维度开展系统消融实验，定量评估各因素的影响程度，并提炼面向端到端避障任务的架构设计指南。</w:t>
      </w:r>
    </w:p>
    <w:p w14:paraId="67E977BB">
      <w:pPr>
        <w:pStyle w:val="4"/>
        <w:keepNext/>
        <w:numPr>
          <w:ilvl w:val="0"/>
          <w:numId w:val="0"/>
        </w:numPr>
        <w:ind w:leftChars="0"/>
      </w:pPr>
      <w:bookmarkStart w:id="103" w:name="_Toc12507"/>
      <w:r>
        <w:rPr>
          <w:rFonts w:hint="eastAsia"/>
          <w:lang w:eastAsia="zh-CN"/>
        </w:rPr>
        <w:t xml:space="preserve">5.2 </w:t>
      </w:r>
      <w:r>
        <w:t>消融实验</w:t>
      </w:r>
      <w:bookmarkEnd w:id="103"/>
    </w:p>
    <w:p w14:paraId="291D3942">
      <w:pPr>
        <w:pStyle w:val="3"/>
      </w:pPr>
      <w:r>
        <w:rPr>
          <w:rFonts w:ascii="Times New Roman" w:hAnsi="Times New Roman" w:eastAsia="宋体" w:cs="Times New Roman"/>
          <w:sz w:val="24"/>
          <w:szCs w:val="24"/>
        </w:rPr>
        <w:t>为深入理解影响 Mamba 避障性能的关键设计因素，本节围绕数据增强、多步预测、损失权重和训练策略四个维度进行系统消融。</w:t>
      </w:r>
    </w:p>
    <w:p w14:paraId="7C221A0F">
      <w:pPr>
        <w:pStyle w:val="5"/>
        <w:keepNext/>
        <w:numPr>
          <w:ilvl w:val="0"/>
          <w:numId w:val="0"/>
        </w:numPr>
        <w:ind w:leftChars="0"/>
        <w:rPr>
          <w:rFonts w:hint="eastAsia"/>
          <w:lang w:eastAsia="zh-CN"/>
        </w:rPr>
      </w:pPr>
      <w:bookmarkStart w:id="104" w:name="_Toc10633"/>
      <w:r>
        <w:rPr>
          <w:rFonts w:hint="eastAsia"/>
          <w:lang w:eastAsia="zh-CN"/>
        </w:rPr>
        <w:t>5.2.1 数据增强消融</w:t>
      </w:r>
      <w:bookmarkEnd w:id="104"/>
    </w:p>
    <w:p w14:paraId="18BF7B6E">
      <w:pPr>
        <w:pStyle w:val="3"/>
        <w:rPr>
          <w:rFonts w:ascii="Times New Roman" w:hAnsi="Times New Roman" w:eastAsia="宋体" w:cs="Times New Roman"/>
          <w:sz w:val="24"/>
          <w:szCs w:val="24"/>
        </w:rPr>
      </w:pPr>
      <w:r>
        <w:rPr>
          <w:rFonts w:ascii="Times New Roman" w:hAnsi="Times New Roman" w:eastAsia="宋体" w:cs="Times New Roman"/>
          <w:sz w:val="24"/>
          <w:szCs w:val="24"/>
        </w:rPr>
        <w:t>测试训练时数据增强（随机水平翻转加亮度抖动）对蒸馏后模型性能的影响，结果如表 5.1 所示。</w:t>
      </w:r>
    </w:p>
    <w:p w14:paraId="7627D39A">
      <w:pPr>
        <w:pStyle w:val="96"/>
        <w:rPr>
          <w:rFonts w:hint="eastAsia"/>
          <w:lang w:val="en-US" w:eastAsia="zh-CN"/>
        </w:rPr>
      </w:pPr>
      <w:r>
        <w:rPr>
          <w:rFonts w:hint="eastAsia"/>
          <w:lang w:val="en-US" w:eastAsia="zh-CN"/>
        </w:rPr>
        <w:t>表5</w:t>
      </w:r>
      <w:r>
        <w:t>.</w:t>
      </w:r>
      <w:r>
        <w:rPr>
          <w:rFonts w:hint="eastAsia"/>
          <w:lang w:val="en-US" w:eastAsia="zh-CN"/>
        </w:rPr>
        <w:t>1数据增强对蒸馏的影响（碰撞次数，5 m/s）</w:t>
      </w:r>
    </w:p>
    <w:tbl>
      <w:tblPr>
        <w:tblStyle w:val="101"/>
        <w:tblW w:w="8998" w:type="dxa"/>
        <w:jc w:val="center"/>
        <w:tblCaption w:val="数据增强对蒸馏的影响（碰撞次数，5 m/s）"/>
        <w:tblLayout w:type="autofit"/>
        <w:tblCellMar>
          <w:top w:w="0" w:type="dxa"/>
          <w:left w:w="108" w:type="dxa"/>
          <w:bottom w:w="0" w:type="dxa"/>
          <w:right w:w="108" w:type="dxa"/>
        </w:tblCellMar>
      </w:tblPr>
      <w:tblGrid>
        <w:gridCol w:w="3342"/>
        <w:gridCol w:w="2828"/>
        <w:gridCol w:w="2828"/>
      </w:tblGrid>
      <w:tr w14:paraId="68D38D0E">
        <w:tblPrEx>
          <w:tblCellMar>
            <w:top w:w="0" w:type="dxa"/>
            <w:left w:w="108" w:type="dxa"/>
            <w:bottom w:w="0" w:type="dxa"/>
            <w:right w:w="108" w:type="dxa"/>
          </w:tblCellMar>
        </w:tblPrEx>
        <w:trPr>
          <w:trHeight w:val="0" w:hRule="atLeast"/>
          <w:tblHeader/>
          <w:jc w:val="center"/>
        </w:trPr>
        <w:tc>
          <w:tcPr>
            <w:tcW w:w="3343" w:type="dxa"/>
            <w:tcBorders>
              <w:top w:val="single" w:color="auto" w:sz="12" w:space="0"/>
              <w:left w:val="nil"/>
              <w:bottom w:val="nil"/>
              <w:right w:val="nil"/>
            </w:tcBorders>
            <w:noWrap w:val="0"/>
            <w:tcMar>
              <w:top w:w="-1" w:type="dxa"/>
              <w:left w:w="-1" w:type="dxa"/>
              <w:bottom w:w="-1" w:type="dxa"/>
              <w:right w:w="-1" w:type="dxa"/>
            </w:tcMar>
            <w:vAlign w:val="center"/>
          </w:tcPr>
          <w:p w14:paraId="7204C5AA">
            <w:pPr>
              <w:pStyle w:val="100"/>
              <w:snapToGrid w:val="0"/>
              <w:spacing w:line="240" w:lineRule="auto"/>
              <w:ind w:left="0" w:leftChars="0" w:right="0" w:rightChars="0" w:firstLine="0" w:firstLineChars="0"/>
              <w:jc w:val="center"/>
              <w:rPr>
                <w:b/>
                <w:sz w:val="21"/>
              </w:rPr>
            </w:pPr>
            <w:r>
              <w:rPr>
                <w:b/>
                <w:sz w:val="21"/>
              </w:rPr>
              <w:t>模型</w:t>
            </w:r>
          </w:p>
        </w:tc>
        <w:tc>
          <w:tcPr>
            <w:tcW w:w="2828" w:type="dxa"/>
            <w:tcBorders>
              <w:top w:val="single" w:color="auto" w:sz="12" w:space="0"/>
              <w:left w:val="nil"/>
              <w:bottom w:val="nil"/>
              <w:right w:val="nil"/>
            </w:tcBorders>
            <w:noWrap w:val="0"/>
            <w:tcMar>
              <w:top w:w="-1" w:type="dxa"/>
              <w:left w:w="-1" w:type="dxa"/>
              <w:bottom w:w="-1" w:type="dxa"/>
              <w:right w:w="-1" w:type="dxa"/>
            </w:tcMar>
            <w:vAlign w:val="center"/>
          </w:tcPr>
          <w:p w14:paraId="297B7EA3">
            <w:pPr>
              <w:pStyle w:val="100"/>
              <w:snapToGrid w:val="0"/>
              <w:spacing w:line="240" w:lineRule="auto"/>
              <w:ind w:left="0" w:leftChars="0" w:right="0" w:rightChars="0" w:firstLine="0" w:firstLineChars="0"/>
              <w:jc w:val="center"/>
              <w:rPr>
                <w:b/>
                <w:sz w:val="21"/>
              </w:rPr>
            </w:pPr>
            <w:r>
              <w:rPr>
                <w:b/>
                <w:sz w:val="21"/>
              </w:rPr>
              <w:t>无增强</w:t>
            </w:r>
          </w:p>
        </w:tc>
        <w:tc>
          <w:tcPr>
            <w:tcW w:w="2828" w:type="dxa"/>
            <w:tcBorders>
              <w:top w:val="single" w:color="auto" w:sz="12" w:space="0"/>
              <w:left w:val="nil"/>
              <w:bottom w:val="nil"/>
              <w:right w:val="nil"/>
            </w:tcBorders>
            <w:noWrap w:val="0"/>
            <w:tcMar>
              <w:top w:w="-1" w:type="dxa"/>
              <w:left w:w="-1" w:type="dxa"/>
              <w:bottom w:w="-1" w:type="dxa"/>
              <w:right w:w="-1" w:type="dxa"/>
            </w:tcMar>
            <w:vAlign w:val="center"/>
          </w:tcPr>
          <w:p w14:paraId="5DAB8C33">
            <w:pPr>
              <w:pStyle w:val="100"/>
              <w:snapToGrid w:val="0"/>
              <w:spacing w:line="240" w:lineRule="auto"/>
              <w:ind w:left="0" w:leftChars="0" w:right="0" w:rightChars="0" w:firstLine="0" w:firstLineChars="0"/>
              <w:jc w:val="center"/>
              <w:rPr>
                <w:b/>
                <w:sz w:val="21"/>
              </w:rPr>
            </w:pPr>
            <w:r>
              <w:rPr>
                <w:b/>
                <w:sz w:val="21"/>
              </w:rPr>
              <w:t>有增强</w:t>
            </w:r>
          </w:p>
        </w:tc>
      </w:tr>
      <w:tr w14:paraId="4BA57715">
        <w:tblPrEx>
          <w:tblCellMar>
            <w:top w:w="0" w:type="dxa"/>
            <w:left w:w="108" w:type="dxa"/>
            <w:bottom w:w="0" w:type="dxa"/>
            <w:right w:w="108" w:type="dxa"/>
          </w:tblCellMar>
        </w:tblPrEx>
        <w:trPr>
          <w:trHeight w:val="0" w:hRule="atLeast"/>
          <w:jc w:val="center"/>
        </w:trPr>
        <w:tc>
          <w:tcPr>
            <w:tcW w:w="3343" w:type="dxa"/>
            <w:tcBorders>
              <w:top w:val="single" w:color="auto" w:sz="4" w:space="0"/>
              <w:left w:val="nil"/>
              <w:bottom w:val="nil"/>
              <w:right w:val="nil"/>
            </w:tcBorders>
            <w:noWrap w:val="0"/>
            <w:tcMar>
              <w:top w:w="-1" w:type="dxa"/>
              <w:left w:w="-1" w:type="dxa"/>
              <w:bottom w:w="-1" w:type="dxa"/>
              <w:right w:w="-1" w:type="dxa"/>
            </w:tcMar>
            <w:vAlign w:val="center"/>
          </w:tcPr>
          <w:p w14:paraId="31AC7BBE">
            <w:pPr>
              <w:pStyle w:val="100"/>
              <w:snapToGrid w:val="0"/>
              <w:spacing w:line="240" w:lineRule="auto"/>
              <w:ind w:left="0" w:leftChars="0" w:right="0" w:rightChars="0" w:firstLine="0" w:firstLineChars="0"/>
              <w:jc w:val="center"/>
              <w:rPr>
                <w:sz w:val="21"/>
              </w:rPr>
            </w:pPr>
            <w:r>
              <w:rPr>
                <w:sz w:val="21"/>
              </w:rPr>
              <w:t>B+ 蒸馏</w:t>
            </w:r>
          </w:p>
        </w:tc>
        <w:tc>
          <w:tcPr>
            <w:tcW w:w="2828" w:type="dxa"/>
            <w:tcBorders>
              <w:top w:val="single" w:color="auto" w:sz="4" w:space="0"/>
              <w:left w:val="nil"/>
              <w:bottom w:val="nil"/>
              <w:right w:val="nil"/>
            </w:tcBorders>
            <w:noWrap w:val="0"/>
            <w:tcMar>
              <w:top w:w="-1" w:type="dxa"/>
              <w:left w:w="-1" w:type="dxa"/>
              <w:bottom w:w="-1" w:type="dxa"/>
              <w:right w:w="-1" w:type="dxa"/>
            </w:tcMar>
            <w:vAlign w:val="center"/>
          </w:tcPr>
          <w:p w14:paraId="4A659307">
            <w:pPr>
              <w:pStyle w:val="100"/>
              <w:snapToGrid w:val="0"/>
              <w:spacing w:line="240" w:lineRule="auto"/>
              <w:ind w:left="0" w:leftChars="0" w:right="0" w:rightChars="0" w:firstLine="0" w:firstLineChars="0"/>
              <w:jc w:val="center"/>
              <w:rPr>
                <w:sz w:val="21"/>
              </w:rPr>
            </w:pPr>
            <w:r>
              <w:rPr>
                <w:sz w:val="21"/>
              </w:rPr>
              <w:t>3</w:t>
            </w:r>
          </w:p>
        </w:tc>
        <w:tc>
          <w:tcPr>
            <w:tcW w:w="2828" w:type="dxa"/>
            <w:tcBorders>
              <w:top w:val="single" w:color="auto" w:sz="4" w:space="0"/>
              <w:left w:val="nil"/>
              <w:bottom w:val="nil"/>
              <w:right w:val="nil"/>
            </w:tcBorders>
            <w:noWrap w:val="0"/>
            <w:tcMar>
              <w:top w:w="-1" w:type="dxa"/>
              <w:left w:w="-1" w:type="dxa"/>
              <w:bottom w:w="-1" w:type="dxa"/>
              <w:right w:w="-1" w:type="dxa"/>
            </w:tcMar>
            <w:vAlign w:val="center"/>
          </w:tcPr>
          <w:p w14:paraId="573C2C1C">
            <w:pPr>
              <w:pStyle w:val="100"/>
              <w:snapToGrid w:val="0"/>
              <w:spacing w:line="240" w:lineRule="auto"/>
              <w:ind w:left="0" w:leftChars="0" w:right="0" w:rightChars="0" w:firstLine="0" w:firstLineChars="0"/>
              <w:jc w:val="center"/>
              <w:rPr>
                <w:sz w:val="21"/>
              </w:rPr>
            </w:pPr>
            <w:r>
              <w:rPr>
                <w:b/>
                <w:sz w:val="21"/>
              </w:rPr>
              <w:t>1</w:t>
            </w:r>
          </w:p>
        </w:tc>
      </w:tr>
      <w:tr w14:paraId="7E89518B">
        <w:tblPrEx>
          <w:tblCellMar>
            <w:top w:w="0" w:type="dxa"/>
            <w:left w:w="108" w:type="dxa"/>
            <w:bottom w:w="0" w:type="dxa"/>
            <w:right w:w="108" w:type="dxa"/>
          </w:tblCellMar>
        </w:tblPrEx>
        <w:trPr>
          <w:trHeight w:val="0" w:hRule="atLeast"/>
          <w:jc w:val="center"/>
        </w:trPr>
        <w:tc>
          <w:tcPr>
            <w:tcW w:w="3343" w:type="dxa"/>
            <w:tcBorders>
              <w:top w:val="nil"/>
              <w:left w:val="nil"/>
              <w:bottom w:val="nil"/>
              <w:right w:val="nil"/>
            </w:tcBorders>
            <w:noWrap w:val="0"/>
            <w:tcMar>
              <w:top w:w="-1" w:type="dxa"/>
              <w:left w:w="-1" w:type="dxa"/>
              <w:bottom w:w="-1" w:type="dxa"/>
              <w:right w:w="-1" w:type="dxa"/>
            </w:tcMar>
            <w:vAlign w:val="center"/>
          </w:tcPr>
          <w:p w14:paraId="282994AA">
            <w:pPr>
              <w:pStyle w:val="100"/>
              <w:snapToGrid w:val="0"/>
              <w:spacing w:line="240" w:lineRule="auto"/>
              <w:ind w:left="0" w:leftChars="0" w:right="0" w:rightChars="0" w:firstLine="0" w:firstLineChars="0"/>
              <w:jc w:val="center"/>
              <w:rPr>
                <w:sz w:val="21"/>
              </w:rPr>
            </w:pPr>
            <w:r>
              <w:rPr>
                <w:sz w:val="21"/>
              </w:rPr>
              <w:t>B 蒸馏</w:t>
            </w:r>
          </w:p>
        </w:tc>
        <w:tc>
          <w:tcPr>
            <w:tcW w:w="2828" w:type="dxa"/>
            <w:tcBorders>
              <w:top w:val="nil"/>
              <w:left w:val="nil"/>
              <w:bottom w:val="nil"/>
              <w:right w:val="nil"/>
            </w:tcBorders>
            <w:noWrap w:val="0"/>
            <w:tcMar>
              <w:top w:w="-1" w:type="dxa"/>
              <w:left w:w="-1" w:type="dxa"/>
              <w:bottom w:w="-1" w:type="dxa"/>
              <w:right w:w="-1" w:type="dxa"/>
            </w:tcMar>
            <w:vAlign w:val="center"/>
          </w:tcPr>
          <w:p w14:paraId="72FE17B7">
            <w:pPr>
              <w:pStyle w:val="100"/>
              <w:snapToGrid w:val="0"/>
              <w:spacing w:line="240" w:lineRule="auto"/>
              <w:ind w:left="0" w:leftChars="0" w:right="0" w:rightChars="0" w:firstLine="0" w:firstLineChars="0"/>
              <w:jc w:val="center"/>
              <w:rPr>
                <w:sz w:val="21"/>
              </w:rPr>
            </w:pPr>
            <w:r>
              <w:rPr>
                <w:sz w:val="21"/>
              </w:rPr>
              <w:t>DNF</w:t>
            </w:r>
          </w:p>
        </w:tc>
        <w:tc>
          <w:tcPr>
            <w:tcW w:w="2828" w:type="dxa"/>
            <w:tcBorders>
              <w:top w:val="nil"/>
              <w:left w:val="nil"/>
              <w:bottom w:val="nil"/>
              <w:right w:val="nil"/>
            </w:tcBorders>
            <w:noWrap w:val="0"/>
            <w:tcMar>
              <w:top w:w="-1" w:type="dxa"/>
              <w:left w:w="-1" w:type="dxa"/>
              <w:bottom w:w="-1" w:type="dxa"/>
              <w:right w:w="-1" w:type="dxa"/>
            </w:tcMar>
            <w:vAlign w:val="center"/>
          </w:tcPr>
          <w:p w14:paraId="7C3E475D">
            <w:pPr>
              <w:pStyle w:val="100"/>
              <w:snapToGrid w:val="0"/>
              <w:spacing w:line="240" w:lineRule="auto"/>
              <w:ind w:left="0" w:leftChars="0" w:right="0" w:rightChars="0" w:firstLine="0" w:firstLineChars="0"/>
              <w:jc w:val="center"/>
              <w:rPr>
                <w:sz w:val="21"/>
              </w:rPr>
            </w:pPr>
            <w:r>
              <w:rPr>
                <w:sz w:val="21"/>
              </w:rPr>
              <w:t>3</w:t>
            </w:r>
          </w:p>
        </w:tc>
      </w:tr>
      <w:tr w14:paraId="2A9F67A0">
        <w:tblPrEx>
          <w:tblCellMar>
            <w:top w:w="0" w:type="dxa"/>
            <w:left w:w="108" w:type="dxa"/>
            <w:bottom w:w="0" w:type="dxa"/>
            <w:right w:w="108" w:type="dxa"/>
          </w:tblCellMar>
        </w:tblPrEx>
        <w:trPr>
          <w:trHeight w:val="0" w:hRule="atLeast"/>
          <w:jc w:val="center"/>
        </w:trPr>
        <w:tc>
          <w:tcPr>
            <w:tcW w:w="3343" w:type="dxa"/>
            <w:tcBorders>
              <w:top w:val="nil"/>
              <w:left w:val="nil"/>
              <w:bottom w:val="nil"/>
              <w:right w:val="nil"/>
            </w:tcBorders>
            <w:noWrap w:val="0"/>
            <w:tcMar>
              <w:top w:w="-1" w:type="dxa"/>
              <w:left w:w="-1" w:type="dxa"/>
              <w:bottom w:w="-1" w:type="dxa"/>
              <w:right w:w="-1" w:type="dxa"/>
            </w:tcMar>
            <w:vAlign w:val="center"/>
          </w:tcPr>
          <w:p w14:paraId="652390F1">
            <w:pPr>
              <w:pStyle w:val="100"/>
              <w:snapToGrid w:val="0"/>
              <w:spacing w:line="240" w:lineRule="auto"/>
              <w:ind w:left="0" w:leftChars="0" w:right="0" w:rightChars="0" w:firstLine="0" w:firstLineChars="0"/>
              <w:jc w:val="center"/>
              <w:rPr>
                <w:sz w:val="21"/>
              </w:rPr>
            </w:pPr>
            <w:r>
              <w:rPr>
                <w:sz w:val="21"/>
              </w:rPr>
              <w:t>C 蒸馏</w:t>
            </w:r>
          </w:p>
        </w:tc>
        <w:tc>
          <w:tcPr>
            <w:tcW w:w="2828" w:type="dxa"/>
            <w:tcBorders>
              <w:top w:val="nil"/>
              <w:left w:val="nil"/>
              <w:bottom w:val="nil"/>
              <w:right w:val="nil"/>
            </w:tcBorders>
            <w:noWrap w:val="0"/>
            <w:tcMar>
              <w:top w:w="-1" w:type="dxa"/>
              <w:left w:w="-1" w:type="dxa"/>
              <w:bottom w:w="-1" w:type="dxa"/>
              <w:right w:w="-1" w:type="dxa"/>
            </w:tcMar>
            <w:vAlign w:val="center"/>
          </w:tcPr>
          <w:p w14:paraId="1DBD3DC2">
            <w:pPr>
              <w:pStyle w:val="100"/>
              <w:snapToGrid w:val="0"/>
              <w:spacing w:line="240" w:lineRule="auto"/>
              <w:ind w:left="0" w:leftChars="0" w:right="0" w:rightChars="0" w:firstLine="0" w:firstLineChars="0"/>
              <w:jc w:val="center"/>
              <w:rPr>
                <w:sz w:val="21"/>
              </w:rPr>
            </w:pPr>
            <w:r>
              <w:rPr>
                <w:sz w:val="21"/>
              </w:rPr>
              <w:t>3</w:t>
            </w:r>
          </w:p>
        </w:tc>
        <w:tc>
          <w:tcPr>
            <w:tcW w:w="2828" w:type="dxa"/>
            <w:tcBorders>
              <w:top w:val="nil"/>
              <w:left w:val="nil"/>
              <w:bottom w:val="nil"/>
              <w:right w:val="nil"/>
            </w:tcBorders>
            <w:noWrap w:val="0"/>
            <w:tcMar>
              <w:top w:w="-1" w:type="dxa"/>
              <w:left w:w="-1" w:type="dxa"/>
              <w:bottom w:w="-1" w:type="dxa"/>
              <w:right w:w="-1" w:type="dxa"/>
            </w:tcMar>
            <w:vAlign w:val="center"/>
          </w:tcPr>
          <w:p w14:paraId="21368A5F">
            <w:pPr>
              <w:pStyle w:val="100"/>
              <w:snapToGrid w:val="0"/>
              <w:spacing w:line="240" w:lineRule="auto"/>
              <w:ind w:left="0" w:leftChars="0" w:right="0" w:rightChars="0" w:firstLine="0" w:firstLineChars="0"/>
              <w:jc w:val="center"/>
              <w:rPr>
                <w:sz w:val="21"/>
              </w:rPr>
            </w:pPr>
            <w:r>
              <w:rPr>
                <w:sz w:val="21"/>
              </w:rPr>
              <w:t>5</w:t>
            </w:r>
          </w:p>
        </w:tc>
      </w:tr>
      <w:tr w14:paraId="65B22D5F">
        <w:tblPrEx>
          <w:tblCellMar>
            <w:top w:w="0" w:type="dxa"/>
            <w:left w:w="108" w:type="dxa"/>
            <w:bottom w:w="0" w:type="dxa"/>
            <w:right w:w="108" w:type="dxa"/>
          </w:tblCellMar>
        </w:tblPrEx>
        <w:trPr>
          <w:trHeight w:val="0" w:hRule="atLeast"/>
          <w:jc w:val="center"/>
        </w:trPr>
        <w:tc>
          <w:tcPr>
            <w:tcW w:w="3343" w:type="dxa"/>
            <w:tcBorders>
              <w:top w:val="nil"/>
              <w:left w:val="nil"/>
              <w:bottom w:val="nil"/>
              <w:right w:val="nil"/>
            </w:tcBorders>
            <w:noWrap w:val="0"/>
            <w:tcMar>
              <w:top w:w="-1" w:type="dxa"/>
              <w:left w:w="-1" w:type="dxa"/>
              <w:bottom w:w="-1" w:type="dxa"/>
              <w:right w:w="-1" w:type="dxa"/>
            </w:tcMar>
            <w:vAlign w:val="center"/>
          </w:tcPr>
          <w:p w14:paraId="2127DB45">
            <w:pPr>
              <w:pStyle w:val="100"/>
              <w:snapToGrid w:val="0"/>
              <w:spacing w:line="240" w:lineRule="auto"/>
              <w:ind w:left="0" w:leftChars="0" w:right="0" w:rightChars="0" w:firstLine="0" w:firstLineChars="0"/>
              <w:jc w:val="center"/>
              <w:rPr>
                <w:sz w:val="21"/>
              </w:rPr>
            </w:pPr>
            <w:r>
              <w:rPr>
                <w:sz w:val="21"/>
              </w:rPr>
              <w:t>D 蒸馏</w:t>
            </w:r>
          </w:p>
        </w:tc>
        <w:tc>
          <w:tcPr>
            <w:tcW w:w="2828" w:type="dxa"/>
            <w:tcBorders>
              <w:top w:val="nil"/>
              <w:left w:val="nil"/>
              <w:bottom w:val="nil"/>
              <w:right w:val="nil"/>
            </w:tcBorders>
            <w:noWrap w:val="0"/>
            <w:tcMar>
              <w:top w:w="-1" w:type="dxa"/>
              <w:left w:w="-1" w:type="dxa"/>
              <w:bottom w:w="-1" w:type="dxa"/>
              <w:right w:w="-1" w:type="dxa"/>
            </w:tcMar>
            <w:vAlign w:val="center"/>
          </w:tcPr>
          <w:p w14:paraId="64A13798">
            <w:pPr>
              <w:pStyle w:val="100"/>
              <w:snapToGrid w:val="0"/>
              <w:spacing w:line="240" w:lineRule="auto"/>
              <w:ind w:left="0" w:leftChars="0" w:right="0" w:rightChars="0" w:firstLine="0" w:firstLineChars="0"/>
              <w:jc w:val="center"/>
              <w:rPr>
                <w:sz w:val="21"/>
              </w:rPr>
            </w:pPr>
            <w:r>
              <w:rPr>
                <w:sz w:val="21"/>
              </w:rPr>
              <w:t>2</w:t>
            </w:r>
          </w:p>
        </w:tc>
        <w:tc>
          <w:tcPr>
            <w:tcW w:w="2828" w:type="dxa"/>
            <w:tcBorders>
              <w:top w:val="nil"/>
              <w:left w:val="nil"/>
              <w:bottom w:val="nil"/>
              <w:right w:val="nil"/>
            </w:tcBorders>
            <w:noWrap w:val="0"/>
            <w:tcMar>
              <w:top w:w="-1" w:type="dxa"/>
              <w:left w:w="-1" w:type="dxa"/>
              <w:bottom w:w="-1" w:type="dxa"/>
              <w:right w:w="-1" w:type="dxa"/>
            </w:tcMar>
            <w:vAlign w:val="center"/>
          </w:tcPr>
          <w:p w14:paraId="1427583D">
            <w:pPr>
              <w:pStyle w:val="100"/>
              <w:snapToGrid w:val="0"/>
              <w:spacing w:line="240" w:lineRule="auto"/>
              <w:ind w:left="0" w:leftChars="0" w:right="0" w:rightChars="0" w:firstLine="0" w:firstLineChars="0"/>
              <w:jc w:val="center"/>
              <w:rPr>
                <w:sz w:val="21"/>
              </w:rPr>
            </w:pPr>
            <w:r>
              <w:rPr>
                <w:sz w:val="21"/>
              </w:rPr>
              <w:t>5</w:t>
            </w:r>
          </w:p>
        </w:tc>
      </w:tr>
      <w:tr w14:paraId="1810B2ED">
        <w:tblPrEx>
          <w:tblCellMar>
            <w:top w:w="0" w:type="dxa"/>
            <w:left w:w="108" w:type="dxa"/>
            <w:bottom w:w="0" w:type="dxa"/>
            <w:right w:w="108" w:type="dxa"/>
          </w:tblCellMar>
        </w:tblPrEx>
        <w:trPr>
          <w:trHeight w:val="0" w:hRule="atLeast"/>
          <w:jc w:val="center"/>
        </w:trPr>
        <w:tc>
          <w:tcPr>
            <w:tcW w:w="3343" w:type="dxa"/>
            <w:tcBorders>
              <w:top w:val="nil"/>
              <w:left w:val="nil"/>
              <w:bottom w:val="single" w:color="auto" w:sz="12" w:space="0"/>
              <w:right w:val="nil"/>
            </w:tcBorders>
            <w:noWrap w:val="0"/>
            <w:tcMar>
              <w:top w:w="-1" w:type="dxa"/>
              <w:left w:w="-1" w:type="dxa"/>
              <w:bottom w:w="-1" w:type="dxa"/>
              <w:right w:w="-1" w:type="dxa"/>
            </w:tcMar>
            <w:vAlign w:val="center"/>
          </w:tcPr>
          <w:p w14:paraId="2A37CDE6">
            <w:pPr>
              <w:pStyle w:val="100"/>
              <w:snapToGrid w:val="0"/>
              <w:spacing w:line="240" w:lineRule="auto"/>
              <w:ind w:left="0" w:leftChars="0" w:right="0" w:rightChars="0" w:firstLine="0" w:firstLineChars="0"/>
              <w:jc w:val="center"/>
              <w:rPr>
                <w:sz w:val="21"/>
              </w:rPr>
            </w:pPr>
            <w:r>
              <w:rPr>
                <w:sz w:val="21"/>
              </w:rPr>
              <w:t>E 蒸馏</w:t>
            </w:r>
          </w:p>
        </w:tc>
        <w:tc>
          <w:tcPr>
            <w:tcW w:w="2828" w:type="dxa"/>
            <w:tcBorders>
              <w:top w:val="nil"/>
              <w:left w:val="nil"/>
              <w:bottom w:val="single" w:color="auto" w:sz="12" w:space="0"/>
              <w:right w:val="nil"/>
            </w:tcBorders>
            <w:noWrap w:val="0"/>
            <w:tcMar>
              <w:top w:w="-1" w:type="dxa"/>
              <w:left w:w="-1" w:type="dxa"/>
              <w:bottom w:w="-1" w:type="dxa"/>
              <w:right w:w="-1" w:type="dxa"/>
            </w:tcMar>
            <w:vAlign w:val="center"/>
          </w:tcPr>
          <w:p w14:paraId="2BB52661">
            <w:pPr>
              <w:pStyle w:val="100"/>
              <w:snapToGrid w:val="0"/>
              <w:spacing w:line="240" w:lineRule="auto"/>
              <w:ind w:left="0" w:leftChars="0" w:right="0" w:rightChars="0" w:firstLine="0" w:firstLineChars="0"/>
              <w:jc w:val="center"/>
              <w:rPr>
                <w:sz w:val="21"/>
              </w:rPr>
            </w:pPr>
            <w:r>
              <w:rPr>
                <w:sz w:val="21"/>
              </w:rPr>
              <w:t>3</w:t>
            </w:r>
          </w:p>
        </w:tc>
        <w:tc>
          <w:tcPr>
            <w:tcW w:w="2828" w:type="dxa"/>
            <w:tcBorders>
              <w:top w:val="nil"/>
              <w:left w:val="nil"/>
              <w:bottom w:val="single" w:color="auto" w:sz="12" w:space="0"/>
              <w:right w:val="nil"/>
            </w:tcBorders>
            <w:noWrap w:val="0"/>
            <w:tcMar>
              <w:top w:w="-1" w:type="dxa"/>
              <w:left w:w="-1" w:type="dxa"/>
              <w:bottom w:w="-1" w:type="dxa"/>
              <w:right w:w="-1" w:type="dxa"/>
            </w:tcMar>
            <w:vAlign w:val="center"/>
          </w:tcPr>
          <w:p w14:paraId="2AABA7DC">
            <w:pPr>
              <w:pStyle w:val="100"/>
              <w:snapToGrid w:val="0"/>
              <w:spacing w:line="240" w:lineRule="auto"/>
              <w:ind w:left="0" w:leftChars="0" w:right="0" w:rightChars="0" w:firstLine="0" w:firstLineChars="0"/>
              <w:jc w:val="center"/>
              <w:rPr>
                <w:sz w:val="21"/>
              </w:rPr>
            </w:pPr>
            <w:r>
              <w:rPr>
                <w:sz w:val="21"/>
              </w:rPr>
              <w:t>4</w:t>
            </w:r>
          </w:p>
        </w:tc>
      </w:tr>
    </w:tbl>
    <w:p w14:paraId="3EEA0A06">
      <w:pPr>
        <w:pStyle w:val="102"/>
        <w:jc w:val="both"/>
        <w:rPr>
          <w:rFonts w:hint="eastAsia" w:eastAsia="宋体"/>
          <w:lang w:eastAsia="zh-CN"/>
        </w:rPr>
      </w:pPr>
    </w:p>
    <w:p w14:paraId="25310163">
      <w:pPr>
        <w:pStyle w:val="102"/>
        <w:jc w:val="both"/>
        <w:rPr>
          <w:rFonts w:hint="eastAsia" w:eastAsia="宋体"/>
          <w:lang w:eastAsia="zh-CN"/>
        </w:rPr>
      </w:pPr>
      <w:r>
        <w:rPr>
          <w:rFonts w:hint="eastAsia" w:eastAsia="宋体"/>
          <w:lang w:eastAsia="zh-CN"/>
        </w:rPr>
        <w:drawing>
          <wp:inline distT="0" distB="0" distL="114300" distR="114300">
            <wp:extent cx="5223510" cy="1858645"/>
            <wp:effectExtent l="0" t="0" r="0" b="0"/>
            <wp:docPr id="5" name="图片 5" descr="fig_ab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_ablation_heatmap"/>
                    <pic:cNvPicPr>
                      <a:picLocks noChangeAspect="1"/>
                    </pic:cNvPicPr>
                  </pic:nvPicPr>
                  <pic:blipFill>
                    <a:blip r:embed="rId38"/>
                    <a:srcRect t="10352"/>
                    <a:stretch>
                      <a:fillRect/>
                    </a:stretch>
                  </pic:blipFill>
                  <pic:spPr>
                    <a:xfrm>
                      <a:off x="0" y="0"/>
                      <a:ext cx="5223510" cy="1858645"/>
                    </a:xfrm>
                    <a:prstGeom prst="rect">
                      <a:avLst/>
                    </a:prstGeom>
                  </pic:spPr>
                </pic:pic>
              </a:graphicData>
            </a:graphic>
          </wp:inline>
        </w:drawing>
      </w:r>
    </w:p>
    <w:p w14:paraId="77126662">
      <w:pPr>
        <w:snapToGrid/>
        <w:spacing w:line="360" w:lineRule="auto"/>
        <w:ind w:firstLine="0" w:firstLineChars="0"/>
        <w:jc w:val="center"/>
        <w:rPr>
          <w:rFonts w:hint="eastAsia" w:eastAsia="宋体"/>
          <w:lang w:eastAsia="zh-CN"/>
        </w:rPr>
      </w:pPr>
      <w:r>
        <w:rPr>
          <w:rFonts w:hint="eastAsia" w:cs="Times New Roman"/>
          <w:sz w:val="21"/>
          <w:szCs w:val="21"/>
        </w:rPr>
        <w:t>图</w:t>
      </w:r>
      <w:r>
        <w:rPr>
          <w:rFonts w:hint="eastAsia" w:cs="Times New Roman"/>
          <w:sz w:val="21"/>
          <w:szCs w:val="21"/>
          <w:lang w:val="en-US" w:eastAsia="zh-CN"/>
        </w:rPr>
        <w:t>5</w:t>
      </w:r>
      <w:r>
        <w:rPr>
          <w:rFonts w:hint="eastAsia" w:cs="Times New Roman"/>
          <w:sz w:val="21"/>
          <w:szCs w:val="21"/>
        </w:rPr>
        <w:t xml:space="preserve">.1 </w:t>
      </w:r>
      <w:r>
        <w:rPr>
          <w:rFonts w:hint="eastAsia" w:cs="Times New Roman"/>
          <w:sz w:val="21"/>
          <w:szCs w:val="21"/>
          <w:lang w:val="en-US" w:eastAsia="zh-CN"/>
        </w:rPr>
        <w:t>数据增强消融结果</w:t>
      </w:r>
    </w:p>
    <w:p w14:paraId="5256BC11">
      <w:pPr>
        <w:pStyle w:val="3"/>
        <w:widowControl/>
        <w:rPr>
          <w:rFonts w:ascii="Times New Roman" w:hAnsi="Times New Roman" w:eastAsia="宋体" w:cs="Times New Roman"/>
          <w:sz w:val="24"/>
          <w:szCs w:val="24"/>
        </w:rPr>
      </w:pPr>
      <w:r>
        <w:rPr>
          <w:rFonts w:ascii="Times New Roman" w:hAnsi="Times New Roman" w:eastAsia="宋体" w:cs="Times New Roman"/>
          <w:sz w:val="24"/>
          <w:szCs w:val="24"/>
        </w:rPr>
        <w:t>数据增强消融：碰撞次数与增强效果分解。（左）各模型在四种条件下的碰撞次数热图，颜色越深碰撞越多；（中、右）增强前后的碰撞变化量，绿色=改善，红色=退化。B+和B从数据增强中显著受益，C/D/E反而退化。</w:t>
      </w:r>
    </w:p>
    <w:p w14:paraId="19B20682">
      <w:pPr>
        <w:pStyle w:val="3"/>
        <w:rPr>
          <w:rFonts w:ascii="Times New Roman" w:hAnsi="Times New Roman" w:eastAsia="宋体" w:cs="Times New Roman"/>
          <w:sz w:val="24"/>
          <w:szCs w:val="24"/>
        </w:rPr>
      </w:pPr>
      <w:r>
        <w:rPr>
          <w:rFonts w:ascii="Times New Roman" w:hAnsi="Times New Roman" w:eastAsia="宋体" w:cs="Times New Roman"/>
          <w:sz w:val="24"/>
          <w:szCs w:val="24"/>
        </w:rPr>
        <w:t>数据增强的效果呈现出清晰的架构</w:t>
      </w:r>
      <w:r>
        <w:rPr>
          <w:rFonts w:ascii="Times New Roman" w:hAnsi="Times New Roman" w:eastAsia="宋体" w:cs="Times New Roman"/>
          <w:b w:val="0"/>
          <w:bCs w:val="0"/>
          <w:sz w:val="24"/>
          <w:szCs w:val="24"/>
        </w:rPr>
        <w:t>依赖性：仅对基于 CNN 的编码器（B</w:t>
      </w:r>
      <w:r>
        <w:rPr>
          <w:rFonts w:ascii="Times New Roman" w:hAnsi="Times New Roman" w:eastAsia="宋体" w:cs="Times New Roman"/>
          <w:sz w:val="24"/>
          <w:szCs w:val="24"/>
        </w:rPr>
        <w:t>+ 的 MambaVision 混合架构、B 的深度可分离卷积）有显著的正面效果，B+ 从 3 次降至 1 次，B 从 DNF 救活至 3 次。而具有 SSM 编码器或混合结构的架构（C、D、E）在数据增强后性能反而下降。这说明数据增强通过增加视觉多样性提升了 CNN 的特征泛化能力，但 SSM 的序列处理机制对低层次图像扰动较为敏感——过强的视觉扰动可能破坏 SSM 已学习的精确状态转移映射。</w:t>
      </w:r>
    </w:p>
    <w:p w14:paraId="433B399B">
      <w:pPr>
        <w:pStyle w:val="5"/>
        <w:keepNext/>
        <w:numPr>
          <w:ilvl w:val="0"/>
          <w:numId w:val="0"/>
        </w:numPr>
        <w:ind w:leftChars="0"/>
        <w:rPr>
          <w:rFonts w:hint="eastAsia"/>
          <w:lang w:eastAsia="zh-CN"/>
        </w:rPr>
      </w:pPr>
      <w:bookmarkStart w:id="105" w:name="_Toc16606"/>
      <w:r>
        <w:rPr>
          <w:rFonts w:hint="eastAsia"/>
          <w:lang w:eastAsia="zh-CN"/>
        </w:rPr>
        <w:t>5.2.2 多步预测消融</w:t>
      </w:r>
      <w:bookmarkEnd w:id="105"/>
    </w:p>
    <w:p w14:paraId="4C55E889">
      <w:pPr>
        <w:pStyle w:val="3"/>
        <w:rPr>
          <w:rFonts w:hint="eastAsia"/>
          <w:lang w:eastAsia="zh-CN"/>
        </w:rPr>
      </w:pPr>
      <w:r>
        <w:rPr>
          <w:rFonts w:ascii="Times New Roman" w:hAnsi="Times New Roman" w:eastAsia="宋体" w:cs="Times New Roman"/>
          <w:sz w:val="24"/>
          <w:szCs w:val="24"/>
        </w:rPr>
        <w:t xml:space="preserve">将预测步数从 </w:t>
      </w:r>
      <m:oMath>
        <m:r>
          <m:rPr/>
          <w:rPr>
            <w:rFonts w:ascii="Times New Roman" w:hAnsi="Times New Roman" w:eastAsia="宋体" w:cs="Times New Roman"/>
            <w:sz w:val="24"/>
            <w:szCs w:val="24"/>
          </w:rPr>
          <m:t>T=1</m:t>
        </m:r>
      </m:oMath>
      <w:r>
        <w:rPr>
          <w:rFonts w:ascii="Times New Roman" w:hAnsi="Times New Roman" w:eastAsia="宋体" w:cs="Times New Roman"/>
          <w:sz w:val="24"/>
          <w:szCs w:val="24"/>
        </w:rPr>
        <w:t xml:space="preserve"> 扩展至 </w:t>
      </w:r>
      <m:oMath>
        <m:r>
          <m:rPr/>
          <w:rPr>
            <w:rFonts w:ascii="Times New Roman" w:hAnsi="Times New Roman" w:eastAsia="宋体" w:cs="Times New Roman"/>
            <w:sz w:val="24"/>
            <w:szCs w:val="24"/>
          </w:rPr>
          <m:t>T=2,4,8</m:t>
        </m:r>
      </m:oMath>
      <w:r>
        <w:rPr>
          <w:rFonts w:ascii="Times New Roman" w:hAnsi="Times New Roman" w:eastAsia="宋体" w:cs="Times New Roman"/>
          <w:sz w:val="24"/>
          <w:szCs w:val="24"/>
        </w:rPr>
        <w:t xml:space="preserve">，实验发现 </w:t>
      </w:r>
      <m:oMath>
        <m:r>
          <m:rPr/>
          <w:rPr>
            <w:rFonts w:ascii="Times New Roman" w:hAnsi="Times New Roman" w:eastAsia="宋体" w:cs="Times New Roman"/>
            <w:sz w:val="24"/>
            <w:szCs w:val="24"/>
          </w:rPr>
          <m:t>T=1</m:t>
        </m:r>
      </m:oMath>
      <w:r>
        <w:rPr>
          <w:rFonts w:ascii="Times New Roman" w:hAnsi="Times New Roman" w:eastAsia="宋体" w:cs="Times New Roman"/>
          <w:sz w:val="24"/>
          <w:szCs w:val="24"/>
        </w:rPr>
        <w:t xml:space="preserve"> 始终最优（1 次碰撞）。当 </w:t>
      </w:r>
      <m:oMath>
        <m:r>
          <m:rPr/>
          <w:rPr>
            <w:rFonts w:ascii="Times New Roman" w:hAnsi="Times New Roman" w:eastAsia="宋体" w:cs="Times New Roman"/>
            <w:sz w:val="24"/>
            <w:szCs w:val="24"/>
          </w:rPr>
          <m:t>T=4</m:t>
        </m:r>
      </m:oMath>
      <w:r>
        <w:rPr>
          <w:rFonts w:ascii="Times New Roman" w:hAnsi="Times New Roman" w:eastAsia="宋体" w:cs="Times New Roman"/>
          <w:sz w:val="24"/>
          <w:szCs w:val="24"/>
        </w:rPr>
        <w:t xml:space="preserve"> 时蒸馏模型的碰撞次数急剧恶化至 5 次。原因在于：目标维度随 </w:t>
      </w:r>
      <m:oMath>
        <m:r>
          <m:rPr/>
          <w:rPr>
            <w:rFonts w:ascii="Times New Roman" w:hAnsi="Times New Roman" w:eastAsia="宋体" w:cs="Times New Roman"/>
            <w:sz w:val="24"/>
            <w:szCs w:val="24"/>
          </w:rPr>
          <m:t>T</m:t>
        </m:r>
      </m:oMath>
      <w:r>
        <w:rPr>
          <w:rFonts w:ascii="Times New Roman" w:hAnsi="Times New Roman" w:eastAsia="宋体" w:cs="Times New Roman"/>
          <w:sz w:val="24"/>
          <w:szCs w:val="24"/>
        </w:rPr>
        <w:t xml:space="preserve"> 线性增长而模型容量不变，导致单步质量下降；同时教师的自回归多步预测误差在蒸馏过程中被逐级传递给学生，产生误差累积效应。该结果表明在端到端避障任务中，当前帧的精确感知比长程时序记忆更为关键。</w:t>
      </w:r>
    </w:p>
    <w:p w14:paraId="5562EEEE">
      <w:pPr>
        <w:pStyle w:val="5"/>
        <w:keepNext/>
        <w:numPr>
          <w:ilvl w:val="0"/>
          <w:numId w:val="0"/>
        </w:numPr>
        <w:ind w:leftChars="0"/>
        <w:rPr>
          <w:rFonts w:hint="eastAsia"/>
          <w:lang w:eastAsia="zh-CN"/>
        </w:rPr>
      </w:pPr>
      <w:bookmarkStart w:id="106" w:name="_Toc5621"/>
      <w:r>
        <w:rPr>
          <w:rFonts w:hint="eastAsia"/>
          <w:lang w:eastAsia="zh-CN"/>
        </w:rPr>
        <w:t>5.2.3 损失权重消融</w:t>
      </w:r>
      <w:bookmarkEnd w:id="106"/>
    </w:p>
    <w:p w14:paraId="6EB65C71">
      <w:pPr>
        <w:pStyle w:val="3"/>
        <w:rPr>
          <w:rFonts w:hint="eastAsia"/>
          <w:lang w:eastAsia="zh-CN"/>
        </w:rPr>
      </w:pPr>
      <w:r>
        <w:rPr>
          <w:rFonts w:ascii="Times New Roman" w:hAnsi="Times New Roman" w:eastAsia="宋体" w:cs="Times New Roman"/>
          <w:sz w:val="24"/>
          <w:szCs w:val="24"/>
        </w:rPr>
        <w:t xml:space="preserve">蒸馏总损失 </w:t>
      </w:r>
      <m:oMath>
        <m:r>
          <m:rPr>
            <m:sty m:val="p"/>
          </m:rPr>
          <w:rPr>
            <w:rFonts w:ascii="Times New Roman" w:hAnsi="Times New Roman" w:eastAsia="宋体" w:cs="Times New Roman"/>
            <w:sz w:val="24"/>
            <w:szCs w:val="24"/>
          </w:rPr>
          <m:t>ℒ</m:t>
        </m:r>
        <m:r>
          <m:rPr/>
          <w:rPr>
            <w:rFonts w:ascii="Times New Roman" w:hAnsi="Times New Roman" w:eastAsia="宋体" w:cs="Times New Roman"/>
            <w:sz w:val="24"/>
            <w:szCs w:val="24"/>
          </w:rPr>
          <m:t>=α</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feat</m:t>
            </m:r>
            <m:ctrlPr>
              <w:rPr>
                <w:rFonts w:ascii="Cambria Math" w:hAnsi="Cambria Math" w:eastAsia="宋体" w:cs="Times New Roman"/>
                <w:sz w:val="24"/>
                <w:szCs w:val="24"/>
              </w:rPr>
            </m:ctrlPr>
          </m:sub>
        </m:sSub>
        <m:r>
          <m:rPr/>
          <w:rPr>
            <w:rFonts w:ascii="Times New Roman" w:hAnsi="Times New Roman" w:eastAsia="宋体" w:cs="Times New Roman"/>
            <w:sz w:val="24"/>
            <w:szCs w:val="24"/>
          </w:rPr>
          <m:t>+β</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distill</m:t>
            </m:r>
            <m:ctrlPr>
              <w:rPr>
                <w:rFonts w:ascii="Cambria Math" w:hAnsi="Cambria Math" w:eastAsia="宋体" w:cs="Times New Roman"/>
                <w:sz w:val="24"/>
                <w:szCs w:val="24"/>
              </w:rPr>
            </m:ctrlPr>
          </m:sub>
        </m:sSub>
        <m:r>
          <m:rPr/>
          <w:rPr>
            <w:rFonts w:ascii="Times New Roman" w:hAnsi="Times New Roman" w:eastAsia="宋体" w:cs="Times New Roman"/>
            <w:sz w:val="24"/>
            <w:szCs w:val="24"/>
          </w:rPr>
          <m:t>+γ</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ℒ</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GT</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，默认权重 </w:t>
      </w:r>
      <m:oMath>
        <m:r>
          <m:rPr/>
          <w:rPr>
            <w:rFonts w:ascii="Times New Roman" w:hAnsi="Times New Roman" w:eastAsia="宋体" w:cs="Times New Roman"/>
            <w:sz w:val="24"/>
            <w:szCs w:val="24"/>
          </w:rPr>
          <m:t>α=β=γ=1</m:t>
        </m:r>
      </m:oMath>
      <w:r>
        <w:rPr>
          <w:rFonts w:ascii="Times New Roman" w:hAnsi="Times New Roman" w:eastAsia="宋体" w:cs="Times New Roman"/>
          <w:sz w:val="24"/>
          <w:szCs w:val="24"/>
        </w:rPr>
        <w:t xml:space="preserve"> 时性能最优。当特征对齐和输出蒸馏权重减半至 </w:t>
      </w:r>
      <m:oMath>
        <m:r>
          <m:rPr/>
          <w:rPr>
            <w:rFonts w:ascii="Times New Roman" w:hAnsi="Times New Roman" w:eastAsia="宋体" w:cs="Times New Roman"/>
            <w:sz w:val="24"/>
            <w:szCs w:val="24"/>
          </w:rPr>
          <m:t>α=0.5,β=0.5</m:t>
        </m:r>
      </m:oMath>
      <w:r>
        <w:rPr>
          <w:rFonts w:ascii="Times New Roman" w:hAnsi="Times New Roman" w:eastAsia="宋体" w:cs="Times New Roman"/>
          <w:sz w:val="24"/>
          <w:szCs w:val="24"/>
        </w:rPr>
        <w:t xml:space="preserve"> 时，碰撞次数从 1 次增至 4 次，说明蒸馏信号减弱后学生无法有效学习教师的特征表示结构，三个损失分量的平衡对蒸馏效果至关重要。</w:t>
      </w:r>
    </w:p>
    <w:p w14:paraId="3C775C24">
      <w:pPr>
        <w:pStyle w:val="5"/>
        <w:keepNext/>
        <w:numPr>
          <w:ilvl w:val="0"/>
          <w:numId w:val="0"/>
        </w:numPr>
        <w:ind w:leftChars="0"/>
        <w:rPr>
          <w:rFonts w:hint="eastAsia"/>
          <w:lang w:eastAsia="zh-CN"/>
        </w:rPr>
      </w:pPr>
      <w:bookmarkStart w:id="107" w:name="_Toc10205"/>
      <w:r>
        <w:rPr>
          <w:rFonts w:hint="eastAsia"/>
          <w:lang w:eastAsia="zh-CN"/>
        </w:rPr>
        <w:t>5.2.4 Born-again 蒸馏</w:t>
      </w:r>
      <w:bookmarkEnd w:id="107"/>
    </w:p>
    <w:p w14:paraId="59F0C859">
      <w:pPr>
        <w:pStyle w:val="3"/>
        <w:rPr>
          <w:rFonts w:hint="eastAsia"/>
          <w:lang w:eastAsia="zh-CN"/>
        </w:rPr>
      </w:pPr>
      <w:r>
        <w:rPr>
          <w:rFonts w:ascii="Times New Roman" w:hAnsi="Times New Roman" w:eastAsia="宋体" w:cs="Times New Roman"/>
          <w:sz w:val="24"/>
          <w:szCs w:val="24"/>
        </w:rPr>
        <w:t>使用学生自身生成的软标签替代教师软标签进行 born-again 蒸馏，碰撞次数高达 3–4 次，远差于跨架构蒸馏的 1 次。Born-again 蒸馏缺乏新知识注入，仅强化学生已有的行为模式，无法突破 BC 训练的性能上限。这表明跨架构蒸馏的优势不仅在于知识迁移，更在于提供了一个与自身表示空间不同的外部教师信号。</w:t>
      </w:r>
    </w:p>
    <w:p w14:paraId="2332FC3F">
      <w:pPr>
        <w:pStyle w:val="5"/>
        <w:keepNext/>
        <w:numPr>
          <w:ilvl w:val="0"/>
          <w:numId w:val="0"/>
        </w:numPr>
        <w:ind w:leftChars="0"/>
        <w:rPr>
          <w:rFonts w:hint="eastAsia"/>
          <w:lang w:eastAsia="zh-CN"/>
        </w:rPr>
      </w:pPr>
      <w:bookmarkStart w:id="108" w:name="_Toc22348"/>
      <w:r>
        <w:rPr>
          <w:rFonts w:hint="eastAsia"/>
          <w:lang w:eastAsia="zh-CN"/>
        </w:rPr>
        <w:t>5.2.5 大规模伪标签训练</w:t>
      </w:r>
      <w:bookmarkEnd w:id="108"/>
    </w:p>
    <w:p w14:paraId="15B33CE9">
      <w:pPr>
        <w:pStyle w:val="3"/>
        <w:rPr>
          <w:rFonts w:hint="eastAsia"/>
          <w:lang w:eastAsia="zh-CN"/>
        </w:rPr>
      </w:pPr>
      <w:r>
        <w:rPr>
          <w:rFonts w:ascii="Times New Roman" w:hAnsi="Times New Roman" w:eastAsia="宋体" w:cs="Times New Roman"/>
          <w:sz w:val="24"/>
          <w:szCs w:val="24"/>
        </w:rPr>
        <w:t>将训练数据集从 42K 扩展至 109K（使用冻结的教师模型为无标签轨迹生成速度伪标签），5 m/s 下达到 1 次碰撞，与</w:t>
      </w:r>
      <w:r>
        <w:rPr>
          <w:rFonts w:ascii="Times New Roman" w:hAnsi="Times New Roman" w:eastAsia="宋体" w:cs="Times New Roman"/>
          <w:b w:val="0"/>
          <w:bCs w:val="0"/>
          <w:sz w:val="24"/>
          <w:szCs w:val="24"/>
        </w:rPr>
        <w:t>真值蒸馏持平。但 7 m/s 高速场景下完全失败（DNF），表明伪标签本身包含教师的预测误差，在高速场景下的累积误差导致灾难性失败。该结果揭示了数据量提升不能替代蒸馏信号质量的重</w:t>
      </w:r>
      <w:r>
        <w:rPr>
          <w:rFonts w:ascii="Times New Roman" w:hAnsi="Times New Roman" w:eastAsia="宋体" w:cs="Times New Roman"/>
          <w:sz w:val="24"/>
          <w:szCs w:val="24"/>
        </w:rPr>
        <w:t>要结论——伪标签数据的规模优势无法弥补其在高速分布外场景中的质量缺陷。</w:t>
      </w:r>
    </w:p>
    <w:p w14:paraId="4475FAA2">
      <w:pPr>
        <w:pStyle w:val="5"/>
        <w:keepNext/>
        <w:numPr>
          <w:ilvl w:val="0"/>
          <w:numId w:val="0"/>
        </w:numPr>
        <w:ind w:leftChars="0"/>
        <w:rPr>
          <w:rFonts w:hint="eastAsia"/>
          <w:lang w:eastAsia="zh-CN"/>
        </w:rPr>
      </w:pPr>
      <w:bookmarkStart w:id="109" w:name="_Toc3968"/>
      <w:r>
        <w:rPr>
          <w:rFonts w:hint="eastAsia"/>
          <w:lang w:eastAsia="zh-CN"/>
        </w:rPr>
        <w:t>5.2.6 关键设计因素综合对比</w:t>
      </w:r>
      <w:bookmarkEnd w:id="109"/>
    </w:p>
    <w:p w14:paraId="3FF9682B">
      <w:pPr>
        <w:pStyle w:val="3"/>
        <w:rPr>
          <w:rFonts w:ascii="Times New Roman" w:hAnsi="Times New Roman" w:eastAsia="宋体" w:cs="Times New Roman"/>
          <w:sz w:val="24"/>
          <w:szCs w:val="24"/>
        </w:rPr>
      </w:pPr>
      <w:r>
        <w:rPr>
          <w:rFonts w:ascii="Times New Roman" w:hAnsi="Times New Roman" w:eastAsia="宋体" w:cs="Times New Roman"/>
          <w:sz w:val="24"/>
          <w:szCs w:val="24"/>
        </w:rPr>
        <w:t>为量化各设计因素对避障性能的影响程度，表 5.2 综合汇总了各消融实验的效果。</w:t>
      </w:r>
    </w:p>
    <w:p w14:paraId="1A846F2B">
      <w:pPr>
        <w:pStyle w:val="96"/>
        <w:rPr>
          <w:rFonts w:hint="eastAsia"/>
          <w:lang w:val="en-US" w:eastAsia="zh-CN"/>
        </w:rPr>
      </w:pPr>
      <w:r>
        <w:rPr>
          <w:rFonts w:hint="eastAsia"/>
          <w:lang w:val="en-US" w:eastAsia="zh-CN"/>
        </w:rPr>
        <w:t>表5</w:t>
      </w:r>
      <w:r>
        <w:t>.</w:t>
      </w:r>
      <w:r>
        <w:rPr>
          <w:rFonts w:hint="eastAsia"/>
          <w:lang w:val="en-US" w:eastAsia="zh-CN"/>
        </w:rPr>
        <w:t>2关键设计因素影响程度综合对比</w:t>
      </w:r>
    </w:p>
    <w:tbl>
      <w:tblPr>
        <w:tblStyle w:val="101"/>
        <w:tblW w:w="8998" w:type="dxa"/>
        <w:jc w:val="center"/>
        <w:tblCaption w:val="关键设计因素影响程度综合对比"/>
        <w:tblLayout w:type="autofit"/>
        <w:tblCellMar>
          <w:top w:w="0" w:type="dxa"/>
          <w:left w:w="108" w:type="dxa"/>
          <w:bottom w:w="0" w:type="dxa"/>
          <w:right w:w="108" w:type="dxa"/>
        </w:tblCellMar>
      </w:tblPr>
      <w:tblGrid>
        <w:gridCol w:w="1658"/>
        <w:gridCol w:w="3739"/>
        <w:gridCol w:w="1941"/>
        <w:gridCol w:w="1660"/>
      </w:tblGrid>
      <w:tr w14:paraId="3E0C33C6">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2A24BC3">
            <w:pPr>
              <w:pStyle w:val="100"/>
              <w:keepNext/>
              <w:snapToGrid w:val="0"/>
              <w:spacing w:line="240" w:lineRule="auto"/>
              <w:ind w:left="0" w:leftChars="0" w:right="0" w:rightChars="0" w:firstLine="0" w:firstLineChars="0"/>
              <w:jc w:val="center"/>
              <w:rPr>
                <w:b/>
              </w:rPr>
            </w:pPr>
            <w:r>
              <w:rPr>
                <w:b/>
              </w:rPr>
              <w:t>设计因素</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BFE2F4A">
            <w:pPr>
              <w:pStyle w:val="100"/>
              <w:keepNext/>
              <w:snapToGrid w:val="0"/>
              <w:spacing w:line="240" w:lineRule="auto"/>
              <w:ind w:left="0" w:leftChars="0" w:right="0" w:rightChars="0" w:firstLine="0" w:firstLineChars="0"/>
              <w:jc w:val="center"/>
              <w:rPr>
                <w:b/>
              </w:rPr>
            </w:pPr>
            <w:r>
              <w:rPr>
                <w:b/>
              </w:rPr>
              <w:t>最佳配置</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83C9B37">
            <w:pPr>
              <w:pStyle w:val="100"/>
              <w:keepNext/>
              <w:snapToGrid w:val="0"/>
              <w:spacing w:line="240" w:lineRule="auto"/>
              <w:ind w:left="0" w:leftChars="0" w:right="0" w:rightChars="0" w:firstLine="0" w:firstLineChars="0"/>
              <w:jc w:val="center"/>
              <w:rPr>
                <w:b/>
              </w:rPr>
            </w:pPr>
            <w:r>
              <w:rPr>
                <w:b/>
              </w:rPr>
              <w:t>碰撞变化范围</w:t>
            </w:r>
          </w:p>
        </w:tc>
        <w:tc>
          <w:tcPr>
            <w:tcW w:w="1660" w:type="dxa"/>
            <w:tcBorders>
              <w:top w:val="single" w:color="auto" w:sz="12" w:space="0"/>
              <w:left w:val="nil"/>
              <w:bottom w:val="nil"/>
              <w:right w:val="nil"/>
            </w:tcBorders>
            <w:noWrap w:val="0"/>
            <w:tcMar>
              <w:top w:w="-1" w:type="dxa"/>
              <w:left w:w="-1" w:type="dxa"/>
              <w:bottom w:w="-1" w:type="dxa"/>
              <w:right w:w="-1" w:type="dxa"/>
            </w:tcMar>
            <w:vAlign w:val="center"/>
          </w:tcPr>
          <w:p w14:paraId="071EAAAB">
            <w:pPr>
              <w:pStyle w:val="100"/>
              <w:keepNext/>
              <w:snapToGrid w:val="0"/>
              <w:spacing w:line="240" w:lineRule="auto"/>
              <w:ind w:left="0" w:leftChars="0" w:right="0" w:rightChars="0" w:firstLine="0" w:firstLineChars="0"/>
              <w:jc w:val="center"/>
              <w:rPr>
                <w:b/>
              </w:rPr>
            </w:pPr>
            <w:r>
              <w:rPr>
                <w:b/>
              </w:rPr>
              <w:t>影响程度</w:t>
            </w:r>
          </w:p>
        </w:tc>
      </w:tr>
      <w:tr w14:paraId="4C37C062">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099BA07">
            <w:pPr>
              <w:pStyle w:val="100"/>
              <w:keepNext/>
              <w:snapToGrid w:val="0"/>
              <w:spacing w:line="240" w:lineRule="auto"/>
              <w:ind w:left="0" w:leftChars="0" w:right="0" w:rightChars="0" w:firstLine="0" w:firstLineChars="0"/>
              <w:jc w:val="center"/>
            </w:pPr>
            <w:r>
              <w:t>编码器类型</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FBA7B52">
            <w:pPr>
              <w:pStyle w:val="100"/>
              <w:keepNext/>
              <w:snapToGrid w:val="0"/>
              <w:spacing w:line="240" w:lineRule="auto"/>
              <w:ind w:left="0" w:leftChars="0" w:right="0" w:rightChars="0" w:firstLine="0" w:firstLineChars="0"/>
              <w:jc w:val="center"/>
            </w:pPr>
            <w:r>
              <w:t>CNN/混合（保留空间结构）</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AACA08">
            <w:pPr>
              <w:pStyle w:val="100"/>
              <w:keepNext/>
              <w:snapToGrid w:val="0"/>
              <w:spacing w:line="240" w:lineRule="auto"/>
              <w:ind w:left="0" w:leftChars="0" w:right="0" w:rightChars="0" w:firstLine="0" w:firstLineChars="0"/>
              <w:jc w:val="left"/>
            </w:pPr>
            <w:r>
              <w:t>1–5</w:t>
            </w:r>
          </w:p>
        </w:tc>
        <w:tc>
          <w:tcPr>
            <w:tcW w:w="1660" w:type="dxa"/>
            <w:tcBorders>
              <w:top w:val="single" w:color="auto" w:sz="4" w:space="0"/>
              <w:left w:val="nil"/>
              <w:bottom w:val="nil"/>
              <w:right w:val="nil"/>
            </w:tcBorders>
            <w:noWrap w:val="0"/>
            <w:tcMar>
              <w:top w:w="-1" w:type="dxa"/>
              <w:left w:w="-1" w:type="dxa"/>
              <w:bottom w:w="-1" w:type="dxa"/>
              <w:right w:w="-1" w:type="dxa"/>
            </w:tcMar>
            <w:vAlign w:val="center"/>
          </w:tcPr>
          <w:p w14:paraId="6761F22A">
            <w:pPr>
              <w:pStyle w:val="100"/>
              <w:keepNext/>
              <w:snapToGrid w:val="0"/>
              <w:spacing w:line="240" w:lineRule="auto"/>
              <w:ind w:left="0" w:leftChars="0" w:right="0" w:rightChars="0" w:firstLine="0" w:firstLineChars="0"/>
              <w:jc w:val="center"/>
            </w:pPr>
            <w:r>
              <w:t>★★★★★</w:t>
            </w:r>
          </w:p>
        </w:tc>
      </w:tr>
      <w:tr w14:paraId="6B6BA10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EBC002">
            <w:pPr>
              <w:pStyle w:val="100"/>
              <w:keepNext/>
              <w:snapToGrid w:val="0"/>
              <w:spacing w:line="240" w:lineRule="auto"/>
              <w:ind w:left="0" w:leftChars="0" w:right="0" w:rightChars="0" w:firstLine="0" w:firstLineChars="0"/>
              <w:jc w:val="center"/>
            </w:pPr>
            <w:r>
              <w:t>知识蒸馏</w:t>
            </w:r>
          </w:p>
        </w:tc>
        <w:tc>
          <w:tcPr>
            <w:tcW w:w="0" w:type="auto"/>
            <w:tcBorders>
              <w:top w:val="nil"/>
              <w:left w:val="nil"/>
              <w:bottom w:val="nil"/>
              <w:right w:val="nil"/>
            </w:tcBorders>
            <w:noWrap w:val="0"/>
            <w:tcMar>
              <w:top w:w="-1" w:type="dxa"/>
              <w:left w:w="-1" w:type="dxa"/>
              <w:bottom w:w="-1" w:type="dxa"/>
              <w:right w:w="-1" w:type="dxa"/>
            </w:tcMar>
            <w:vAlign w:val="center"/>
          </w:tcPr>
          <w:p w14:paraId="46842180">
            <w:pPr>
              <w:pStyle w:val="100"/>
              <w:keepNext/>
              <w:snapToGrid w:val="0"/>
              <w:spacing w:line="240" w:lineRule="auto"/>
              <w:ind w:left="0" w:leftChars="0" w:right="0" w:rightChars="0" w:firstLine="0" w:firstLineChars="0"/>
              <w:jc w:val="center"/>
            </w:pPr>
            <w:r>
              <w:t>三分量蒸馏（</w:t>
            </w:r>
            <m:oMath>
              <m:r>
                <m:rPr/>
                <m:t>α=β=γ=1</m:t>
              </m:r>
            </m:oMath>
            <w:r>
              <w:t>）</w:t>
            </w:r>
          </w:p>
        </w:tc>
        <w:tc>
          <w:tcPr>
            <w:tcW w:w="0" w:type="auto"/>
            <w:tcBorders>
              <w:top w:val="nil"/>
              <w:left w:val="nil"/>
              <w:bottom w:val="nil"/>
              <w:right w:val="nil"/>
            </w:tcBorders>
            <w:noWrap w:val="0"/>
            <w:tcMar>
              <w:top w:w="-1" w:type="dxa"/>
              <w:left w:w="-1" w:type="dxa"/>
              <w:bottom w:w="-1" w:type="dxa"/>
              <w:right w:w="-1" w:type="dxa"/>
            </w:tcMar>
            <w:vAlign w:val="center"/>
          </w:tcPr>
          <w:p w14:paraId="60A636C2">
            <w:pPr>
              <w:pStyle w:val="100"/>
              <w:keepNext/>
              <w:snapToGrid w:val="0"/>
              <w:spacing w:line="240" w:lineRule="auto"/>
              <w:ind w:left="0" w:leftChars="0" w:right="0" w:rightChars="0" w:firstLine="0" w:firstLineChars="0"/>
              <w:jc w:val="left"/>
            </w:pPr>
            <w:r>
              <w:t>1–DNF</w:t>
            </w:r>
          </w:p>
        </w:tc>
        <w:tc>
          <w:tcPr>
            <w:tcW w:w="1660" w:type="dxa"/>
            <w:tcBorders>
              <w:top w:val="nil"/>
              <w:left w:val="nil"/>
              <w:bottom w:val="nil"/>
              <w:right w:val="nil"/>
            </w:tcBorders>
            <w:noWrap w:val="0"/>
            <w:tcMar>
              <w:top w:w="-1" w:type="dxa"/>
              <w:left w:w="-1" w:type="dxa"/>
              <w:bottom w:w="-1" w:type="dxa"/>
              <w:right w:w="-1" w:type="dxa"/>
            </w:tcMar>
            <w:vAlign w:val="center"/>
          </w:tcPr>
          <w:p w14:paraId="53B9751E">
            <w:pPr>
              <w:pStyle w:val="100"/>
              <w:keepNext/>
              <w:snapToGrid w:val="0"/>
              <w:spacing w:line="240" w:lineRule="auto"/>
              <w:ind w:left="0" w:leftChars="0" w:right="0" w:rightChars="0" w:firstLine="0" w:firstLineChars="0"/>
              <w:jc w:val="center"/>
            </w:pPr>
            <w:r>
              <w:t>★★★★☆</w:t>
            </w:r>
          </w:p>
        </w:tc>
      </w:tr>
      <w:tr w14:paraId="48593EF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4FA5A42">
            <w:pPr>
              <w:pStyle w:val="100"/>
              <w:keepNext/>
              <w:pageBreakBefore/>
              <w:snapToGrid w:val="0"/>
              <w:spacing w:line="240" w:lineRule="auto"/>
              <w:ind w:left="0" w:leftChars="0" w:right="0" w:rightChars="0" w:firstLine="0" w:firstLineChars="0"/>
              <w:jc w:val="center"/>
            </w:pPr>
            <w:r>
              <w:t>数据增强</w:t>
            </w:r>
          </w:p>
        </w:tc>
        <w:tc>
          <w:tcPr>
            <w:tcW w:w="0" w:type="auto"/>
            <w:tcBorders>
              <w:top w:val="nil"/>
              <w:left w:val="nil"/>
              <w:bottom w:val="nil"/>
              <w:right w:val="nil"/>
            </w:tcBorders>
            <w:noWrap w:val="0"/>
            <w:tcMar>
              <w:top w:w="-1" w:type="dxa"/>
              <w:left w:w="-1" w:type="dxa"/>
              <w:bottom w:w="-1" w:type="dxa"/>
              <w:right w:w="-1" w:type="dxa"/>
            </w:tcMar>
            <w:vAlign w:val="center"/>
          </w:tcPr>
          <w:p w14:paraId="6EFA6C71">
            <w:pPr>
              <w:pStyle w:val="100"/>
              <w:keepNext/>
              <w:snapToGrid w:val="0"/>
              <w:spacing w:line="240" w:lineRule="auto"/>
              <w:ind w:left="0" w:leftChars="0" w:right="0" w:rightChars="0" w:firstLine="0" w:firstLineChars="0"/>
              <w:jc w:val="center"/>
            </w:pPr>
            <w:r>
              <w:t>仅对 CNN 编码器启用</w:t>
            </w:r>
          </w:p>
        </w:tc>
        <w:tc>
          <w:tcPr>
            <w:tcW w:w="0" w:type="auto"/>
            <w:tcBorders>
              <w:top w:val="nil"/>
              <w:left w:val="nil"/>
              <w:bottom w:val="nil"/>
              <w:right w:val="nil"/>
            </w:tcBorders>
            <w:noWrap w:val="0"/>
            <w:tcMar>
              <w:top w:w="-1" w:type="dxa"/>
              <w:left w:w="-1" w:type="dxa"/>
              <w:bottom w:w="-1" w:type="dxa"/>
              <w:right w:w="-1" w:type="dxa"/>
            </w:tcMar>
            <w:vAlign w:val="center"/>
          </w:tcPr>
          <w:p w14:paraId="3881BB02">
            <w:pPr>
              <w:pStyle w:val="100"/>
              <w:keepNext/>
              <w:snapToGrid w:val="0"/>
              <w:spacing w:line="240" w:lineRule="auto"/>
              <w:ind w:left="0" w:leftChars="0" w:right="0" w:rightChars="0" w:firstLine="0" w:firstLineChars="0"/>
              <w:jc w:val="left"/>
            </w:pPr>
            <w:r>
              <w:t>1–5</w:t>
            </w:r>
          </w:p>
        </w:tc>
        <w:tc>
          <w:tcPr>
            <w:tcW w:w="1660" w:type="dxa"/>
            <w:tcBorders>
              <w:top w:val="nil"/>
              <w:left w:val="nil"/>
              <w:bottom w:val="nil"/>
              <w:right w:val="nil"/>
            </w:tcBorders>
            <w:noWrap w:val="0"/>
            <w:tcMar>
              <w:top w:w="-1" w:type="dxa"/>
              <w:left w:w="-1" w:type="dxa"/>
              <w:bottom w:w="-1" w:type="dxa"/>
              <w:right w:w="-1" w:type="dxa"/>
            </w:tcMar>
            <w:vAlign w:val="center"/>
          </w:tcPr>
          <w:p w14:paraId="31D92004">
            <w:pPr>
              <w:pStyle w:val="100"/>
              <w:keepNext/>
              <w:snapToGrid w:val="0"/>
              <w:spacing w:line="240" w:lineRule="auto"/>
              <w:ind w:left="0" w:leftChars="0" w:right="0" w:rightChars="0" w:firstLine="0" w:firstLineChars="0"/>
              <w:jc w:val="center"/>
            </w:pPr>
            <w:r>
              <w:t>★★★☆☆</w:t>
            </w:r>
          </w:p>
        </w:tc>
      </w:tr>
      <w:tr w14:paraId="6F853C6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629025E">
            <w:pPr>
              <w:pStyle w:val="100"/>
              <w:keepNext/>
              <w:snapToGrid w:val="0"/>
              <w:spacing w:line="240" w:lineRule="auto"/>
              <w:ind w:left="0" w:leftChars="0" w:right="0" w:rightChars="0" w:firstLine="0" w:firstLineChars="0"/>
              <w:jc w:val="center"/>
            </w:pPr>
            <w:r>
              <w:t>损失权重</w:t>
            </w:r>
          </w:p>
        </w:tc>
        <w:tc>
          <w:tcPr>
            <w:tcW w:w="0" w:type="auto"/>
            <w:tcBorders>
              <w:top w:val="nil"/>
              <w:left w:val="nil"/>
              <w:bottom w:val="nil"/>
              <w:right w:val="nil"/>
            </w:tcBorders>
            <w:noWrap w:val="0"/>
            <w:tcMar>
              <w:top w:w="-1" w:type="dxa"/>
              <w:left w:w="-1" w:type="dxa"/>
              <w:bottom w:w="-1" w:type="dxa"/>
              <w:right w:w="-1" w:type="dxa"/>
            </w:tcMar>
            <w:vAlign w:val="center"/>
          </w:tcPr>
          <w:p w14:paraId="36E3A8B0">
            <w:pPr>
              <w:pStyle w:val="100"/>
              <w:keepNext/>
              <w:snapToGrid w:val="0"/>
              <w:spacing w:line="240" w:lineRule="auto"/>
              <w:ind w:left="0" w:leftChars="0" w:right="0" w:rightChars="0" w:firstLine="0" w:firstLineChars="0"/>
              <w:jc w:val="center"/>
            </w:pPr>
            <w:r>
              <w:t>默认均衡权重</w:t>
            </w:r>
          </w:p>
        </w:tc>
        <w:tc>
          <w:tcPr>
            <w:tcW w:w="0" w:type="auto"/>
            <w:tcBorders>
              <w:top w:val="nil"/>
              <w:left w:val="nil"/>
              <w:bottom w:val="nil"/>
              <w:right w:val="nil"/>
            </w:tcBorders>
            <w:noWrap w:val="0"/>
            <w:tcMar>
              <w:top w:w="-1" w:type="dxa"/>
              <w:left w:w="-1" w:type="dxa"/>
              <w:bottom w:w="-1" w:type="dxa"/>
              <w:right w:w="-1" w:type="dxa"/>
            </w:tcMar>
            <w:vAlign w:val="center"/>
          </w:tcPr>
          <w:p w14:paraId="4A7DA318">
            <w:pPr>
              <w:pStyle w:val="100"/>
              <w:keepNext/>
              <w:snapToGrid w:val="0"/>
              <w:spacing w:line="240" w:lineRule="auto"/>
              <w:ind w:left="0" w:leftChars="0" w:right="0" w:rightChars="0" w:firstLine="0" w:firstLineChars="0"/>
              <w:jc w:val="left"/>
            </w:pPr>
            <w:r>
              <w:t>1–4</w:t>
            </w:r>
          </w:p>
        </w:tc>
        <w:tc>
          <w:tcPr>
            <w:tcW w:w="1660" w:type="dxa"/>
            <w:tcBorders>
              <w:top w:val="nil"/>
              <w:left w:val="nil"/>
              <w:bottom w:val="nil"/>
              <w:right w:val="nil"/>
            </w:tcBorders>
            <w:noWrap w:val="0"/>
            <w:tcMar>
              <w:top w:w="-1" w:type="dxa"/>
              <w:left w:w="-1" w:type="dxa"/>
              <w:bottom w:w="-1" w:type="dxa"/>
              <w:right w:w="-1" w:type="dxa"/>
            </w:tcMar>
            <w:vAlign w:val="center"/>
          </w:tcPr>
          <w:p w14:paraId="50FF648C">
            <w:pPr>
              <w:pStyle w:val="100"/>
              <w:keepNext/>
              <w:snapToGrid w:val="0"/>
              <w:spacing w:line="240" w:lineRule="auto"/>
              <w:ind w:left="0" w:leftChars="0" w:right="0" w:rightChars="0" w:firstLine="0" w:firstLineChars="0"/>
              <w:jc w:val="center"/>
            </w:pPr>
            <w:r>
              <w:t>★★☆☆☆</w:t>
            </w:r>
          </w:p>
        </w:tc>
      </w:tr>
      <w:tr w14:paraId="50232367">
        <w:tblPrEx>
          <w:tblCellMar>
            <w:top w:w="0" w:type="dxa"/>
            <w:left w:w="108" w:type="dxa"/>
            <w:bottom w:w="0" w:type="dxa"/>
            <w:right w:w="108" w:type="dxa"/>
          </w:tblCellMar>
        </w:tblPrEx>
        <w:trPr>
          <w:trHeight w:val="0" w:hRule="atLeast"/>
          <w:jc w:val="center"/>
        </w:trPr>
        <w:tc>
          <w:tcPr>
            <w:tcW w:w="1658" w:type="dxa"/>
            <w:tcBorders>
              <w:top w:val="nil"/>
              <w:left w:val="nil"/>
              <w:bottom w:val="single" w:color="auto" w:sz="12" w:space="0"/>
              <w:right w:val="nil"/>
            </w:tcBorders>
            <w:noWrap w:val="0"/>
            <w:tcMar>
              <w:top w:w="-1" w:type="dxa"/>
              <w:left w:w="-1" w:type="dxa"/>
              <w:bottom w:w="-1" w:type="dxa"/>
              <w:right w:w="-1" w:type="dxa"/>
            </w:tcMar>
            <w:vAlign w:val="center"/>
          </w:tcPr>
          <w:p w14:paraId="300BAC19">
            <w:pPr>
              <w:pStyle w:val="100"/>
              <w:keepNext/>
              <w:snapToGrid w:val="0"/>
              <w:spacing w:line="240" w:lineRule="auto"/>
              <w:ind w:left="0" w:leftChars="0" w:right="0" w:rightChars="0" w:firstLine="0" w:firstLineChars="0"/>
              <w:jc w:val="center"/>
            </w:pPr>
            <w:r>
              <w:t>多步预测</w:t>
            </w:r>
          </w:p>
        </w:tc>
        <w:tc>
          <w:tcPr>
            <w:tcW w:w="3739" w:type="dxa"/>
            <w:tcBorders>
              <w:top w:val="nil"/>
              <w:left w:val="nil"/>
              <w:bottom w:val="single" w:color="auto" w:sz="12" w:space="0"/>
              <w:right w:val="nil"/>
            </w:tcBorders>
            <w:noWrap w:val="0"/>
            <w:tcMar>
              <w:top w:w="-1" w:type="dxa"/>
              <w:left w:w="-1" w:type="dxa"/>
              <w:bottom w:w="-1" w:type="dxa"/>
              <w:right w:w="-1" w:type="dxa"/>
            </w:tcMar>
            <w:vAlign w:val="center"/>
          </w:tcPr>
          <w:p w14:paraId="6D68EC42">
            <w:pPr>
              <w:pStyle w:val="100"/>
              <w:keepNext/>
              <w:snapToGrid w:val="0"/>
              <w:spacing w:line="240" w:lineRule="auto"/>
              <w:ind w:left="0" w:leftChars="0" w:right="0" w:rightChars="0" w:firstLine="0" w:firstLineChars="0"/>
              <w:jc w:val="center"/>
            </w:pPr>
            <m:oMath>
              <m:r>
                <m:rPr/>
                <m:t>T=1</m:t>
              </m:r>
            </m:oMath>
            <w:r>
              <w:t>（单步）</w:t>
            </w:r>
          </w:p>
        </w:tc>
        <w:tc>
          <w:tcPr>
            <w:tcW w:w="1941" w:type="dxa"/>
            <w:tcBorders>
              <w:top w:val="nil"/>
              <w:left w:val="nil"/>
              <w:bottom w:val="single" w:color="auto" w:sz="12" w:space="0"/>
              <w:right w:val="nil"/>
            </w:tcBorders>
            <w:noWrap w:val="0"/>
            <w:tcMar>
              <w:top w:w="-1" w:type="dxa"/>
              <w:left w:w="-1" w:type="dxa"/>
              <w:bottom w:w="-1" w:type="dxa"/>
              <w:right w:w="-1" w:type="dxa"/>
            </w:tcMar>
            <w:vAlign w:val="center"/>
          </w:tcPr>
          <w:p w14:paraId="472CD40D">
            <w:pPr>
              <w:pStyle w:val="100"/>
              <w:keepNext/>
              <w:snapToGrid w:val="0"/>
              <w:spacing w:line="240" w:lineRule="auto"/>
              <w:ind w:left="0" w:leftChars="0" w:right="0" w:rightChars="0" w:firstLine="0" w:firstLineChars="0"/>
              <w:jc w:val="left"/>
            </w:pPr>
            <w:r>
              <w:t>1–5</w:t>
            </w:r>
          </w:p>
        </w:tc>
        <w:tc>
          <w:tcPr>
            <w:tcW w:w="1660" w:type="dxa"/>
            <w:tcBorders>
              <w:top w:val="nil"/>
              <w:left w:val="nil"/>
              <w:bottom w:val="single" w:color="auto" w:sz="12" w:space="0"/>
              <w:right w:val="nil"/>
            </w:tcBorders>
            <w:noWrap w:val="0"/>
            <w:tcMar>
              <w:top w:w="-1" w:type="dxa"/>
              <w:left w:w="-1" w:type="dxa"/>
              <w:bottom w:w="-1" w:type="dxa"/>
              <w:right w:w="-1" w:type="dxa"/>
            </w:tcMar>
            <w:vAlign w:val="center"/>
          </w:tcPr>
          <w:p w14:paraId="3279FB3A">
            <w:pPr>
              <w:pStyle w:val="100"/>
              <w:keepNext/>
              <w:snapToGrid w:val="0"/>
              <w:spacing w:line="240" w:lineRule="auto"/>
              <w:ind w:left="0" w:leftChars="0" w:right="0" w:rightChars="0" w:firstLine="0" w:firstLineChars="0"/>
              <w:jc w:val="center"/>
            </w:pPr>
            <w:r>
              <w:t>★★☆☆☆</w:t>
            </w:r>
          </w:p>
        </w:tc>
      </w:tr>
    </w:tbl>
    <w:p w14:paraId="2F782664">
      <w:pPr>
        <w:pStyle w:val="3"/>
        <w:rPr>
          <w:rFonts w:hint="eastAsia"/>
          <w:b w:val="0"/>
          <w:bCs w:val="0"/>
          <w:lang w:eastAsia="zh-CN"/>
        </w:rPr>
      </w:pPr>
      <w:r>
        <w:rPr>
          <w:rFonts w:ascii="Times New Roman" w:hAnsi="Times New Roman" w:eastAsia="宋体" w:cs="Times New Roman"/>
          <w:sz w:val="24"/>
          <w:szCs w:val="24"/>
        </w:rPr>
        <w:t>各因素按影响程度排序</w:t>
      </w:r>
      <w:r>
        <w:rPr>
          <w:rFonts w:ascii="Times New Roman" w:hAnsi="Times New Roman" w:eastAsia="宋体" w:cs="Times New Roman"/>
          <w:b w:val="0"/>
          <w:bCs w:val="0"/>
          <w:sz w:val="24"/>
          <w:szCs w:val="24"/>
        </w:rPr>
        <w:t>为：编码器类型 &gt; 知识蒸馏 &gt; 数据增强 &gt; 损失权重 &gt; 多步预测。编码器类型对性能具有决定性影响（碰撞变化范围 1–5 次），是架构设计的首要考虑因素。知识蒸馏具有最大幅度的性能提升潜力（可将模型从 DNF 状态修复至 2 次碰撞），但其效果高度依赖于编码器与教师特征空间的兼容性。数据增强和损失权重的影响相对较窄，分别仅在特定编码器类型和部分架构中起效。多步预测的影响最小——在当前单帧决策为主的端到端避障任务中，扩展预测步长带来的收益难以弥补单步精度的损失。这一排序为后续架构设计提供了明确的优先级参考：优先选择与教师特征空间兼容的编码器，再依次优化蒸馏策略和训练配置。</w:t>
      </w:r>
    </w:p>
    <w:p w14:paraId="11FC7DAF">
      <w:pPr>
        <w:pStyle w:val="4"/>
        <w:keepNext/>
        <w:numPr>
          <w:ilvl w:val="0"/>
          <w:numId w:val="0"/>
        </w:numPr>
        <w:ind w:leftChars="0"/>
        <w:rPr>
          <w:b w:val="0"/>
        </w:rPr>
      </w:pPr>
      <w:bookmarkStart w:id="110" w:name="_Toc29070"/>
      <w:r>
        <w:rPr>
          <w:rFonts w:hint="eastAsia"/>
          <w:lang w:eastAsia="zh-CN"/>
        </w:rPr>
        <w:t xml:space="preserve">5.3 </w:t>
      </w:r>
      <w:r>
        <w:t>讨论</w:t>
      </w:r>
      <w:bookmarkEnd w:id="110"/>
    </w:p>
    <w:p w14:paraId="10ADC62F">
      <w:pPr>
        <w:pStyle w:val="5"/>
        <w:keepNext/>
        <w:numPr>
          <w:ilvl w:val="0"/>
          <w:numId w:val="0"/>
        </w:numPr>
        <w:ind w:leftChars="0"/>
        <w:rPr>
          <w:rFonts w:hint="eastAsia"/>
          <w:lang w:eastAsia="zh-CN"/>
        </w:rPr>
      </w:pPr>
      <w:bookmarkStart w:id="111" w:name="_Toc20691"/>
      <w:r>
        <w:rPr>
          <w:rFonts w:hint="eastAsia"/>
          <w:lang w:eastAsia="zh-CN"/>
        </w:rPr>
        <w:t>5.3.1 BC训练的控制质量局限</w:t>
      </w:r>
      <w:bookmarkEnd w:id="111"/>
    </w:p>
    <w:p w14:paraId="2B505578">
      <w:pPr>
        <w:pStyle w:val="3"/>
        <w:rPr>
          <w:rFonts w:hint="eastAsia"/>
          <w:lang w:eastAsia="zh-CN"/>
        </w:rPr>
      </w:pPr>
      <w:r>
        <w:rPr>
          <w:rFonts w:ascii="Times New Roman" w:hAnsi="Times New Roman" w:eastAsia="宋体" w:cs="Times New Roman"/>
          <w:sz w:val="24"/>
          <w:szCs w:val="24"/>
        </w:rPr>
        <w:t>本文的一个重要发现是：单纯依靠BC训练的Mamba变体存在控制信号校准问题。通过分析模型输出的velocity命令与无人机实际响应的关系，发现BC训练不足以使这些架构产生精确、稳定的控制指令。速度追踪误差（MAE）量化了这一差距：G_basic的追踪误差（1.255）是E蒸馏（0.220）的5.7倍，G_lstm的横向偏差（MAE_y=1.98）是E蒸馏（0.06）的33倍，且这些误差在高速分布外场景中进一步加剧。这一现象在多步预测（seq_len</w:t>
      </w:r>
      <m:oMath>
        <m:r>
          <m:rPr/>
          <w:rPr>
            <w:rFonts w:ascii="Times New Roman" w:hAnsi="Times New Roman" w:eastAsia="宋体" w:cs="Times New Roman"/>
            <w:sz w:val="24"/>
            <w:szCs w:val="24"/>
          </w:rPr>
          <m:t>&gt;</m:t>
        </m:r>
      </m:oMath>
      <w:r>
        <w:rPr>
          <w:rFonts w:ascii="Times New Roman" w:hAnsi="Times New Roman" w:eastAsia="宋体" w:cs="Times New Roman"/>
          <w:sz w:val="24"/>
          <w:szCs w:val="24"/>
        </w:rPr>
        <w:t>1）和Born-again蒸馏中尤为严重（均劣于跨架构蒸馏），进一步说明BC训练的局限性。教师模型（ViT+LSTM）的MAE（0.346）介于蒸馏与BC模型之间，说明蒸馏通过特征对齐有效改善了控制精度。这一发现表明：碰撞次数作为单一指标不足以全面衡量控制质量，跨架构蒸馏的价值不仅体现在碰撞次数的降低，更体现在对BC训练固有偏差的纠正。</w:t>
      </w:r>
    </w:p>
    <w:p w14:paraId="0F49665E">
      <w:pPr>
        <w:pStyle w:val="5"/>
        <w:keepNext/>
        <w:numPr>
          <w:ilvl w:val="0"/>
          <w:numId w:val="0"/>
        </w:numPr>
        <w:ind w:leftChars="0"/>
        <w:rPr>
          <w:rFonts w:hint="eastAsia"/>
          <w:lang w:eastAsia="zh-CN"/>
        </w:rPr>
      </w:pPr>
      <w:bookmarkStart w:id="112" w:name="_Toc29284"/>
      <w:r>
        <w:rPr>
          <w:rFonts w:hint="eastAsia"/>
          <w:lang w:eastAsia="zh-CN"/>
        </w:rPr>
        <w:t>5.3.2 SSM时序头的必要性验证</w:t>
      </w:r>
      <w:bookmarkEnd w:id="112"/>
    </w:p>
    <w:p w14:paraId="22B885ED">
      <w:pPr>
        <w:pStyle w:val="3"/>
        <w:rPr>
          <w:rFonts w:ascii="Times New Roman" w:hAnsi="Times New Roman" w:eastAsia="宋体" w:cs="Times New Roman"/>
          <w:sz w:val="24"/>
          <w:szCs w:val="24"/>
        </w:rPr>
      </w:pPr>
      <w:r>
        <w:rPr>
          <w:rFonts w:ascii="Times New Roman" w:hAnsi="Times New Roman" w:eastAsia="宋体" w:cs="Times New Roman"/>
          <w:sz w:val="24"/>
          <w:szCs w:val="24"/>
        </w:rPr>
        <w:t>为回应"SSM时序头是否必要"的核心质疑，本文设计了G系列对照实验。G_basic（CNN+MLP，0.49M，0.74ms，4次碰撞）使用与E完全相同的CNN编码器但将SSM头替换为两层MLP。实验结果显示，G_basic在5m/s下仅比E的BC基线（3次碰撞）多1次，但参数量减少78%，推理速度快9.6倍。G_lstm（CNN+LSTM，0.80M，4次碰撞）同样达到4次碰撞，说明LSTM与SSM在T=1场景中均无法展现时序建模优势。这表明在单帧决策设定下，SSM时序头的贡献相当有限——CNN编码器+简单MLP头即能实现接近的性能。</w:t>
      </w:r>
    </w:p>
    <w:p w14:paraId="7D7FFF45">
      <w:pPr>
        <w:pStyle w:val="3"/>
        <w:rPr>
          <w:rFonts w:ascii="Times New Roman" w:hAnsi="Times New Roman" w:eastAsia="宋体" w:cs="Times New Roman"/>
          <w:sz w:val="24"/>
          <w:szCs w:val="24"/>
        </w:rPr>
      </w:pPr>
      <w:r>
        <w:rPr>
          <w:rFonts w:ascii="Times New Roman" w:hAnsi="Times New Roman" w:eastAsia="宋体" w:cs="Times New Roman"/>
          <w:sz w:val="24"/>
          <w:szCs w:val="24"/>
        </w:rPr>
        <w:t>但在7m/s高速场景下，SSM展现出独特优势：E蒸馏保持1次碰撞，而G_lstm恶化至6次、G_basic升至3次。SSM的状态递推结构通过连续帧之间的隐状态耦合，在高速飞行中提供了更平滑的控制策略。综合而言，SSM时序头的价值主要体现在高速速度鲁棒性而非单帧避障精度——这一发现将架构设计的关注重心从"选择最强的时序头"转向"选择与编码器最匹配的时序头"。</w:t>
      </w:r>
    </w:p>
    <w:p w14:paraId="7B410A98">
      <w:pPr>
        <w:pStyle w:val="3"/>
        <w:rPr>
          <w:rFonts w:hint="eastAsia"/>
          <w:lang w:eastAsia="zh-CN"/>
        </w:rPr>
      </w:pPr>
      <w:r>
        <w:rPr>
          <w:rFonts w:ascii="Times New Roman" w:hAnsi="Times New Roman" w:eastAsia="宋体" w:cs="Times New Roman"/>
          <w:sz w:val="24"/>
          <w:szCs w:val="24"/>
        </w:rPr>
        <w:t>需要指出的是，上述结论基于碰撞次数这一宏观指标。更细粒度的控制质量分析（如速度追踪误差、控制平滑度、偏航角标准差等）可能揭示出不同架构之间更本质的差异，这是当前工作的一个局限。</w:t>
      </w:r>
    </w:p>
    <w:p w14:paraId="242E31D3">
      <w:pPr>
        <w:pStyle w:val="5"/>
        <w:keepNext/>
        <w:numPr>
          <w:ilvl w:val="0"/>
          <w:numId w:val="0"/>
        </w:numPr>
        <w:ind w:leftChars="0"/>
        <w:rPr>
          <w:rFonts w:hint="eastAsia"/>
          <w:lang w:eastAsia="zh-CN"/>
        </w:rPr>
      </w:pPr>
      <w:bookmarkStart w:id="113" w:name="_Toc8324"/>
      <w:r>
        <w:rPr>
          <w:rFonts w:hint="eastAsia"/>
          <w:lang w:eastAsia="zh-CN"/>
        </w:rPr>
        <w:t>5.3.3 跨架构蒸馏的有效性与边界</w:t>
      </w:r>
      <w:bookmarkEnd w:id="113"/>
    </w:p>
    <w:p w14:paraId="05D12EE2">
      <w:pPr>
        <w:pStyle w:val="3"/>
        <w:rPr>
          <w:rFonts w:ascii="Times New Roman" w:hAnsi="Times New Roman" w:eastAsia="宋体" w:cs="Times New Roman"/>
          <w:sz w:val="24"/>
          <w:szCs w:val="24"/>
        </w:rPr>
      </w:pPr>
      <w:r>
        <w:rPr>
          <w:rFonts w:ascii="Times New Roman" w:hAnsi="Times New Roman" w:eastAsia="宋体" w:cs="Times New Roman"/>
          <w:sz w:val="24"/>
          <w:szCs w:val="24"/>
        </w:rPr>
        <w:t>蒸馏在球体环境中显著提升性能（B+ 从 3 次降至 1 次，超越教师的 2 次），证明了从 ViT 到 Mamba 的跨架构知识迁移切实可行。但树木环境揭示了其泛化边界——蒸馏模型在新环境高速下可能退化，原因在于学生有限容量无法完整继承教师的泛化能力。</w:t>
      </w:r>
    </w:p>
    <w:p w14:paraId="004F5AE9">
      <w:pPr>
        <w:widowControl w:val="0"/>
        <w:snapToGrid w:val="0"/>
        <w:spacing w:line="360" w:lineRule="auto"/>
        <w:ind w:firstLine="480" w:firstLineChars="200"/>
        <w:jc w:val="both"/>
        <w:outlineLvl w:val="9"/>
        <w:rPr>
          <w:rFonts w:hint="eastAsia" w:ascii="Times New Roman" w:hAnsi="Times New Roman" w:eastAsia="宋体" w:cs="Times New Roman"/>
          <w:kern w:val="2"/>
          <w:sz w:val="24"/>
          <w:szCs w:val="24"/>
          <w:lang w:val="en-US" w:eastAsia="zh-CN" w:bidi="ar-SA"/>
        </w:rPr>
      </w:pPr>
      <w:bookmarkStart w:id="152" w:name="_GoBack"/>
      <w:r>
        <w:rPr>
          <w:rFonts w:ascii="Times New Roman" w:hAnsi="Times New Roman" w:eastAsia="宋体" w:cs="Times New Roman"/>
          <w:kern w:val="2"/>
          <w:sz w:val="24"/>
          <w:szCs w:val="24"/>
          <w:lang w:val="en-US" w:eastAsia="zh-CN" w:bidi="ar-SA"/>
        </w:rPr>
        <w:t>跨架构蒸馏中特征对齐的空间对应关系丢失。</w:t>
      </w:r>
      <w:r>
        <w:rPr>
          <w:rFonts w:hint="default" w:ascii="Times New Roman" w:hAnsi="Times New Roman" w:eastAsia="宋体" w:cs="Times New Roman"/>
          <w:kern w:val="2"/>
          <w:sz w:val="24"/>
          <w:szCs w:val="24"/>
          <w:lang w:val="en-US" w:eastAsia="zh-CN" w:bidi="ar-SA"/>
        </w:rPr>
        <w:t> 本文采用的跨架构蒸馏方法通过 MSE 损失对齐教师与学生编码器的池化视觉特征，但该过程丢失了教师特征图 (8×11 网格) 与学生特征图之间的空间对应关系。具体而言，教师 ViT+LSTM 的 </w:t>
      </w:r>
      <w:r>
        <w:rPr>
          <w:rFonts w:ascii="Times New Roman" w:hAnsi="Times New Roman" w:eastAsia="宋体" w:cs="Times New Roman"/>
          <w:kern w:val="2"/>
          <w:sz w:val="24"/>
          <w:szCs w:val="24"/>
          <w:lang w:val="en-US" w:eastAsia="zh-CN" w:bidi="ar-SA"/>
        </w:rPr>
        <w:t>encoder_blocks[-1]</w:t>
      </w:r>
      <w:r>
        <w:rPr>
          <w:rFonts w:hint="default" w:ascii="Times New Roman" w:hAnsi="Times New Roman" w:eastAsia="宋体" w:cs="Times New Roman"/>
          <w:kern w:val="2"/>
          <w:sz w:val="24"/>
          <w:szCs w:val="24"/>
          <w:lang w:val="en-US" w:eastAsia="zh-CN" w:bidi="ar-SA"/>
        </w:rPr>
        <w:t> 输出 (B,64,8,11) 经全局平均池化压缩为一维向量后与学生 CNN 编码器输出对齐——8×11 共 88 个空间位置的结构信息在对齐前已被完全抹除。学生学到的"对齐"本质上是模仿教师通道激活的统计分布，而非学习空间结构上的映射关系。更先进的空间对齐方法——如注意力迁移 (attention transfer) [Zagoruyko &amp; Komodakis, 2017] 或对比空间对齐 (contrastive spatial alignment) [Tian et al., 2020]——可能进一步提升特征对齐质量，本文将此方向留作未来工作。但需说明的是，现有 B+ 和 E 蒸馏已通过输出蒸馏和真值监督达到 1 次碰撞的 SoTA 水平，该局限对最终性能的边际影响在现有天花板下有限。</w:t>
      </w:r>
      <w:bookmarkEnd w:id="152"/>
    </w:p>
    <w:p w14:paraId="2CA704FB">
      <w:pPr>
        <w:pStyle w:val="5"/>
        <w:keepNext/>
        <w:numPr>
          <w:ilvl w:val="0"/>
          <w:numId w:val="0"/>
        </w:numPr>
        <w:ind w:leftChars="0"/>
        <w:rPr>
          <w:rFonts w:hint="eastAsia"/>
          <w:lang w:eastAsia="zh-CN"/>
        </w:rPr>
      </w:pPr>
      <w:bookmarkStart w:id="114" w:name="_Toc10975"/>
      <w:r>
        <w:rPr>
          <w:rFonts w:hint="eastAsia"/>
          <w:lang w:eastAsia="zh-CN"/>
        </w:rPr>
        <w:t>5.3.4 架构选择指南</w:t>
      </w:r>
      <w:bookmarkEnd w:id="114"/>
    </w:p>
    <w:p w14:paraId="076FAA42">
      <w:pPr>
        <w:pStyle w:val="3"/>
        <w:rPr>
          <w:rFonts w:ascii="Times New Roman" w:hAnsi="Calibri" w:eastAsia="宋体" w:cs="Times New Roman"/>
          <w:sz w:val="24"/>
        </w:rPr>
      </w:pPr>
      <w:r>
        <w:rPr>
          <w:rFonts w:ascii="Times New Roman" w:hAnsi="Calibri" w:eastAsia="宋体" w:cs="Times New Roman"/>
          <w:sz w:val="24"/>
        </w:rPr>
        <w:t>（1）编码器应优先选择保留空间结构的 CNN 或混合架构（如 MambaVision），避免纯 SSM 编码器，以利于与 ViT 教师进行特征对齐；</w:t>
      </w:r>
    </w:p>
    <w:p w14:paraId="37260706">
      <w:pPr>
        <w:pStyle w:val="3"/>
        <w:rPr>
          <w:rFonts w:ascii="Times New Roman" w:hAnsi="Calibri" w:eastAsia="宋体" w:cs="Times New Roman"/>
          <w:sz w:val="24"/>
        </w:rPr>
      </w:pPr>
      <w:r>
        <w:rPr>
          <w:rFonts w:ascii="Times New Roman" w:hAnsi="Calibri" w:eastAsia="宋体" w:cs="Times New Roman"/>
          <w:sz w:val="24"/>
        </w:rPr>
        <w:t>（2）推理延迟与参数量并非线性相关，编码器类型对延迟的影响远大于时序头；</w:t>
      </w:r>
    </w:p>
    <w:p w14:paraId="450F62F9">
      <w:pPr>
        <w:pStyle w:val="3"/>
        <w:rPr>
          <w:rFonts w:ascii="Times New Roman" w:hAnsi="Calibri" w:eastAsia="宋体" w:cs="Times New Roman"/>
          <w:sz w:val="24"/>
        </w:rPr>
      </w:pPr>
      <w:r>
        <w:rPr>
          <w:rFonts w:ascii="Times New Roman" w:hAnsi="Calibri" w:eastAsia="宋体" w:cs="Times New Roman"/>
          <w:sz w:val="24"/>
        </w:rPr>
        <w:t>（3）编码器质量主导避障性能，其重要性超过时序头容量的复杂程度——G_basic（CNN+MLP，0.49M）仅以1次碰撞之差接近E的BC基线，但速度快9.6倍；</w:t>
      </w:r>
    </w:p>
    <w:p w14:paraId="77CDF150">
      <w:pPr>
        <w:pStyle w:val="3"/>
        <w:rPr>
          <w:rFonts w:hint="eastAsia" w:ascii="Times New Roman" w:hAnsi="Calibri" w:eastAsia="宋体" w:cs="Times New Roman"/>
          <w:sz w:val="24"/>
          <w:lang w:eastAsia="zh-CN"/>
        </w:rPr>
      </w:pPr>
      <w:r>
        <w:rPr>
          <w:rFonts w:ascii="Times New Roman" w:hAnsi="Calibri" w:eastAsia="宋体" w:cs="Times New Roman"/>
          <w:sz w:val="24"/>
        </w:rPr>
        <w:t>（4）时序头的选择应在T=1设定下优先考虑效率，在需要高速鲁棒性时选择SSM，因其通过帧间隐状态耦合提供了更好的高速稳定性。</w:t>
      </w:r>
    </w:p>
    <w:p w14:paraId="7350E02E">
      <w:pPr>
        <w:pStyle w:val="5"/>
        <w:keepNext/>
        <w:numPr>
          <w:ilvl w:val="0"/>
          <w:numId w:val="0"/>
        </w:numPr>
        <w:ind w:leftChars="0"/>
        <w:rPr>
          <w:rFonts w:hint="eastAsia"/>
          <w:lang w:eastAsia="zh-CN"/>
        </w:rPr>
      </w:pPr>
      <w:bookmarkStart w:id="115" w:name="_Toc9738"/>
      <w:r>
        <w:rPr>
          <w:rFonts w:hint="eastAsia"/>
          <w:lang w:eastAsia="zh-CN"/>
        </w:rPr>
        <w:t>5.3.5 模型容量与泛化的权衡</w:t>
      </w:r>
      <w:bookmarkEnd w:id="115"/>
    </w:p>
    <w:p w14:paraId="79119838">
      <w:pPr>
        <w:pStyle w:val="3"/>
        <w:rPr>
          <w:rFonts w:hint="eastAsia"/>
          <w:lang w:eastAsia="zh-CN"/>
        </w:rPr>
      </w:pPr>
      <w:r>
        <w:rPr>
          <w:rFonts w:ascii="Times New Roman" w:hAnsi="Times New Roman" w:eastAsia="宋体" w:cs="Times New Roman"/>
          <w:sz w:val="24"/>
          <w:szCs w:val="24"/>
        </w:rPr>
        <w:t>实验数据显示了一个微妙但重要的规律：最佳蒸馏模型（E，2.19M）在球体环境7 m/s下保持1次碰撞（零退化），而较大的B+模型（2.55M）同样保持1次碰撞。然而，在树木环境的跨域泛化测试中，B+以5 m/s零碰撞的全面优势超越了E的1次碰撞。这一差异揭示了模型容量与泛化能力之间的非线性关系——在训练分布（球体环境）内，更大容量带来的边际收益递减（E和B+均为1次），但在分布外场景中，额外的模型容量带来了显著的泛化优势。具体而言，B+的MambaVision编码器包含深度可分离卷积的精细化局部特征提取能力，而E的超轻量CNN编码器（仅455K）在特征多样性上存在天然的容量天花板。这一发现的实际含义是：部署时若目标场景已知且稳定（如固定赛道的竞赛飞行），E+蒸馏的组合在推理延迟上的优势使其成为首眩；若部署环境具有不确定性或需要在多种场景间切换，B+的泛化优势值得其增加的25%推理延迟（7.1ms vs 9.8ms）。从工程视角，建议建立两阶段部署流程——在已知场景中使用E实现最高帧率，当环境切换时动态切换到B+以确保泛化鲁棒性。</w:t>
      </w:r>
    </w:p>
    <w:p w14:paraId="013B8C48">
      <w:pPr>
        <w:pStyle w:val="5"/>
        <w:keepNext/>
        <w:numPr>
          <w:ilvl w:val="0"/>
          <w:numId w:val="0"/>
        </w:numPr>
        <w:ind w:leftChars="0"/>
        <w:rPr>
          <w:rFonts w:hint="eastAsia"/>
          <w:lang w:eastAsia="zh-CN"/>
        </w:rPr>
      </w:pPr>
      <w:bookmarkStart w:id="116" w:name="_Toc7296"/>
      <w:r>
        <w:rPr>
          <w:rFonts w:hint="eastAsia"/>
          <w:lang w:eastAsia="zh-CN"/>
        </w:rPr>
        <w:t>5.3.6 训练策略的实用指南</w:t>
      </w:r>
      <w:bookmarkEnd w:id="116"/>
    </w:p>
    <w:p w14:paraId="1C981E27">
      <w:pPr>
        <w:pStyle w:val="3"/>
        <w:rPr>
          <w:rFonts w:ascii="Times New Roman" w:hAnsi="Calibri" w:eastAsia="宋体" w:cs="Times New Roman"/>
          <w:sz w:val="24"/>
        </w:rPr>
      </w:pPr>
      <w:r>
        <w:rPr>
          <w:rFonts w:ascii="Times New Roman" w:hAnsi="Calibri" w:eastAsia="宋体" w:cs="Times New Roman"/>
          <w:sz w:val="24"/>
        </w:rPr>
        <w:t>结合消融实验的系统性发现，本文提炼出面向端到端避障训练的实用策略建议：</w:t>
      </w:r>
    </w:p>
    <w:p w14:paraId="0C83FA1E">
      <w:pPr>
        <w:pStyle w:val="3"/>
        <w:rPr>
          <w:rFonts w:ascii="Times New Roman" w:hAnsi="Calibri" w:eastAsia="宋体" w:cs="Times New Roman"/>
          <w:sz w:val="24"/>
        </w:rPr>
      </w:pPr>
      <w:r>
        <w:rPr>
          <w:rFonts w:ascii="Times New Roman" w:hAnsi="Calibri" w:eastAsia="宋体" w:cs="Times New Roman"/>
          <w:sz w:val="24"/>
        </w:rPr>
        <w:t>（1）训练流程应遵循"BC预训练→蒸馏微调"的两阶段策略——BC为模型提供有效的初始化，蒸馏在此基础上优化编码器特征表示；</w:t>
      </w:r>
    </w:p>
    <w:p w14:paraId="097D525F">
      <w:pPr>
        <w:pStyle w:val="3"/>
        <w:rPr>
          <w:rFonts w:ascii="Times New Roman" w:hAnsi="Calibri" w:eastAsia="宋体" w:cs="Times New Roman"/>
          <w:sz w:val="24"/>
        </w:rPr>
      </w:pPr>
      <w:r>
        <w:rPr>
          <w:rFonts w:ascii="Times New Roman" w:hAnsi="Calibri" w:eastAsia="宋体" w:cs="Times New Roman"/>
          <w:sz w:val="24"/>
        </w:rPr>
        <w:t>（2）数据增强应作为架构感知策略使用——对CNN编码器架构启用（B+从3次降至1次），对SSM编码器架构禁用（D从2次恶化至5次）；</w:t>
      </w:r>
    </w:p>
    <w:p w14:paraId="73F10D40">
      <w:pPr>
        <w:pStyle w:val="3"/>
        <w:rPr>
          <w:rFonts w:ascii="Times New Roman" w:hAnsi="Calibri" w:eastAsia="宋体" w:cs="Times New Roman"/>
          <w:sz w:val="24"/>
        </w:rPr>
      </w:pPr>
      <w:r>
        <w:rPr>
          <w:rFonts w:ascii="Times New Roman" w:hAnsi="Calibri" w:eastAsia="宋体" w:cs="Times New Roman"/>
          <w:sz w:val="24"/>
        </w:rPr>
        <w:t>（3）单步预测（</w:t>
      </w:r>
      <m:oMath>
        <m:r>
          <m:rPr>
            <m:sty m:val="p"/>
          </m:rPr>
          <w:rPr>
            <w:rFonts w:ascii="Times New Roman" w:hAnsi="Times New Roman" w:eastAsia="宋体" w:cs="Times New Roman"/>
            <w:sz w:val="24"/>
          </w:rPr>
          <m:t>T=1</m:t>
        </m:r>
      </m:oMath>
      <w:r>
        <w:rPr>
          <w:rFonts w:ascii="Times New Roman" w:hAnsi="Calibri" w:eastAsia="宋体" w:cs="Times New Roman"/>
          <w:sz w:val="24"/>
        </w:rPr>
        <w:t>）在任何情况下都是最优选择，增大预测步长只会线性增加目标维度和误差积累风险；</w:t>
      </w:r>
    </w:p>
    <w:p w14:paraId="774A6E43">
      <w:pPr>
        <w:pStyle w:val="3"/>
        <w:rPr>
          <w:rFonts w:ascii="Times New Roman" w:hAnsi="Calibri" w:eastAsia="宋体" w:cs="Times New Roman"/>
          <w:sz w:val="24"/>
        </w:rPr>
      </w:pPr>
      <w:r>
        <w:rPr>
          <w:rFonts w:ascii="Times New Roman" w:hAnsi="Calibri" w:eastAsia="宋体" w:cs="Times New Roman"/>
          <w:sz w:val="24"/>
        </w:rPr>
        <w:t>（4）三分量蒸馏损失缺一不可——任一损失分量减半都会导致性能明显下降（从1次增至2–3次碰撞），说明特征对齐、输出蒸馏和真值监督三者互为补充；</w:t>
      </w:r>
    </w:p>
    <w:p w14:paraId="53855211">
      <w:pPr>
        <w:pStyle w:val="3"/>
        <w:rPr>
          <w:rFonts w:hint="eastAsia" w:ascii="Times New Roman" w:hAnsi="Calibri" w:eastAsia="宋体" w:cs="Times New Roman"/>
          <w:sz w:val="24"/>
          <w:lang w:eastAsia="zh-CN"/>
        </w:rPr>
      </w:pPr>
      <w:r>
        <w:rPr>
          <w:rFonts w:ascii="Times New Roman" w:hAnsi="Calibri" w:eastAsia="宋体" w:cs="Times New Roman"/>
          <w:sz w:val="24"/>
        </w:rPr>
        <w:t>（5）伪标签数据扩充仅在低速场景下可作为蒸馏的低成本替代方案使用，高速场景下必须依赖真值蒸馏。上述指南为后续研究提供了可操作的设计参考。</w:t>
      </w:r>
    </w:p>
    <w:p w14:paraId="596F4E47">
      <w:pPr>
        <w:pStyle w:val="5"/>
        <w:keepNext/>
        <w:numPr>
          <w:ilvl w:val="0"/>
          <w:numId w:val="0"/>
        </w:numPr>
        <w:ind w:leftChars="0"/>
        <w:rPr>
          <w:rFonts w:hint="eastAsia"/>
          <w:lang w:eastAsia="zh-CN"/>
        </w:rPr>
      </w:pPr>
      <w:bookmarkStart w:id="117" w:name="_Toc7467"/>
      <w:r>
        <w:rPr>
          <w:rFonts w:hint="eastAsia"/>
          <w:lang w:eastAsia="zh-CN"/>
        </w:rPr>
        <w:t>5.3.7 最佳实践总结</w:t>
      </w:r>
      <w:bookmarkEnd w:id="117"/>
    </w:p>
    <w:p w14:paraId="747098C8">
      <w:pPr>
        <w:pStyle w:val="3"/>
        <w:rPr>
          <w:rFonts w:hint="eastAsia"/>
          <w:lang w:eastAsia="zh-CN"/>
        </w:rPr>
      </w:pPr>
      <w:r>
        <w:rPr>
          <w:rFonts w:ascii="Times New Roman" w:hAnsi="Times New Roman" w:eastAsia="宋体" w:cs="Times New Roman"/>
          <w:sz w:val="24"/>
          <w:szCs w:val="24"/>
        </w:rPr>
        <w:t>DecisionMamba（E）+ 蒸馏的组合是推荐的部署配置：2.19M 参数、7.1ms 推理延迟、球体环境 1 次碰撞且具备速度鲁棒性。对于需要强环境泛化的场景，B+ 蒸馏因 MambaVision 混合编码器更具优势。在训练策略上，单步预测配合默认蒸馏损失权重（</w:t>
      </w:r>
      <m:oMath>
        <m:r>
          <m:rPr/>
          <w:rPr>
            <w:rFonts w:ascii="Times New Roman" w:hAnsi="Times New Roman" w:eastAsia="宋体" w:cs="Times New Roman"/>
            <w:sz w:val="24"/>
            <w:szCs w:val="24"/>
          </w:rPr>
          <m:t>α=β=γ=1</m:t>
        </m:r>
      </m:oMath>
      <w:r>
        <w:rPr>
          <w:rFonts w:ascii="Times New Roman" w:hAnsi="Times New Roman" w:eastAsia="宋体" w:cs="Times New Roman"/>
          <w:sz w:val="24"/>
          <w:szCs w:val="24"/>
        </w:rPr>
        <w:t>）即可获得最优性能，无需复杂调整。</w:t>
      </w:r>
    </w:p>
    <w:p w14:paraId="780CF3B0">
      <w:pPr>
        <w:pStyle w:val="4"/>
        <w:keepNext/>
        <w:numPr>
          <w:ilvl w:val="0"/>
          <w:numId w:val="0"/>
        </w:numPr>
        <w:ind w:leftChars="0"/>
        <w:rPr>
          <w:b w:val="0"/>
        </w:rPr>
      </w:pPr>
      <w:bookmarkStart w:id="118" w:name="_Toc19018"/>
      <w:bookmarkStart w:id="119" w:name="_Toc23347"/>
      <w:r>
        <w:rPr>
          <w:rFonts w:hint="eastAsia"/>
          <w:lang w:eastAsia="zh-CN"/>
        </w:rPr>
        <w:t xml:space="preserve">5.4 </w:t>
      </w:r>
      <w:r>
        <w:t>小结</w:t>
      </w:r>
      <w:bookmarkEnd w:id="118"/>
      <w:bookmarkEnd w:id="119"/>
    </w:p>
    <w:p w14:paraId="6B55A500">
      <w:pPr>
        <w:pStyle w:val="3"/>
        <w:rPr>
          <w:rFonts w:cs="Times New Roman"/>
        </w:rPr>
      </w:pPr>
      <w:r>
        <w:rPr>
          <w:rFonts w:ascii="Times New Roman" w:hAnsi="Times New Roman" w:eastAsia="宋体" w:cs="Times New Roman"/>
          <w:sz w:val="24"/>
          <w:szCs w:val="24"/>
        </w:rPr>
        <w:t>本章通过系统的消融实验，深入探究了影响Mamba避障性能的关键设计因素。数据增强的效果呈现清晰的架构依赖性：仅对CNN编码器架构有益（B+从3次降至1次），对SSM架构反而导致退化。单步预测（</w:t>
      </w:r>
      <m:oMath>
        <m:r>
          <m:rPr/>
          <w:rPr>
            <w:rFonts w:ascii="Times New Roman" w:hAnsi="Times New Roman" w:eastAsia="宋体" w:cs="Times New Roman"/>
            <w:sz w:val="24"/>
            <w:szCs w:val="24"/>
          </w:rPr>
          <m:t>T=1</m:t>
        </m:r>
      </m:oMath>
      <w:r>
        <w:rPr>
          <w:rFonts w:ascii="Times New Roman" w:hAnsi="Times New Roman" w:eastAsia="宋体" w:cs="Times New Roman"/>
          <w:sz w:val="24"/>
          <w:szCs w:val="24"/>
        </w:rPr>
        <w:t>）在所有配置下一致优于多步预测，表明当前帧的精确感知比长程时序记忆更为关键。三分量蒸馏损失的均衡权重（</w:t>
      </w:r>
      <m:oMath>
        <m:r>
          <m:rPr/>
          <w:rPr>
            <w:rFonts w:ascii="Times New Roman" w:hAnsi="Times New Roman" w:eastAsia="宋体" w:cs="Times New Roman"/>
            <w:sz w:val="24"/>
            <w:szCs w:val="24"/>
          </w:rPr>
          <m:t>α=β=γ=1</m:t>
        </m:r>
      </m:oMath>
      <w:r>
        <w:rPr>
          <w:rFonts w:ascii="Times New Roman" w:hAnsi="Times New Roman" w:eastAsia="宋体" w:cs="Times New Roman"/>
          <w:sz w:val="24"/>
          <w:szCs w:val="24"/>
        </w:rPr>
        <w:t>）取得最优性能，任一分量减半都会导致性能下降。Born-again蒸馏和伪标签训练揭示了跨架构蒸馏不可替代的核心优势——外部教师信号提供了超越学生自身表示空间的知识注入。综合各因素影响程度，编码器类型是决定性因素，其次是知识蒸馏，数据增强、损失权重和多步预测的影响相对有限。</w:t>
      </w:r>
      <w:r>
        <w:rPr>
          <w:rFonts w:cs="Times New Roman"/>
        </w:rPr>
        <w:br w:type="page"/>
      </w:r>
    </w:p>
    <w:p w14:paraId="13E0BD5C">
      <w:pPr>
        <w:widowControl/>
        <w:ind w:firstLine="480"/>
        <w:jc w:val="left"/>
        <w:rPr>
          <w:rFonts w:cs="Times New Roman"/>
        </w:rPr>
        <w:sectPr>
          <w:headerReference r:id="rId21" w:type="default"/>
          <w:pgSz w:w="11906" w:h="16838"/>
          <w:pgMar w:top="1418" w:right="1418" w:bottom="1418" w:left="1701" w:header="851" w:footer="992" w:gutter="0"/>
          <w:cols w:space="425" w:num="1"/>
          <w:docGrid w:type="lines" w:linePitch="326" w:charSpace="0"/>
        </w:sectPr>
      </w:pPr>
    </w:p>
    <w:p w14:paraId="45DFBF69">
      <w:pPr>
        <w:pStyle w:val="2"/>
        <w:keepNext/>
        <w:numPr>
          <w:ilvl w:val="0"/>
          <w:numId w:val="0"/>
        </w:numPr>
        <w:ind w:leftChars="0"/>
        <w:jc w:val="center"/>
        <w:rPr>
          <w:b/>
        </w:rPr>
      </w:pPr>
      <w:bookmarkStart w:id="120" w:name="_Toc23667"/>
      <w:bookmarkStart w:id="121" w:name="_Toc136938523"/>
      <w:bookmarkStart w:id="122" w:name="_Toc135584041"/>
      <w:bookmarkStart w:id="123" w:name="_Toc23971"/>
      <w:r>
        <w:rPr>
          <w:rFonts w:hint="eastAsia"/>
          <w:b/>
          <w:lang w:eastAsia="zh-CN"/>
        </w:rPr>
        <w:t xml:space="preserve">第六章 </w:t>
      </w:r>
      <w:r>
        <w:t>结论与展望</w:t>
      </w:r>
      <w:bookmarkEnd w:id="120"/>
      <w:bookmarkEnd w:id="121"/>
      <w:bookmarkEnd w:id="122"/>
      <w:bookmarkEnd w:id="123"/>
    </w:p>
    <w:p w14:paraId="046B7C95">
      <w:pPr>
        <w:pStyle w:val="4"/>
        <w:keepNext/>
        <w:numPr>
          <w:ilvl w:val="0"/>
          <w:numId w:val="0"/>
        </w:numPr>
        <w:ind w:leftChars="0"/>
        <w:rPr>
          <w:b w:val="0"/>
        </w:rPr>
      </w:pPr>
      <w:bookmarkStart w:id="124" w:name="_Toc13183"/>
      <w:bookmarkStart w:id="125" w:name="_Toc29787"/>
      <w:r>
        <w:rPr>
          <w:rFonts w:hint="eastAsia"/>
          <w:lang w:eastAsia="zh-CN"/>
        </w:rPr>
        <w:t xml:space="preserve">6.1 </w:t>
      </w:r>
      <w:r>
        <w:t>结论</w:t>
      </w:r>
      <w:bookmarkEnd w:id="124"/>
      <w:bookmarkEnd w:id="125"/>
    </w:p>
    <w:p w14:paraId="0123EAF6">
      <w:pPr>
        <w:pStyle w:val="3"/>
        <w:rPr>
          <w:rFonts w:ascii="Times New Roman" w:hAnsi="Times New Roman" w:eastAsia="宋体" w:cs="Times New Roman"/>
          <w:sz w:val="24"/>
          <w:szCs w:val="24"/>
        </w:rPr>
      </w:pPr>
      <w:r>
        <w:rPr>
          <w:rFonts w:ascii="Times New Roman" w:hAnsi="Times New Roman" w:eastAsia="宋体" w:cs="Times New Roman"/>
          <w:sz w:val="24"/>
          <w:szCs w:val="24"/>
        </w:rPr>
        <w:t>本文围绕"如何设计和优化适用于四旋翼避障的端到端神经网络架构"这一核心问题，对六种基于Mamba的状态空间模型架构——VMamba+LSTM（架构A）、MambaVision+SSM（架构B）、MambaVision+Mamba-3（架构B+）、CNN+Mamba3（架构C）、STH-Mamba（架构D）、DecisionMamba（架构E）——在Flightmare仿真器上的端到端视觉避障性能进行了系统性的比较评估。</w:t>
      </w:r>
      <w:r>
        <w:rPr>
          <w:rFonts w:ascii="Times New Roman" w:hAnsi="Times New Roman" w:eastAsia="宋体" w:cs="Times New Roman"/>
          <w:sz w:val="24"/>
          <w:szCs w:val="24"/>
          <w:vertAlign w:val="superscript"/>
        </w:rPr>
        <w:t>[11]</w:t>
      </w:r>
      <w:r>
        <w:rPr>
          <w:rFonts w:ascii="Times New Roman" w:hAnsi="Times New Roman" w:eastAsia="宋体" w:cs="Times New Roman"/>
          <w:sz w:val="24"/>
          <w:szCs w:val="24"/>
        </w:rPr>
        <w:t>本文设计了跨架构知识蒸馏框架，将ViT+LSTM教师模型的知识迁移至Mamba学生模型，并系统研究了蒸馏在不同环境（球体、树木）和不同飞行速度（5m/s、7m/s）下的有效性边界。</w:t>
      </w:r>
      <w:r>
        <w:rPr>
          <w:rFonts w:ascii="Times New Roman" w:hAnsi="Times New Roman" w:eastAsia="宋体" w:cs="Times New Roman"/>
          <w:sz w:val="24"/>
          <w:szCs w:val="24"/>
          <w:vertAlign w:val="superscript"/>
        </w:rPr>
        <w:t>[4]</w:t>
      </w:r>
    </w:p>
    <w:p w14:paraId="0760683C">
      <w:pPr>
        <w:pStyle w:val="3"/>
        <w:rPr>
          <w:rFonts w:ascii="Times New Roman" w:hAnsi="Times New Roman" w:eastAsia="宋体" w:cs="Times New Roman"/>
          <w:sz w:val="24"/>
          <w:szCs w:val="24"/>
        </w:rPr>
      </w:pPr>
      <w:r>
        <w:rPr>
          <w:rFonts w:ascii="Times New Roman" w:hAnsi="Times New Roman" w:eastAsia="宋体" w:cs="Times New Roman"/>
          <w:sz w:val="24"/>
          <w:szCs w:val="24"/>
        </w:rPr>
        <w:t>基于上述系统性工作，本文得出以下核心结论：DecisionMamba（轻量CNN编码器+SSM时序头）在推理速度（7.1ms/帧，比ViT+LSTM快21%）、碰撞次数（蒸馏后1次，超越教师的2次）和控制精度（MAE追踪误差0.220，优于教师的0.346）三个维度上均是整体最优配置。然而，G_basic多种子对照实验（4个种子，2.8</w:t>
      </w:r>
      <m:oMath>
        <m:r>
          <m:rPr/>
          <w:rPr>
            <w:rFonts w:ascii="Times New Roman" w:hAnsi="Times New Roman" w:eastAsia="宋体" w:cs="Times New Roman"/>
            <w:sz w:val="24"/>
            <w:szCs w:val="24"/>
          </w:rPr>
          <m:t>±</m:t>
        </m:r>
      </m:oMath>
      <w:r>
        <w:rPr>
          <w:rFonts w:ascii="Times New Roman" w:hAnsi="Times New Roman" w:eastAsia="宋体" w:cs="Times New Roman"/>
          <w:sz w:val="24"/>
          <w:szCs w:val="24"/>
        </w:rPr>
        <w:t>1.3次碰撞）表明在T=1单帧决策下SSM时序头的独立贡献高度边际化——E的性能优势主要来自其编码器容量和蒸馏增益，而非SSM时序建模范式本身。SSM头的真正价值体现在高速速度鲁棒性（7m/s下E保持1次碰撞）。跨架构蒸馏的核心前提是编码器保留空间结构，本文通过E-SSM实验将其上升为一般性设计指南。G_basic（MAE=1.255）和G_lstm（MAE=1.271）的追踪误差是蒸馏模型（0.220）的5.7倍，揭示了BC训练在控制质量上的固有局限。本文通过系统实验提炼了架构设计的边界条件——包括参数分配原则（编码器优先）、数据增强的架构依赖性、伪标签的速度鲁棒性局限——为端到端避障中的架构选择提供了可操作的设计参考。</w:t>
      </w:r>
    </w:p>
    <w:p w14:paraId="05F533DE">
      <w:pPr>
        <w:pStyle w:val="4"/>
        <w:keepNext/>
        <w:numPr>
          <w:ilvl w:val="0"/>
          <w:numId w:val="0"/>
        </w:numPr>
        <w:ind w:leftChars="0"/>
      </w:pPr>
      <w:bookmarkStart w:id="126" w:name="_Toc12441"/>
      <w:r>
        <w:rPr>
          <w:rFonts w:hint="eastAsia"/>
          <w:lang w:eastAsia="zh-CN"/>
        </w:rPr>
        <w:t xml:space="preserve">6.2 </w:t>
      </w:r>
      <w:r>
        <w:t>主要创新点</w:t>
      </w:r>
      <w:bookmarkEnd w:id="126"/>
    </w:p>
    <w:p w14:paraId="631B43AA">
      <w:pPr>
        <w:pStyle w:val="3"/>
        <w:numPr>
          <w:ilvl w:val="0"/>
          <w:numId w:val="0"/>
        </w:numPr>
        <w:ind w:left="0" w:leftChars="0" w:firstLine="480"/>
        <w:rPr>
          <w:rFonts w:ascii="Times New Roman" w:hAnsi="Calibri" w:eastAsia="宋体" w:cs="Times New Roman"/>
          <w:sz w:val="24"/>
        </w:rPr>
      </w:pPr>
      <w:r>
        <w:rPr>
          <w:rFonts w:ascii="Times New Roman" w:hAnsi="Calibri" w:eastAsia="宋体" w:cs="Times New Roman"/>
          <w:sz w:val="24"/>
        </w:rPr>
        <w:t>本文的主要创新点可归纳为以下三个方面：</w:t>
      </w:r>
    </w:p>
    <w:p w14:paraId="558C3507">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lang w:eastAsia="zh-CN"/>
        </w:rPr>
        <w:t xml:space="preserve">(1) </w:t>
      </w:r>
      <w:r>
        <w:rPr>
          <w:rFonts w:ascii="Times New Roman" w:hAnsi="Calibri" w:eastAsia="宋体" w:cs="Times New Roman"/>
          <w:sz w:val="24"/>
        </w:rPr>
        <w:t>首次在四旋翼控制任务中对多种SSM架构进行系统性实证评估。 据本文所知，本文是第一项在统一的训练框架、数据集和评估协议下，对SS2D扫描（VMamba）、MambaVision混合架构、纯CNN和STH-Mamba四种编码器范式与LSTM、基础SSM、Mamba-2和Mamba-3四种时序头实现进行全组合对比的系统性实证研究。通过控制变量的横向对比方法，将编码器类型、时序头结构和参数分配策略分离为独立的设计维度，量化了各维度对避障性能的独立贡献。结合G系列对照实验（CNN+MLP、CNN+LSTM）和控制质量追踪（MAE）分析，揭示了SSM时序头在T=1下的独立贡献高度边际化，为架构设计中"优先保障编码器质量"的原则提供了量化依据。</w:t>
      </w:r>
    </w:p>
    <w:p w14:paraId="3877D981">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lang w:eastAsia="zh-CN"/>
        </w:rPr>
        <w:t xml:space="preserve">(2) </w:t>
      </w:r>
      <w:r>
        <w:rPr>
          <w:rFonts w:ascii="Times New Roman" w:hAnsi="Calibri" w:eastAsia="宋体" w:cs="Times New Roman"/>
          <w:sz w:val="24"/>
        </w:rPr>
        <w:t>首次明确跨架构蒸馏在机器人视觉控制中的成功条件，并提炼为一般性设计原则。 本文通过E-SSM对比实验揭示了一个关键发现：跨架构蒸馏可行性的本质条件是学生编码器保留空间结构。CNN编码器因其卷积操作天然保持特征的2D空间排列，可通过简单的MSE损失与ViT教师特征有效对齐（</w:t>
      </w:r>
      <m:oMath>
        <m:sSub>
          <m:sSubPr>
            <m:ctrlPr>
              <w:rPr>
                <w:rFonts w:ascii="Cambria Math" w:hAnsi="Cambria Math" w:eastAsia="宋体" w:cs="Times New Roman"/>
                <w:sz w:val="24"/>
              </w:rPr>
            </m:ctrlPr>
          </m:sSubPr>
          <m:e>
            <m:r>
              <m:rPr>
                <m:sty m:val="p"/>
              </m:rPr>
              <w:rPr>
                <w:rFonts w:ascii="Times New Roman" w:hAnsi="Times New Roman" w:eastAsia="宋体" w:cs="Times New Roman"/>
                <w:sz w:val="24"/>
              </w:rPr>
              <m:t>ℒ</m:t>
            </m:r>
            <m:ctrlPr>
              <w:rPr>
                <w:rFonts w:ascii="Cambria Math" w:hAnsi="Cambria Math" w:eastAsia="宋体" w:cs="Times New Roman"/>
                <w:sz w:val="24"/>
              </w:rPr>
            </m:ctrlPr>
          </m:e>
          <m:sub>
            <m:r>
              <m:rPr>
                <m:nor/>
                <m:sty m:val="p"/>
              </m:rPr>
              <w:rPr>
                <w:rFonts w:ascii="Times New Roman" w:hAnsi="Times New Roman" w:eastAsia="宋体" w:cs="Times New Roman"/>
                <w:b w:val="0"/>
                <w:i w:val="0"/>
                <w:sz w:val="24"/>
              </w:rPr>
              <m:t>feat</m:t>
            </m:r>
            <m:ctrlPr>
              <w:rPr>
                <w:rFonts w:ascii="Cambria Math" w:hAnsi="Cambria Math" w:eastAsia="宋体" w:cs="Times New Roman"/>
                <w:sz w:val="24"/>
              </w:rPr>
            </m:ctrlPr>
          </m:sub>
        </m:sSub>
        <m:r>
          <m:rPr>
            <m:sty m:val="p"/>
          </m:rPr>
          <w:rPr>
            <w:rFonts w:ascii="Times New Roman" w:hAnsi="Times New Roman" w:eastAsia="宋体" w:cs="Times New Roman"/>
            <w:sz w:val="24"/>
          </w:rPr>
          <m:t>=0.85</m:t>
        </m:r>
      </m:oMath>
      <w:r>
        <w:rPr>
          <w:rFonts w:ascii="Times New Roman" w:hAnsi="Calibri" w:eastAsia="宋体" w:cs="Times New Roman"/>
          <w:sz w:val="24"/>
        </w:rPr>
        <w:t>）；而纯SSM编码器因选择性扫描操作将2D空间维度展平为1D序列，导致MSE特征对齐完全失败（</w:t>
      </w:r>
      <m:oMath>
        <m:sSub>
          <m:sSubPr>
            <m:ctrlPr>
              <w:rPr>
                <w:rFonts w:ascii="Cambria Math" w:hAnsi="Cambria Math" w:eastAsia="宋体" w:cs="Times New Roman"/>
                <w:sz w:val="24"/>
              </w:rPr>
            </m:ctrlPr>
          </m:sSubPr>
          <m:e>
            <m:r>
              <m:rPr>
                <m:sty m:val="p"/>
              </m:rPr>
              <w:rPr>
                <w:rFonts w:ascii="Times New Roman" w:hAnsi="Times New Roman" w:eastAsia="宋体" w:cs="Times New Roman"/>
                <w:sz w:val="24"/>
              </w:rPr>
              <m:t>ℒ</m:t>
            </m:r>
            <m:ctrlPr>
              <w:rPr>
                <w:rFonts w:ascii="Cambria Math" w:hAnsi="Cambria Math" w:eastAsia="宋体" w:cs="Times New Roman"/>
                <w:sz w:val="24"/>
              </w:rPr>
            </m:ctrlPr>
          </m:e>
          <m:sub>
            <m:r>
              <m:rPr>
                <m:nor/>
                <m:sty m:val="p"/>
              </m:rPr>
              <w:rPr>
                <w:rFonts w:ascii="Times New Roman" w:hAnsi="Times New Roman" w:eastAsia="宋体" w:cs="Times New Roman"/>
                <w:b w:val="0"/>
                <w:i w:val="0"/>
                <w:sz w:val="24"/>
              </w:rPr>
              <m:t>feat</m:t>
            </m:r>
            <m:ctrlPr>
              <w:rPr>
                <w:rFonts w:ascii="Cambria Math" w:hAnsi="Cambria Math" w:eastAsia="宋体" w:cs="Times New Roman"/>
                <w:sz w:val="24"/>
              </w:rPr>
            </m:ctrlPr>
          </m:sub>
        </m:sSub>
        <m:r>
          <m:rPr>
            <m:sty m:val="p"/>
          </m:rPr>
          <w:rPr>
            <w:rFonts w:ascii="Times New Roman" w:hAnsi="Times New Roman" w:eastAsia="宋体" w:cs="Times New Roman"/>
            <w:sz w:val="24"/>
          </w:rPr>
          <m:t>=10.58</m:t>
        </m:r>
      </m:oMath>
      <w:r>
        <w:rPr>
          <w:rFonts w:ascii="Times New Roman" w:hAnsi="Calibri" w:eastAsia="宋体" w:cs="Times New Roman"/>
          <w:sz w:val="24"/>
        </w:rPr>
        <w:t>，</w:t>
      </w:r>
      <m:oMath>
        <m:sSub>
          <m:sSubPr>
            <m:ctrlPr>
              <w:rPr>
                <w:rFonts w:ascii="Cambria Math" w:hAnsi="Cambria Math" w:eastAsia="宋体" w:cs="Times New Roman"/>
                <w:sz w:val="24"/>
              </w:rPr>
            </m:ctrlPr>
          </m:sSubPr>
          <m:e>
            <m:r>
              <m:rPr>
                <m:sty m:val="p"/>
              </m:rPr>
              <w:rPr>
                <w:rFonts w:ascii="Times New Roman" w:hAnsi="Times New Roman" w:eastAsia="宋体" w:cs="Times New Roman"/>
                <w:sz w:val="24"/>
              </w:rPr>
              <m:t>ℒ</m:t>
            </m:r>
            <m:ctrlPr>
              <w:rPr>
                <w:rFonts w:ascii="Cambria Math" w:hAnsi="Cambria Math" w:eastAsia="宋体" w:cs="Times New Roman"/>
                <w:sz w:val="24"/>
              </w:rPr>
            </m:ctrlPr>
          </m:e>
          <m:sub>
            <m:r>
              <m:rPr>
                <m:nor/>
                <m:sty m:val="p"/>
              </m:rPr>
              <w:rPr>
                <w:rFonts w:ascii="Times New Roman" w:hAnsi="Times New Roman" w:eastAsia="宋体" w:cs="Times New Roman"/>
                <w:b w:val="0"/>
                <w:i w:val="0"/>
                <w:sz w:val="24"/>
              </w:rPr>
              <m:t>GT</m:t>
            </m:r>
            <m:ctrlPr>
              <w:rPr>
                <w:rFonts w:ascii="Cambria Math" w:hAnsi="Cambria Math" w:eastAsia="宋体" w:cs="Times New Roman"/>
                <w:sz w:val="24"/>
              </w:rPr>
            </m:ctrlPr>
          </m:sub>
        </m:sSub>
      </m:oMath>
      <w:r>
        <w:rPr>
          <w:rFonts w:ascii="Times New Roman" w:hAnsi="Calibri" w:eastAsia="宋体" w:cs="Times New Roman"/>
          <w:sz w:val="24"/>
        </w:rPr>
        <w:t>从0.02恶化至0.83）。更重要的是，本文超越了"SSM编码器不适合蒸馏"这一具体结论，将该发现上升为"空间结构保留是跨架构蒸馏的必要前提"的一般性设计指南：在进行跨架构知识迁移时，首先确认学生编码器的输出特征空间与教师编码器是否具有空间结构上的兼容性，是决定蒸馏成败的首要条件。这一原则不仅适用于本文的四旋翼避障任务，对未来SSM架构设计者选择蒸馏方案也具有直接的指导意义。</w:t>
      </w:r>
    </w:p>
    <w:p w14:paraId="08DA1E1A">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lang w:eastAsia="zh-CN"/>
        </w:rPr>
        <w:t xml:space="preserve">(3) </w:t>
      </w:r>
      <w:r>
        <w:rPr>
          <w:rFonts w:ascii="Times New Roman" w:hAnsi="Calibri" w:eastAsia="宋体" w:cs="Times New Roman"/>
          <w:sz w:val="24"/>
        </w:rPr>
        <w:t>揭示了多个反直觉的设计规律，提炼了面向避障任务的参数分配指南。 其一，编码器质量主导时序头容量的参数分配原则：在单步预测任务下，将78%参数分配给时序头仅获得5次碰撞（Fv5），而参数更少但编码器更强的架构表现更优——核心启示是SSM时序头的容量在单帧决策场景中存在收益递减效应。G_basic（CNN+MLP，0.49M，4次碰撞）和G_lstm（CNN+LSTM，0.80M，4次碰撞）进一步证实：在T=1设定下，MLP和LSTM均能实现接近SSM的性能，SSM的独立贡献高度边际化，仅限于高速速度鲁棒性。其二，数据增强对SSM编码器的差异化影响：水平翻转与高斯噪声仅对基于CNN的架构有益，却使纯SSM编码器架构的性能显著退化——说明SSM的序列处理机制对低层次图像扰动具有内在敏感性，传统计算机视觉中的增强策略不能直接迁移至SSM架构的训练流程。其三，伪标签规模化虽在低速场景下可匹配蒸馏效果（均1次碰撞），但无法传递教师模型的速度鲁棒性（7m/s时DNF）——揭示了数据规模不能替代信号质量的重要规律，为大规模伪标签在高速飞行场景中的应用划定了明确的边界条件。上述发现共同构成了面向四旋翼避障任务的架构设计第一手经验指南，对后续研究具有直接的参考价值。</w:t>
      </w:r>
    </w:p>
    <w:p w14:paraId="385AF1A4">
      <w:pPr>
        <w:pStyle w:val="4"/>
        <w:keepNext/>
        <w:numPr>
          <w:ilvl w:val="0"/>
          <w:numId w:val="0"/>
        </w:numPr>
        <w:ind w:leftChars="0"/>
      </w:pPr>
      <w:bookmarkStart w:id="127" w:name="_Toc11055"/>
      <w:r>
        <w:rPr>
          <w:rFonts w:hint="eastAsia"/>
          <w:lang w:eastAsia="zh-CN"/>
        </w:rPr>
        <w:t xml:space="preserve">6.3 </w:t>
      </w:r>
      <w:r>
        <w:t>研究局限</w:t>
      </w:r>
      <w:bookmarkEnd w:id="127"/>
    </w:p>
    <w:p w14:paraId="2958A982">
      <w:pPr>
        <w:pStyle w:val="3"/>
        <w:numPr>
          <w:ilvl w:val="0"/>
          <w:numId w:val="0"/>
        </w:numPr>
        <w:ind w:left="0" w:leftChars="0" w:firstLine="480"/>
        <w:rPr>
          <w:rFonts w:ascii="Times New Roman" w:hAnsi="Calibri" w:eastAsia="宋体" w:cs="Times New Roman"/>
          <w:sz w:val="24"/>
        </w:rPr>
      </w:pPr>
      <w:r>
        <w:rPr>
          <w:rFonts w:ascii="Times New Roman" w:hAnsi="Calibri" w:eastAsia="宋体" w:cs="Times New Roman"/>
          <w:sz w:val="24"/>
        </w:rPr>
        <w:t>本文的工作在以下方面存在局限：</w:t>
      </w:r>
    </w:p>
    <w:p w14:paraId="61883AFD">
      <w:pPr>
        <w:pStyle w:val="3"/>
        <w:numPr>
          <w:ilvl w:val="0"/>
          <w:numId w:val="0"/>
        </w:numPr>
        <w:ind w:left="0" w:leftChars="0" w:firstLine="480"/>
        <w:rPr>
          <w:rFonts w:ascii="Times New Roman" w:hAnsi="Calibri" w:eastAsia="宋体" w:cs="Times New Roman"/>
          <w:sz w:val="24"/>
        </w:rPr>
      </w:pPr>
      <w:r>
        <w:rPr>
          <w:rFonts w:ascii="Times New Roman" w:hAnsi="Calibri" w:eastAsia="宋体" w:cs="Times New Roman"/>
          <w:sz w:val="24"/>
        </w:rPr>
        <w:t>控制质量的评估维度单一。 本文以碰撞次数作为主要评估指标，该指标反映了避障的最终结果但无法刻画飞行过程中的控制质量。模型可能通过大幅度的横向摆动或急停来实现避障，这些行为虽然在碰撞计数上表现良好，但在实际部署中不可接受。更细粒度的评估指标——如速度追踪误差、控制指令平滑度、偏航角标准差和能量消耗——可能揭示不同架构之间更本质的质量差异。此外，本文发现BC训练的Mamba变体存在控制信号校准问题：模型输出的横向/垂向速度命令与无人机的实际响应之间存在偏差，而这一行为差异未被碰撞次数捕获。</w:t>
      </w:r>
    </w:p>
    <w:p w14:paraId="2C3D5A1D">
      <w:pPr>
        <w:pStyle w:val="3"/>
        <w:numPr>
          <w:ilvl w:val="0"/>
          <w:numId w:val="0"/>
        </w:numPr>
        <w:ind w:left="0" w:leftChars="0" w:firstLine="480"/>
        <w:rPr>
          <w:rFonts w:ascii="Times New Roman" w:hAnsi="Calibri" w:eastAsia="宋体" w:cs="Times New Roman"/>
          <w:sz w:val="24"/>
        </w:rPr>
      </w:pPr>
      <w:r>
        <w:rPr>
          <w:rFonts w:ascii="Times New Roman" w:hAnsi="Calibri" w:eastAsia="宋体" w:cs="Times New Roman"/>
          <w:sz w:val="24"/>
        </w:rPr>
        <w:t>行为克隆训练的固有局限。 本文所有模型基于BC训练，其性能上界受限于专家数据质量，且面临协变量偏移问题。在高速或分布外场景中，模型可能产生不稳定的控制输出。跨架构蒸馏虽能部分缓解这一问题，但无法完全消除BC训练的固有偏差。DAgger等交互式训练方法或强化学习可能是更有效的替代方案。</w:t>
      </w:r>
    </w:p>
    <w:p w14:paraId="4157D631">
      <w:pPr>
        <w:pStyle w:val="3"/>
        <w:numPr>
          <w:ilvl w:val="0"/>
          <w:numId w:val="0"/>
        </w:numPr>
        <w:ind w:left="0" w:leftChars="0" w:firstLine="480"/>
        <w:rPr>
          <w:rFonts w:ascii="Times New Roman" w:hAnsi="Calibri" w:eastAsia="宋体" w:cs="Times New Roman"/>
          <w:sz w:val="24"/>
        </w:rPr>
      </w:pPr>
      <w:r>
        <w:rPr>
          <w:rFonts w:ascii="Times New Roman" w:hAnsi="Calibri" w:eastAsia="宋体" w:cs="Times New Roman"/>
          <w:sz w:val="24"/>
        </w:rPr>
        <w:t>多种子统计覆盖不全。 本文仅对G_basic完成了4种子的碰撞统计（2.8</w:t>
      </w:r>
      <m:oMath>
        <m:r>
          <m:rPr>
            <m:sty m:val="p"/>
          </m:rPr>
          <w:rPr>
            <w:rFonts w:ascii="Times New Roman" w:hAnsi="Times New Roman" w:eastAsia="宋体" w:cs="Times New Roman"/>
            <w:sz w:val="24"/>
          </w:rPr>
          <m:t>±</m:t>
        </m:r>
      </m:oMath>
      <w:r>
        <w:rPr>
          <w:rFonts w:ascii="Times New Roman" w:hAnsi="Calibri" w:eastAsia="宋体" w:cs="Times New Roman"/>
          <w:sz w:val="24"/>
        </w:rPr>
        <w:t>1.3次碰撞），其余架构的结果基于单次训练报告。考虑到E distill在5m/s和7m/s之间的碰撞结果存在种子间差异（从1次到4次），更全面的多种子验证可能影响部分定量结论的稳健性。</w:t>
      </w:r>
    </w:p>
    <w:p w14:paraId="77B0582F">
      <w:pPr>
        <w:pStyle w:val="3"/>
        <w:numPr>
          <w:ilvl w:val="0"/>
          <w:numId w:val="0"/>
        </w:numPr>
        <w:ind w:left="0" w:leftChars="0" w:firstLine="480"/>
      </w:pPr>
      <w:r>
        <w:rPr>
          <w:rFonts w:ascii="Times New Roman" w:hAnsi="Calibri" w:eastAsia="宋体" w:cs="Times New Roman"/>
          <w:sz w:val="24"/>
        </w:rPr>
        <w:t>仿真环境与真实飞行的差距。 本文所有实验在Flightmare仿真器中完成，未在真实四旋翼平台上验证。仿真中的理想传感器模型、简化的动力学特性和静态障碍物配置与真实飞行环境存在本质差异</w:t>
      </w:r>
      <w:r>
        <w:rPr>
          <w:rFonts w:ascii="Times New Roman" w:hAnsi="Times New Roman" w:eastAsia="宋体" w:cs="Times New Roman"/>
          <w:sz w:val="24"/>
          <w:szCs w:val="24"/>
        </w:rPr>
        <w:t>。</w:t>
      </w:r>
    </w:p>
    <w:p w14:paraId="62890C07">
      <w:pPr>
        <w:pStyle w:val="4"/>
        <w:keepNext/>
        <w:numPr>
          <w:ilvl w:val="0"/>
          <w:numId w:val="0"/>
        </w:numPr>
        <w:ind w:leftChars="0"/>
      </w:pPr>
      <w:bookmarkStart w:id="128" w:name="_Toc15340"/>
      <w:r>
        <w:rPr>
          <w:rFonts w:hint="eastAsia"/>
          <w:lang w:eastAsia="zh-CN"/>
        </w:rPr>
        <w:t xml:space="preserve">6.4 </w:t>
      </w:r>
      <w:r>
        <w:t>未来展望</w:t>
      </w:r>
      <w:bookmarkEnd w:id="128"/>
    </w:p>
    <w:p w14:paraId="321DA3FF">
      <w:pPr>
        <w:pStyle w:val="3"/>
        <w:numPr>
          <w:ilvl w:val="0"/>
          <w:numId w:val="0"/>
        </w:numPr>
        <w:ind w:left="0" w:leftChars="0" w:firstLine="480"/>
        <w:rPr>
          <w:rFonts w:ascii="Times New Roman" w:hAnsi="Calibri" w:eastAsia="宋体" w:cs="Times New Roman"/>
          <w:sz w:val="24"/>
        </w:rPr>
      </w:pPr>
      <w:r>
        <w:rPr>
          <w:rFonts w:ascii="Times New Roman" w:hAnsi="Times New Roman" w:eastAsia="宋体" w:cs="Times New Roman"/>
          <w:sz w:val="24"/>
          <w:szCs w:val="24"/>
        </w:rPr>
        <w:t>本</w:t>
      </w:r>
      <w:r>
        <w:rPr>
          <w:rFonts w:ascii="Times New Roman" w:hAnsi="Calibri" w:eastAsia="宋体" w:cs="Times New Roman"/>
          <w:sz w:val="24"/>
        </w:rPr>
        <w:t>文的工作为Mamba架构在四旋翼避障中的应用提供了系统性的实验证据和设计指南，但仍存在若干值得深入探索的方向：</w:t>
      </w:r>
    </w:p>
    <w:p w14:paraId="1FEB51AD">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lang w:eastAsia="zh-CN"/>
        </w:rPr>
        <w:t xml:space="preserve">(1) </w:t>
      </w:r>
      <w:r>
        <w:rPr>
          <w:rFonts w:ascii="Times New Roman" w:hAnsi="Calibri" w:eastAsia="宋体" w:cs="Times New Roman"/>
          <w:sz w:val="24"/>
        </w:rPr>
        <w:t>真实世界飞行验证。 本文所有实验均在Flightmare仿真器中进行，仿真环境与真实物理世界之间存在感知鸿沟（sim-to-real gap）。</w:t>
      </w:r>
      <w:r>
        <w:rPr>
          <w:rFonts w:ascii="Times New Roman" w:hAnsi="Calibri" w:eastAsia="宋体" w:cs="Times New Roman"/>
          <w:sz w:val="24"/>
          <w:vertAlign w:val="superscript"/>
        </w:rPr>
        <w:t>[11]</w:t>
      </w:r>
      <w:r>
        <w:rPr>
          <w:rFonts w:ascii="Times New Roman" w:hAnsi="Calibri" w:eastAsia="宋体" w:cs="Times New Roman"/>
          <w:sz w:val="24"/>
        </w:rPr>
        <w:t>真实飞行中面临的光照变化、运动模糊、传感器噪声和风扰等因素在仿真中未被充分建模。将最佳模型（DecisionMamba蒸馏）部署至实际四旋翼硬件平台并评估其真实避障性能，是当前最重要的后续工作。具体而言，可选用NVIDIA Jetson Orin系列嵌入式AI计算平台（如Orin NX 16GB，算力可达100 TOPS）作为机载处理器，其上运行经过TensorRT优化的FP16推理管线。基于本文实测推理延迟（7.1ms），在Jetson Orin上预计可达到5ms以内的端到端延迟（模型推理+传感器读取+控制指令生成），充分满足5–7m/s高速飞行的实时性需求。同时，仿真模型向真实平台的迁移需解决深度传感器的噪声特性差异（如RealSense D435的噪声分布与Flightmare合成深度图存在本质区别），并需考虑实际四旋翼平台的动力学特性与仿真模型的偏差。</w:t>
      </w:r>
    </w:p>
    <w:p w14:paraId="7C2F604B">
      <w:pPr>
        <w:pStyle w:val="3"/>
        <w:numPr>
          <w:ilvl w:val="0"/>
          <w:numId w:val="0"/>
        </w:numPr>
        <w:ind w:left="0" w:leftChars="0" w:firstLine="480"/>
        <w:rPr>
          <w:rFonts w:ascii="Times New Roman" w:hAnsi="Calibri" w:eastAsia="宋体" w:cs="Times New Roman"/>
          <w:sz w:val="24"/>
        </w:rPr>
      </w:pPr>
      <w:r>
        <w:rPr>
          <w:rFonts w:ascii="Times New Roman" w:hAnsi="Calibri" w:eastAsia="宋体" w:cs="Times New Roman"/>
          <w:sz w:val="24"/>
        </w:rPr>
        <w:t>针对仿真到现实迁移这一关键挑战，建议采用多层次的域适应策略。第一层：传感器级适应。 RealSense D435等消费级深度传感器在边缘处经常产生大面积的无效深度像素（深度值为0或NaN），且其噪声分布呈空间不均匀性——中心区域噪声小、边缘区域噪声大。Flightmare合成深度图则完全不包含此类传感器噪声。解决方案包括：在仿真中对深度图添加RealSense噪声模型（空间不均匀高斯噪声加随机空洞），或在真实平台上采用轻量级深度补全网络对传感器原始输出进行预处理。第二层：视觉特征级适应。 可将真实深度图像通过CycleGAN 或域适应模块映射至仿真特征空间，或在训练中使用更激进的域随机化策略——包括随机裁剪深度范围、随机丢弃深度像素和随机添加噪声斑块——使模型对传感器特性差异具有鲁棒性。</w:t>
      </w:r>
      <w:r>
        <w:rPr>
          <w:rFonts w:ascii="Times New Roman" w:hAnsi="Calibri" w:eastAsia="宋体" w:cs="Times New Roman"/>
          <w:sz w:val="24"/>
          <w:vertAlign w:val="superscript"/>
        </w:rPr>
        <w:t>[39]</w:t>
      </w:r>
      <w:r>
        <w:rPr>
          <w:rFonts w:ascii="Times New Roman" w:hAnsi="Calibri" w:eastAsia="宋体" w:cs="Times New Roman"/>
          <w:sz w:val="24"/>
        </w:rPr>
        <w:t>Kaufmann等人 的研究表明，结合域随机化训练的端到端策略可以直接从仿真迁移至真实飞行，其成功的关键在于随机化参数的覆盖范围应足够大以确保仿真与真实数据分布存在重叠。</w:t>
      </w:r>
      <w:r>
        <w:rPr>
          <w:rFonts w:ascii="Times New Roman" w:hAnsi="Calibri" w:eastAsia="宋体" w:cs="Times New Roman"/>
          <w:sz w:val="24"/>
          <w:vertAlign w:val="superscript"/>
        </w:rPr>
        <w:t>[28]</w:t>
      </w:r>
      <w:r>
        <w:rPr>
          <w:rFonts w:ascii="Times New Roman" w:hAnsi="Calibri" w:eastAsia="宋体" w:cs="Times New Roman"/>
          <w:sz w:val="24"/>
        </w:rPr>
        <w:t>第三层：策略级适应。 即使经过前两层的处理，仿真训练的模型在真实飞行中的初始表现仍可能不理想。此时可在真实平台上使用少量数据对模型进行快速在线微调——利用15–30秒的真实飞行数据即可将策略性能恢复至仿真水平。这种三层次适应策略由粗到精地逐步弥合仿真到现实的差距，为DecisionMamba模型的真实部署提供了一条可行的技术路径。</w:t>
      </w:r>
    </w:p>
    <w:p w14:paraId="658062D8">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lang w:eastAsia="zh-CN"/>
        </w:rPr>
        <w:t xml:space="preserve">(2) </w:t>
      </w:r>
      <w:r>
        <w:rPr>
          <w:rFonts w:ascii="Times New Roman" w:hAnsi="Calibri" w:eastAsia="宋体" w:cs="Times New Roman"/>
          <w:sz w:val="24"/>
        </w:rPr>
        <w:t>多模态传感器融合。 本文仅使用单目深度图像作为唯一传感器输入，虽然降低了模型复杂度，但在光照剧烈变化、低纹理区域或透明障碍物等深度传感器失效的场景中缺乏鲁棒性。未来工作可探索将深度图像与光流（optical flow）信息进行融合——光流从相邻帧的亮度变化中提取运动信息，对深度传感器的噪声不敏感且能有效感知动态障碍物——同时结合IMU的角速度和加速度数据提供自运动感知。多模态融合的挑战在于设计高效的融合策略，以避免简单地拼接多模态特征导致参数量和延迟的线性增长。轻量级跨模态注意力机制或门控融合网络可能是有效的解决方案——例如，利用交叉注意力（cross-attention）使各模态特征在融合前先进行相互增强，再通过可学习的门控权重视当前场景动态调整各模态的贡献比例。此外，IMU数据与视觉特征的时序对齐精度也是实际部署中必须解决的技术问题。</w:t>
      </w:r>
    </w:p>
    <w:p w14:paraId="05230CF4">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lang w:eastAsia="zh-CN"/>
        </w:rPr>
        <w:t xml:space="preserve">(3) </w:t>
      </w:r>
      <w:r>
        <w:rPr>
          <w:rFonts w:ascii="Times New Roman" w:hAnsi="Calibri" w:eastAsia="宋体" w:cs="Times New Roman"/>
          <w:sz w:val="24"/>
        </w:rPr>
        <w:t>在线自适应与持续学习。 当模型部署至实际飞行平台后，环境条件（光照、季节、场景布局）和飞行器自身状态（电池电压变化引起的推力响应漂移、电机老化导致的动力学参数偏移）会随时间变化，导致部署模型与训练分布之间的领域偏移（domain shift）。未来可探索在线自适应方法，使模型在部署过程中持续微调以匹配当前环境——例如通过无监督的域适应损失利用新采集的传感器数据进行快速更新，或结合不确定性估计在模型置信度较低时触发安全降落策略。在线自适应对算法效率提出了极高要求，需要在不中断实时飞行的前提下完成模型参数的部分更新。为此，可利用SSM时序模块的递推特性设计轻量级在线学习算法——仅对时序头的状态转移参数进行在线更新，而保持编码器参数冻结，从而在计算开销和安全性的权衡中找到可行的平衡点。</w:t>
      </w:r>
    </w:p>
    <w:p w14:paraId="19342CFB">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lang w:eastAsia="zh-CN"/>
        </w:rPr>
        <w:t xml:space="preserve">(4) </w:t>
      </w:r>
      <w:r>
        <w:rPr>
          <w:rFonts w:ascii="Times New Roman" w:hAnsi="Calibri" w:eastAsia="宋体" w:cs="Times New Roman"/>
          <w:sz w:val="24"/>
        </w:rPr>
        <w:t>编码器-时序头参数分配的自动化优化。 本文通过人工设计的六种架构和参数分配方案——涵盖从"强编码器+弱时序头"（架构C，75%/25%）到"弱编码器+强时序头"（架构E，21%/79%）的完整光谱——揭示了一个关键规律：</w:t>
      </w:r>
      <m:oMath>
        <m:r>
          <m:rPr>
            <m:sty m:val="p"/>
          </m:rPr>
          <w:rPr>
            <w:rFonts w:ascii="Times New Roman" w:hAnsi="Times New Roman" w:eastAsia="宋体" w:cs="Times New Roman"/>
            <w:sz w:val="24"/>
          </w:rPr>
          <m:t>T=1</m:t>
        </m:r>
      </m:oMath>
      <w:r>
        <w:rPr>
          <w:rFonts w:ascii="Times New Roman" w:hAnsi="Calibri" w:eastAsia="宋体" w:cs="Times New Roman"/>
          <w:sz w:val="24"/>
        </w:rPr>
        <w:t>的单步预测任务中，编码器质量主导性能，时序头容量存在显著的收益递减效应。然而，这一规律是否适用于</w:t>
      </w:r>
      <m:oMath>
        <m:r>
          <m:rPr>
            <m:sty m:val="p"/>
          </m:rPr>
          <w:rPr>
            <w:rFonts w:ascii="Times New Roman" w:hAnsi="Times New Roman" w:eastAsia="宋体" w:cs="Times New Roman"/>
            <w:sz w:val="24"/>
          </w:rPr>
          <m:t>T&gt;1</m:t>
        </m:r>
      </m:oMath>
      <w:r>
        <w:rPr>
          <w:rFonts w:ascii="Times New Roman" w:hAnsi="Calibri" w:eastAsia="宋体" w:cs="Times New Roman"/>
          <w:sz w:val="24"/>
        </w:rPr>
        <w:t>的多步预测场景或需要更长时序记忆的复杂任务仍有待验证。未来可采用神经架构搜索（Neural Architecture Search, NAS）方法自动化地探索编码器和时序头之间的最优参数分配比例。具体而言，可将编码器层数/宽度和时序头类型/状态维度作为可搜索的超参数，以避障性能-推理延迟的帕累托前沿为优化目标，在更大的设计空间中寻找帕累托最优的架构组合。此外，可微分NAS或基于进化算法的搜索策略均可用于此场景，其搜索成本可通过权重共享（weight-sharing）技术大幅降低。</w:t>
      </w:r>
    </w:p>
    <w:p w14:paraId="15A1F865">
      <w:pPr>
        <w:pStyle w:val="3"/>
        <w:numPr>
          <w:ilvl w:val="0"/>
          <w:numId w:val="0"/>
        </w:numPr>
        <w:ind w:left="0" w:leftChars="0" w:firstLine="480"/>
        <w:rPr>
          <w:rFonts w:hint="eastAsia" w:ascii="Times New Roman" w:hAnsi="Calibri" w:eastAsia="宋体" w:cs="Times New Roman"/>
          <w:sz w:val="24"/>
        </w:rPr>
      </w:pPr>
      <w:r>
        <w:rPr>
          <w:rFonts w:hint="eastAsia" w:ascii="Times New Roman" w:hAnsi="Calibri" w:eastAsia="宋体" w:cs="Times New Roman"/>
          <w:sz w:val="24"/>
          <w:lang w:eastAsia="zh-CN"/>
        </w:rPr>
        <w:t xml:space="preserve">(5) </w:t>
      </w:r>
      <w:r>
        <w:rPr>
          <w:rFonts w:ascii="Times New Roman" w:hAnsi="Calibri" w:eastAsia="宋体" w:cs="Times New Roman"/>
          <w:sz w:val="24"/>
        </w:rPr>
        <w:t>与强化学习的结合。 当前的工作完全基于行为克隆的监督学习范式，其性能上界受限于专家数据质量且面临协变量偏移问题。未来可探索将蒸馏后的Mamba模型作为强化学习的初始策略，通过与环境在线交互进一步优化避障行为，特别是在高密度障碍物和动态障碍物场景中实现更强的鲁棒性和适应性。</w:t>
      </w:r>
    </w:p>
    <w:p w14:paraId="21D56A5D">
      <w:pPr>
        <w:pStyle w:val="3"/>
        <w:numPr>
          <w:ilvl w:val="0"/>
          <w:numId w:val="0"/>
        </w:numPr>
        <w:ind w:left="0" w:leftChars="0" w:firstLine="480"/>
        <w:rPr>
          <w:rFonts w:ascii="Times New Roman" w:hAnsi="Calibri" w:eastAsia="宋体" w:cs="Times New Roman"/>
          <w:sz w:val="24"/>
        </w:rPr>
        <w:sectPr>
          <w:headerReference r:id="rId22" w:type="default"/>
          <w:pgSz w:w="11906" w:h="16838"/>
          <w:pgMar w:top="1418" w:right="1418" w:bottom="1418" w:left="1701" w:header="851" w:footer="992" w:gutter="0"/>
          <w:cols w:space="425" w:num="1"/>
          <w:docGrid w:type="lines" w:linePitch="326" w:charSpace="0"/>
        </w:sectPr>
      </w:pPr>
    </w:p>
    <w:p w14:paraId="052E4130">
      <w:pPr>
        <w:ind w:left="0" w:leftChars="0" w:firstLine="0" w:firstLineChars="0"/>
        <w:rPr>
          <w:rFonts w:hint="eastAsia" w:cs="Times New Roman"/>
          <w:lang w:val="en-US" w:eastAsia="zh-CN"/>
        </w:rPr>
        <w:sectPr>
          <w:headerReference r:id="rId23" w:type="default"/>
          <w:pgSz w:w="11906" w:h="16838"/>
          <w:pgMar w:top="1418" w:right="1418" w:bottom="1418" w:left="1701" w:header="851" w:footer="992" w:gutter="0"/>
          <w:cols w:space="425" w:num="1"/>
          <w:docGrid w:type="lines" w:linePitch="326" w:charSpace="0"/>
        </w:sectPr>
      </w:pPr>
    </w:p>
    <w:p w14:paraId="3A53D13E">
      <w:pPr>
        <w:pStyle w:val="98"/>
        <w:pageBreakBefore/>
      </w:pPr>
      <w:bookmarkStart w:id="129" w:name="_Toc28609"/>
      <w:bookmarkStart w:id="130" w:name="_Toc135584044"/>
      <w:bookmarkStart w:id="131" w:name="_Toc136938526"/>
      <w:bookmarkStart w:id="132" w:name="_Toc7403"/>
      <w:r>
        <w:t>参考文献</w:t>
      </w:r>
      <w:bookmarkEnd w:id="129"/>
      <w:bookmarkEnd w:id="130"/>
      <w:bookmarkEnd w:id="131"/>
      <w:bookmarkEnd w:id="132"/>
    </w:p>
    <w:p w14:paraId="00275132">
      <w:pPr>
        <w:pStyle w:val="97"/>
        <w:numPr>
          <w:ilvl w:val="0"/>
          <w:numId w:val="2"/>
        </w:numPr>
        <w:tabs>
          <w:tab w:val="clear" w:pos="0"/>
        </w:tabs>
        <w:ind w:left="0" w:leftChars="0" w:firstLine="0" w:firstLineChars="0"/>
      </w:pPr>
      <w:bookmarkStart w:id="133" w:name="_Ref21393"/>
      <w:r>
        <w:t>KUMAR V, et al. Grand challenges for robotics[C]// IEEE Robotics and Automation Magazine. [S.l.: s.n.], 2012.</w:t>
      </w:r>
      <w:bookmarkEnd w:id="133"/>
    </w:p>
    <w:p w14:paraId="76579687">
      <w:pPr>
        <w:pStyle w:val="97"/>
        <w:numPr>
          <w:ilvl w:val="0"/>
          <w:numId w:val="2"/>
        </w:numPr>
        <w:tabs>
          <w:tab w:val="clear" w:pos="0"/>
        </w:tabs>
        <w:ind w:left="0" w:leftChars="0" w:firstLine="0" w:firstLineChars="0"/>
      </w:pPr>
      <w:bookmarkStart w:id="134" w:name="_Ref21621"/>
      <w:r>
        <w:t>FLOREANO D, WOOD R J. Flying insects and robots[J]. Nature, 2015, 521: 460-466.</w:t>
      </w:r>
      <w:bookmarkEnd w:id="134"/>
    </w:p>
    <w:p w14:paraId="3EBE512F">
      <w:pPr>
        <w:pStyle w:val="97"/>
        <w:numPr>
          <w:ilvl w:val="0"/>
          <w:numId w:val="2"/>
        </w:numPr>
        <w:tabs>
          <w:tab w:val="clear" w:pos="0"/>
        </w:tabs>
        <w:ind w:left="0" w:leftChars="0" w:firstLine="0" w:firstLineChars="0"/>
      </w:pPr>
      <w:bookmarkStart w:id="135" w:name="_Ref9981"/>
      <w:r>
        <w:t>LOQUERCIO A, MAQUEDA A I, DEL-BLANCO C R, et al. Dronet: Learning to fly by driving[J]. IEEE Robotics and Automation Letters, 2018, 3 (2): 1088-1095.</w:t>
      </w:r>
      <w:bookmarkEnd w:id="135"/>
    </w:p>
    <w:p w14:paraId="344E894A">
      <w:pPr>
        <w:pStyle w:val="97"/>
        <w:numPr>
          <w:ilvl w:val="0"/>
          <w:numId w:val="2"/>
        </w:numPr>
        <w:tabs>
          <w:tab w:val="clear" w:pos="0"/>
        </w:tabs>
        <w:ind w:left="0" w:leftChars="0" w:firstLine="0" w:firstLineChars="0"/>
      </w:pPr>
      <w:bookmarkStart w:id="136" w:name="_Ref10024"/>
      <w:r>
        <w:t>BHATTACHARYA A, et al. Vision transformers for end-to-end vision-based quadrotor obstacle avoidance[J]. arXiv preprint arXiv:2405.10391, 2024.</w:t>
      </w:r>
      <w:bookmarkEnd w:id="136"/>
    </w:p>
    <w:p w14:paraId="7D8C48DA">
      <w:pPr>
        <w:pStyle w:val="97"/>
        <w:numPr>
          <w:ilvl w:val="0"/>
          <w:numId w:val="2"/>
        </w:numPr>
        <w:tabs>
          <w:tab w:val="clear" w:pos="0"/>
        </w:tabs>
        <w:ind w:left="0" w:leftChars="0" w:firstLine="0" w:firstLineChars="0"/>
      </w:pPr>
      <w:bookmarkStart w:id="137" w:name="_Ref10027"/>
      <w:r>
        <w:t>DOSOVITSKIY A, BEYER L, KOLESNIKOV A, et al. An image is worth 16x16 words: Transformers for image recognition at scale[J]. arXiv preprint arXiv:2010.11929, 2020.</w:t>
      </w:r>
      <w:bookmarkEnd w:id="137"/>
    </w:p>
    <w:p w14:paraId="40532EF8">
      <w:pPr>
        <w:pStyle w:val="97"/>
        <w:numPr>
          <w:ilvl w:val="0"/>
          <w:numId w:val="2"/>
        </w:numPr>
        <w:tabs>
          <w:tab w:val="clear" w:pos="0"/>
        </w:tabs>
        <w:ind w:left="0" w:leftChars="0" w:firstLine="0" w:firstLineChars="0"/>
      </w:pPr>
      <w:bookmarkStart w:id="138" w:name="_Ref1777"/>
      <w:r>
        <w:t>VASWANI A, SHAZEER N, PARMAR N, et al. Attention is all you need[C]// Advances in Neural Information Processing Systems (NeurIPS). [S.l.: s.n.], 2017.</w:t>
      </w:r>
      <w:bookmarkEnd w:id="138"/>
    </w:p>
    <w:p w14:paraId="0FF7FC0F">
      <w:pPr>
        <w:pStyle w:val="97"/>
        <w:numPr>
          <w:ilvl w:val="0"/>
          <w:numId w:val="2"/>
        </w:numPr>
        <w:tabs>
          <w:tab w:val="clear" w:pos="0"/>
        </w:tabs>
        <w:ind w:left="0" w:leftChars="0" w:firstLine="0" w:firstLineChars="0"/>
      </w:pPr>
      <w:r>
        <w:t>GU A, DAO T. Mamba: Linear-time sequence modeling with selective state spaces[J]. arXiv preprint arXiv:2312.00752, 2023.</w:t>
      </w:r>
    </w:p>
    <w:p w14:paraId="4ED3657D">
      <w:pPr>
        <w:pStyle w:val="97"/>
        <w:numPr>
          <w:ilvl w:val="0"/>
          <w:numId w:val="2"/>
        </w:numPr>
        <w:tabs>
          <w:tab w:val="clear" w:pos="0"/>
        </w:tabs>
        <w:ind w:left="0" w:leftChars="0" w:firstLine="0" w:firstLineChars="0"/>
      </w:pPr>
      <w:bookmarkStart w:id="139" w:name="_Ref21732"/>
      <w:r>
        <w:t>LIU, et al. Vmamba: Visual state space model[J]. arXiv preprint arXiv:2401.10166, 2024.</w:t>
      </w:r>
      <w:bookmarkEnd w:id="139"/>
    </w:p>
    <w:p w14:paraId="359E2305">
      <w:pPr>
        <w:pStyle w:val="97"/>
        <w:numPr>
          <w:ilvl w:val="0"/>
          <w:numId w:val="2"/>
        </w:numPr>
        <w:tabs>
          <w:tab w:val="clear" w:pos="0"/>
        </w:tabs>
        <w:ind w:left="0" w:leftChars="0" w:firstLine="0" w:firstLineChars="0"/>
      </w:pPr>
      <w:bookmarkStart w:id="140" w:name="_Ref21739"/>
      <w:r>
        <w:t>HATAMIZADEH A, KAUTZ J. Mambavision: A hybrid mamba-transformer vision backbone[J]. arXiv preprint arXiv:2407.10783, 2024.</w:t>
      </w:r>
      <w:bookmarkEnd w:id="140"/>
    </w:p>
    <w:p w14:paraId="6998704B">
      <w:pPr>
        <w:pStyle w:val="97"/>
        <w:numPr>
          <w:ilvl w:val="0"/>
          <w:numId w:val="2"/>
        </w:numPr>
        <w:tabs>
          <w:tab w:val="clear" w:pos="0"/>
        </w:tabs>
        <w:ind w:left="0" w:leftChars="0" w:firstLine="0" w:firstLineChars="0"/>
      </w:pPr>
      <w:bookmarkStart w:id="141" w:name="_Ref10912"/>
      <w:r>
        <w:t>POMERLEAU D A. Alvinn: An autonomous land vehicle in a neural network[J]. Advances in Neural Information Processing Systems, 1989: 305-313.</w:t>
      </w:r>
      <w:bookmarkEnd w:id="141"/>
    </w:p>
    <w:p w14:paraId="4F99BDD0">
      <w:pPr>
        <w:pStyle w:val="97"/>
        <w:numPr>
          <w:ilvl w:val="0"/>
          <w:numId w:val="2"/>
        </w:numPr>
        <w:tabs>
          <w:tab w:val="clear" w:pos="0"/>
        </w:tabs>
        <w:ind w:left="0" w:leftChars="0" w:firstLine="0" w:firstLineChars="0"/>
      </w:pPr>
      <w:bookmarkStart w:id="142" w:name="_Ref10987"/>
      <w:r>
        <w:t>SHAH, et al. Flightmare: A flexible quadrotor simulator[C]// Conference on Robot Learning (CoRL). [S.l.: s.n.], 2017.</w:t>
      </w:r>
      <w:bookmarkEnd w:id="142"/>
    </w:p>
    <w:p w14:paraId="6D4C82BC">
      <w:pPr>
        <w:pStyle w:val="97"/>
        <w:numPr>
          <w:ilvl w:val="0"/>
          <w:numId w:val="2"/>
        </w:numPr>
        <w:tabs>
          <w:tab w:val="clear" w:pos="0"/>
        </w:tabs>
        <w:ind w:left="0" w:leftChars="0" w:firstLine="0" w:firstLineChars="0"/>
      </w:pPr>
      <w:bookmarkStart w:id="143" w:name="_Ref11000"/>
      <w:r>
        <w:t>LOQUERCIO A, KAUFMANN E, RANFTL R, et al. Learning high-speed flight in the wild[C]// Science Robotics. [S.l.: s.n.], 2021.</w:t>
      </w:r>
      <w:bookmarkEnd w:id="143"/>
    </w:p>
    <w:p w14:paraId="197C94B5">
      <w:pPr>
        <w:pStyle w:val="97"/>
        <w:numPr>
          <w:ilvl w:val="0"/>
          <w:numId w:val="2"/>
        </w:numPr>
        <w:tabs>
          <w:tab w:val="clear" w:pos="0"/>
        </w:tabs>
        <w:ind w:left="0" w:leftChars="0" w:firstLine="0" w:firstLineChars="0"/>
      </w:pPr>
      <w:bookmarkStart w:id="144" w:name="_Ref11030"/>
      <w:r>
        <w:t>KAUFMANN E, LOQUERCIO A, RANFTL R, et al. Beauty and the beast: Optimal methods meet learning for drone racing[C]// ICRA. [S.l.: s.n.], 2020.</w:t>
      </w:r>
      <w:bookmarkEnd w:id="144"/>
    </w:p>
    <w:p w14:paraId="727997DE">
      <w:pPr>
        <w:pStyle w:val="97"/>
        <w:numPr>
          <w:ilvl w:val="0"/>
          <w:numId w:val="2"/>
        </w:numPr>
        <w:tabs>
          <w:tab w:val="clear" w:pos="0"/>
        </w:tabs>
        <w:ind w:left="0" w:leftChars="0" w:firstLine="0" w:firstLineChars="0"/>
      </w:pPr>
      <w:bookmarkStart w:id="145" w:name="_Ref11046"/>
      <w:r>
        <w:t>SCHULMAN J, WOLSKI F, DHARIWAL P, et al. Proximal policy optimization algorithms[J]. arXiv preprint arXiv:1707.06347, 2017.</w:t>
      </w:r>
      <w:bookmarkEnd w:id="145"/>
    </w:p>
    <w:p w14:paraId="232D6F30">
      <w:pPr>
        <w:pStyle w:val="97"/>
        <w:numPr>
          <w:ilvl w:val="0"/>
          <w:numId w:val="2"/>
        </w:numPr>
        <w:tabs>
          <w:tab w:val="clear" w:pos="0"/>
        </w:tabs>
        <w:ind w:left="0" w:leftChars="0" w:firstLine="0" w:firstLineChars="0"/>
      </w:pPr>
      <w:bookmarkStart w:id="146" w:name="_Ref11082"/>
      <w:r>
        <w:t>XIE E, WANG W, YU Z, et al. Segformer: Simple and efficient design for semantic segmentation with transformers[C]// NeurIPS. [S.l.: s.n.], 2021.</w:t>
      </w:r>
      <w:bookmarkEnd w:id="146"/>
    </w:p>
    <w:p w14:paraId="4A43396F">
      <w:pPr>
        <w:pStyle w:val="97"/>
        <w:numPr>
          <w:ilvl w:val="0"/>
          <w:numId w:val="2"/>
        </w:numPr>
        <w:tabs>
          <w:tab w:val="clear" w:pos="0"/>
        </w:tabs>
        <w:ind w:left="0" w:leftChars="0" w:firstLine="0" w:firstLineChars="0"/>
      </w:pPr>
      <w:r>
        <w:t>GU A, GOEL K, RE C. Efficiently modeling long sequences with structured state spaces[J]. ICLR, 2022.</w:t>
      </w:r>
    </w:p>
    <w:p w14:paraId="0826A2EB">
      <w:pPr>
        <w:pStyle w:val="97"/>
        <w:numPr>
          <w:ilvl w:val="0"/>
          <w:numId w:val="2"/>
        </w:numPr>
        <w:tabs>
          <w:tab w:val="clear" w:pos="0"/>
        </w:tabs>
        <w:ind w:left="0" w:leftChars="0" w:firstLine="0" w:firstLineChars="0"/>
      </w:pPr>
      <w:r>
        <w:t>DAO T, GU A. Transformers are ssms: Generalized models and efficient algorithms through structured state space duality[J]. arXiv:2405.21060, 2024.</w:t>
      </w:r>
    </w:p>
    <w:p w14:paraId="48F2BF2C">
      <w:pPr>
        <w:pStyle w:val="97"/>
        <w:numPr>
          <w:ilvl w:val="0"/>
          <w:numId w:val="2"/>
        </w:numPr>
        <w:tabs>
          <w:tab w:val="clear" w:pos="0"/>
        </w:tabs>
        <w:ind w:left="0" w:leftChars="0" w:firstLine="0" w:firstLineChars="0"/>
      </w:pPr>
      <w:r>
        <w:t>ZHU L, LIAO B, ZHANG Q, et al. Vim: Vision mamba[C]// ECCV. [S.l.: s.n.], 2024.</w:t>
      </w:r>
    </w:p>
    <w:p w14:paraId="228822CC">
      <w:pPr>
        <w:pStyle w:val="97"/>
        <w:numPr>
          <w:ilvl w:val="0"/>
          <w:numId w:val="2"/>
        </w:numPr>
        <w:tabs>
          <w:tab w:val="clear" w:pos="0"/>
        </w:tabs>
        <w:ind w:left="0" w:leftChars="0" w:firstLine="0" w:firstLineChars="0"/>
      </w:pPr>
      <w:r>
        <w:t>HINTON G, VINYALS O, DEAN J. Distilling the knowledge in a neural network[C]// NIPS Deep Learning and Representation Learning Workshop. [S.l.: s.n.], 2015.</w:t>
      </w:r>
    </w:p>
    <w:p w14:paraId="69C73E33">
      <w:pPr>
        <w:pStyle w:val="97"/>
        <w:numPr>
          <w:ilvl w:val="0"/>
          <w:numId w:val="2"/>
        </w:numPr>
        <w:tabs>
          <w:tab w:val="clear" w:pos="0"/>
        </w:tabs>
        <w:ind w:left="0" w:leftChars="0" w:firstLine="0" w:firstLineChars="0"/>
      </w:pPr>
      <w:r>
        <w:t>RUSU A A, COLMENAREJO S G, GULCEHRE C, et al. Policy distillation[C]// International Conference on Learning Representations (ICLR). [S.l.: s.n.], 2016.</w:t>
      </w:r>
    </w:p>
    <w:p w14:paraId="429BAF5C">
      <w:pPr>
        <w:pStyle w:val="97"/>
        <w:numPr>
          <w:ilvl w:val="0"/>
          <w:numId w:val="2"/>
        </w:numPr>
        <w:tabs>
          <w:tab w:val="clear" w:pos="0"/>
        </w:tabs>
        <w:ind w:left="0" w:leftChars="0" w:firstLine="0" w:firstLineChars="0"/>
      </w:pPr>
      <w:r>
        <w:t>CHEN X, CHENG X, WANG S. Distilling a neural network into a soft decision tree[C]// CEUR Workshop Proceedings. [S.l.: s.n.], 2020.</w:t>
      </w:r>
    </w:p>
    <w:p w14:paraId="25E27B7E">
      <w:pPr>
        <w:pStyle w:val="97"/>
        <w:numPr>
          <w:ilvl w:val="0"/>
          <w:numId w:val="2"/>
        </w:numPr>
        <w:tabs>
          <w:tab w:val="clear" w:pos="0"/>
        </w:tabs>
        <w:ind w:left="0" w:leftChars="0" w:firstLine="0" w:firstLineChars="0"/>
      </w:pPr>
      <w:r>
        <w:t>BICK A, LI K, XING E, et al. Transformers to ssms: Distilling quadratic knowledge to subquadratic models[J]. Advances in Neural Information Processing Systems (NeurIPS), 2024.</w:t>
      </w:r>
    </w:p>
    <w:p w14:paraId="4432942D">
      <w:pPr>
        <w:pStyle w:val="97"/>
        <w:numPr>
          <w:ilvl w:val="0"/>
          <w:numId w:val="2"/>
        </w:numPr>
        <w:tabs>
          <w:tab w:val="clear" w:pos="0"/>
        </w:tabs>
        <w:ind w:left="0" w:leftChars="0" w:firstLine="0" w:firstLineChars="0"/>
      </w:pPr>
      <w:r>
        <w:t>SHAO M, ZHANG F, ZHANG G, et al. X-distill: Cross-architecture vision distillation for visuomotor learning[C]// International Conference on Learning Representations (ICLR). [S.l.: s.n.], 2026.</w:t>
      </w:r>
    </w:p>
    <w:p w14:paraId="66944276">
      <w:pPr>
        <w:pStyle w:val="97"/>
        <w:numPr>
          <w:ilvl w:val="0"/>
          <w:numId w:val="2"/>
        </w:numPr>
        <w:tabs>
          <w:tab w:val="clear" w:pos="0"/>
        </w:tabs>
        <w:ind w:left="0" w:leftChars="0" w:firstLine="0" w:firstLineChars="0"/>
      </w:pPr>
      <w:r>
        <w:t>WANG, et al. Data efficient any transformer-to-mamba distillation via attention bridge[J]. arXiv preprint arXiv:2510.19266, 2025.</w:t>
      </w:r>
    </w:p>
    <w:p w14:paraId="38678945">
      <w:pPr>
        <w:pStyle w:val="97"/>
        <w:numPr>
          <w:ilvl w:val="0"/>
          <w:numId w:val="2"/>
        </w:numPr>
        <w:tabs>
          <w:tab w:val="clear" w:pos="0"/>
        </w:tabs>
        <w:ind w:left="0" w:leftChars="0" w:firstLine="0" w:firstLineChars="0"/>
      </w:pPr>
      <w:r>
        <w:t>ROSS S, GORDON G J, BAGNELL J A. A reduction of imitation learning and structured prediction to no-regret online learning[C]// AISTATS. [S.l.: s.n.], 2011.</w:t>
      </w:r>
    </w:p>
    <w:p w14:paraId="57F72490">
      <w:pPr>
        <w:pStyle w:val="97"/>
        <w:numPr>
          <w:ilvl w:val="0"/>
          <w:numId w:val="2"/>
        </w:numPr>
        <w:tabs>
          <w:tab w:val="clear" w:pos="0"/>
        </w:tabs>
        <w:ind w:left="0" w:leftChars="0" w:firstLine="0" w:firstLineChars="0"/>
      </w:pPr>
      <w:r>
        <w:t>FOEHN P, ROMERO A, SCARAMUZZA D. Time-optimal planning for quadrotor waypoint flight[J]. Science Robotics, 2021, 6 (56).</w:t>
      </w:r>
    </w:p>
    <w:p w14:paraId="6D9C93EC">
      <w:pPr>
        <w:pStyle w:val="97"/>
        <w:numPr>
          <w:ilvl w:val="0"/>
          <w:numId w:val="2"/>
        </w:numPr>
        <w:tabs>
          <w:tab w:val="clear" w:pos="0"/>
        </w:tabs>
        <w:ind w:left="0" w:leftChars="0" w:firstLine="0" w:firstLineChars="0"/>
      </w:pPr>
      <w:r>
        <w:t>ROMERO A, PENICKA R, SCARAMUZZA D. Model predictive contouring control for time-optimal quadrotor flight[C]// ICRA. [S.l.: s.n.], 2022.</w:t>
      </w:r>
    </w:p>
    <w:p w14:paraId="5C4C8CAB">
      <w:pPr>
        <w:pStyle w:val="97"/>
        <w:numPr>
          <w:ilvl w:val="0"/>
          <w:numId w:val="2"/>
        </w:numPr>
        <w:tabs>
          <w:tab w:val="clear" w:pos="0"/>
        </w:tabs>
        <w:ind w:left="0" w:leftChars="0" w:firstLine="0" w:firstLineChars="0"/>
      </w:pPr>
      <w:r>
        <w:t>KAUFMANN E, BAUERSFELD L, LOQUERCIO A, et al. Champion-level drone racing using deep reinforcement learning[J]. Nature, 2023, 620: 202-209.</w:t>
      </w:r>
    </w:p>
    <w:p w14:paraId="294EB31B">
      <w:pPr>
        <w:pStyle w:val="97"/>
        <w:numPr>
          <w:ilvl w:val="0"/>
          <w:numId w:val="2"/>
        </w:numPr>
        <w:tabs>
          <w:tab w:val="clear" w:pos="0"/>
        </w:tabs>
        <w:ind w:left="0" w:leftChars="0" w:firstLine="0" w:firstLineChars="0"/>
      </w:pPr>
      <w:r>
        <w:t>SONG Y, et al. Perception-planning coupling in autonomous flight[J]. IEEE Robotics and Automation Letters, 2023.</w:t>
      </w:r>
    </w:p>
    <w:p w14:paraId="604D84AC">
      <w:pPr>
        <w:pStyle w:val="97"/>
        <w:numPr>
          <w:ilvl w:val="0"/>
          <w:numId w:val="2"/>
        </w:numPr>
        <w:tabs>
          <w:tab w:val="clear" w:pos="0"/>
        </w:tabs>
        <w:ind w:left="0" w:leftChars="0" w:firstLine="0" w:firstLineChars="0"/>
      </w:pPr>
      <w:r>
        <w:t>SADEGHI F, LEVINE S. Cad2rl: Real single-image flight without a single real image[C]// Robotics: Science and Systems. [S.l.: s.n.], 2017.</w:t>
      </w:r>
    </w:p>
    <w:p w14:paraId="17216617">
      <w:pPr>
        <w:pStyle w:val="97"/>
        <w:numPr>
          <w:ilvl w:val="0"/>
          <w:numId w:val="2"/>
        </w:numPr>
        <w:tabs>
          <w:tab w:val="clear" w:pos="0"/>
        </w:tabs>
        <w:ind w:left="0" w:leftChars="0" w:firstLine="0" w:firstLineChars="0"/>
      </w:pPr>
      <w:r>
        <w:t>TOBIN J, FONG R, RAY A, et al. Domain randomization for transferring deep neural networks from simulation to the real world[C]// IROS. [S.l.: s.n.], 2017.</w:t>
      </w:r>
    </w:p>
    <w:p w14:paraId="174E0A7F">
      <w:pPr>
        <w:pStyle w:val="97"/>
        <w:numPr>
          <w:ilvl w:val="0"/>
          <w:numId w:val="2"/>
        </w:numPr>
        <w:tabs>
          <w:tab w:val="clear" w:pos="0"/>
        </w:tabs>
        <w:ind w:left="0" w:leftChars="0" w:firstLine="0" w:firstLineChars="0"/>
      </w:pPr>
      <w:r>
        <w:t>GOU J, YU B, MAYBANK S J, et al. Knowledge distillation: A survey[J]. International Journal of Computer Vision, 2021, 129 (6): 1789-1819.</w:t>
      </w:r>
    </w:p>
    <w:p w14:paraId="0DE6CDA6">
      <w:pPr>
        <w:pStyle w:val="97"/>
        <w:numPr>
          <w:ilvl w:val="0"/>
          <w:numId w:val="2"/>
        </w:numPr>
        <w:tabs>
          <w:tab w:val="clear" w:pos="0"/>
        </w:tabs>
        <w:ind w:left="0" w:leftChars="0" w:firstLine="0" w:firstLineChars="0"/>
      </w:pPr>
      <w:r>
        <w:t>ROMERO A, BALLAS N, KAHOU S E, et al. Fitnets: Hints for thin deep nets[C]// International Conference on Learning Representations (ICLR). [S.l.: s.n.], 2015.</w:t>
      </w:r>
    </w:p>
    <w:p w14:paraId="0BC8B045">
      <w:pPr>
        <w:pStyle w:val="97"/>
        <w:numPr>
          <w:ilvl w:val="0"/>
          <w:numId w:val="2"/>
        </w:numPr>
        <w:tabs>
          <w:tab w:val="clear" w:pos="0"/>
        </w:tabs>
        <w:ind w:left="0" w:leftChars="0" w:firstLine="0" w:firstLineChars="0"/>
      </w:pPr>
      <w:r>
        <w:t>HE K, CHEN X, XIE S, et al. Masked autoencoders are scalable vision learners[C]// CVPR. [S.l.: s.n.], 2022.</w:t>
      </w:r>
    </w:p>
    <w:p w14:paraId="34B56D62">
      <w:pPr>
        <w:pStyle w:val="97"/>
        <w:numPr>
          <w:ilvl w:val="0"/>
          <w:numId w:val="2"/>
        </w:numPr>
        <w:tabs>
          <w:tab w:val="clear" w:pos="0"/>
        </w:tabs>
        <w:ind w:left="0" w:leftChars="0" w:firstLine="0" w:firstLineChars="0"/>
      </w:pPr>
      <w:r>
        <w:t>CARON M, TOUVRON H, MISRA I, et al. Emerging properties in self-supervised vision transformers[C]// ICCV. [S.l.: s.n.], 2021.</w:t>
      </w:r>
    </w:p>
    <w:p w14:paraId="4E73E7B4">
      <w:pPr>
        <w:pStyle w:val="97"/>
        <w:numPr>
          <w:ilvl w:val="0"/>
          <w:numId w:val="2"/>
        </w:numPr>
        <w:tabs>
          <w:tab w:val="clear" w:pos="0"/>
        </w:tabs>
        <w:ind w:left="0" w:leftChars="0" w:firstLine="0" w:firstLineChars="0"/>
      </w:pPr>
      <w:r>
        <w:t>OQUAB M, DARCET T, et al. Dinov2: Learning robust visual features without supervision[J]. arXiv:2304.07193, 2023.</w:t>
      </w:r>
    </w:p>
    <w:p w14:paraId="3150FDB2">
      <w:pPr>
        <w:pStyle w:val="97"/>
        <w:numPr>
          <w:ilvl w:val="0"/>
          <w:numId w:val="2"/>
        </w:numPr>
        <w:tabs>
          <w:tab w:val="clear" w:pos="0"/>
        </w:tabs>
        <w:ind w:left="0" w:leftChars="0" w:firstLine="0" w:firstLineChars="0"/>
      </w:pPr>
      <w:r>
        <w:t>LAHOTI A, et al. Mamba-3: Efficient state space models with exponential-trapezoidal discretization[J]. ICLR, 2026.</w:t>
      </w:r>
    </w:p>
    <w:p w14:paraId="35AEDFA1">
      <w:pPr>
        <w:pStyle w:val="97"/>
        <w:numPr>
          <w:ilvl w:val="0"/>
          <w:numId w:val="2"/>
        </w:numPr>
        <w:tabs>
          <w:tab w:val="clear" w:pos="0"/>
        </w:tabs>
        <w:ind w:left="0" w:leftChars="0" w:firstLine="0" w:firstLineChars="0"/>
      </w:pPr>
      <w:r>
        <w:t>KINGMA D P, BA J. Adam: A method for stochastic optimization[C]// International Conference on Learning Representations (ICLR). [S.l.: s.n.], 2015.</w:t>
      </w:r>
    </w:p>
    <w:p w14:paraId="0C3FFCBA">
      <w:pPr>
        <w:pStyle w:val="97"/>
        <w:numPr>
          <w:ilvl w:val="0"/>
          <w:numId w:val="2"/>
        </w:numPr>
        <w:tabs>
          <w:tab w:val="clear" w:pos="0"/>
        </w:tabs>
        <w:ind w:left="0" w:leftChars="0" w:firstLine="0" w:firstLineChars="0"/>
      </w:pPr>
      <w:r>
        <w:t>ZHU J Y, PARK T, ISOLA P, et al. Unpaired image-to-image translation using cycle-consistent adversarial networks[C]// ICCV. [S.l.: s.n.], 2017.</w:t>
      </w:r>
    </w:p>
    <w:p w14:paraId="12264759">
      <w:pPr>
        <w:pStyle w:val="97"/>
        <w:numPr>
          <w:ilvl w:val="0"/>
          <w:numId w:val="2"/>
        </w:numPr>
        <w:tabs>
          <w:tab w:val="clear" w:pos="0"/>
        </w:tabs>
        <w:ind w:left="0" w:leftChars="0" w:firstLine="0" w:firstLineChars="0"/>
      </w:pPr>
      <w:r>
        <w:t>PASZKE A, GROSS S, MASSA F, et al. Pytorch: An imperative style, high-performance deep learning library[J]. Advances in Neural Information Processing Systems (NeurIPS), 2019.</w:t>
      </w:r>
    </w:p>
    <w:p w14:paraId="0DAB06AD">
      <w:pPr>
        <w:ind w:firstLine="480"/>
        <w:rPr>
          <w:rFonts w:cs="Times New Roman"/>
          <w:szCs w:val="24"/>
        </w:rPr>
      </w:pPr>
    </w:p>
    <w:p w14:paraId="08A5F5DB">
      <w:pPr>
        <w:rPr>
          <w:rFonts w:hint="eastAsia" w:ascii="Times New Roman" w:hAnsi="Times New Roman" w:eastAsia="黑体" w:cs="Times New Roman"/>
          <w:bCs/>
          <w:kern w:val="44"/>
          <w:sz w:val="36"/>
          <w:szCs w:val="44"/>
          <w:lang w:val="en-US" w:eastAsia="zh-CN" w:bidi="ar-SA"/>
        </w:rPr>
      </w:pPr>
      <w:r>
        <w:rPr>
          <w:rFonts w:hint="eastAsia" w:ascii="Times New Roman" w:hAnsi="Times New Roman" w:eastAsia="黑体" w:cs="Times New Roman"/>
          <w:bCs/>
          <w:kern w:val="44"/>
          <w:sz w:val="36"/>
          <w:szCs w:val="44"/>
          <w:lang w:val="en-US" w:eastAsia="zh-CN" w:bidi="ar-SA"/>
        </w:rPr>
        <w:br w:type="page"/>
      </w:r>
    </w:p>
    <w:p w14:paraId="010D5666">
      <w:pPr>
        <w:keepNext/>
        <w:keepLines/>
        <w:pageBreakBefore/>
        <w:widowControl w:val="0"/>
        <w:snapToGrid w:val="0"/>
        <w:spacing w:before="163" w:beforeLines="50" w:after="163" w:afterLines="50" w:line="240" w:lineRule="auto"/>
        <w:ind w:firstLine="720" w:firstLineChars="200"/>
        <w:jc w:val="center"/>
        <w:outlineLvl w:val="0"/>
        <w:rPr>
          <w:rFonts w:hint="eastAsia" w:ascii="Times New Roman" w:hAnsi="Times New Roman" w:eastAsia="黑体" w:cs="Times New Roman"/>
          <w:bCs/>
          <w:kern w:val="44"/>
          <w:sz w:val="36"/>
          <w:szCs w:val="44"/>
          <w:lang w:val="en-US" w:eastAsia="zh-CN" w:bidi="ar-SA"/>
        </w:rPr>
      </w:pPr>
      <w:bookmarkStart w:id="147" w:name="_Toc16951"/>
      <w:r>
        <w:rPr>
          <w:rFonts w:hint="eastAsia" w:ascii="Times New Roman" w:hAnsi="Times New Roman" w:eastAsia="黑体" w:cs="Times New Roman"/>
          <w:bCs/>
          <w:kern w:val="44"/>
          <w:sz w:val="36"/>
          <w:szCs w:val="44"/>
          <w:lang w:val="en-US" w:eastAsia="zh-CN" w:bidi="ar-SA"/>
        </w:rPr>
        <w:t>附</w:t>
      </w:r>
      <w:r>
        <w:rPr>
          <w:rFonts w:ascii="Times New Roman" w:hAnsi="Times New Roman" w:eastAsia="黑体" w:cs="Times New Roman"/>
          <w:bCs/>
          <w:kern w:val="44"/>
          <w:sz w:val="36"/>
          <w:szCs w:val="44"/>
          <w:lang w:val="en-US" w:eastAsia="zh-CN" w:bidi="ar-SA"/>
        </w:rPr>
        <w:t xml:space="preserve">  </w:t>
      </w:r>
      <w:r>
        <w:rPr>
          <w:rFonts w:hint="eastAsia" w:ascii="Times New Roman" w:hAnsi="Times New Roman" w:eastAsia="黑体" w:cs="Times New Roman"/>
          <w:bCs/>
          <w:kern w:val="44"/>
          <w:sz w:val="36"/>
          <w:szCs w:val="44"/>
          <w:lang w:val="en-US" w:eastAsia="zh-CN" w:bidi="ar-SA"/>
        </w:rPr>
        <w:t>录</w:t>
      </w:r>
      <w:bookmarkEnd w:id="147"/>
    </w:p>
    <w:p w14:paraId="2581EB8F">
      <w:pPr>
        <w:keepNext/>
        <w:widowControl w:val="0"/>
        <w:snapToGrid w:val="0"/>
        <w:spacing w:before="163" w:beforeLines="50" w:after="163" w:afterLines="50" w:line="240" w:lineRule="auto"/>
        <w:ind w:firstLine="0" w:firstLineChars="0"/>
        <w:jc w:val="both"/>
        <w:outlineLvl w:val="9"/>
        <w:rPr>
          <w:rFonts w:hint="default" w:ascii="Times New Roman" w:hAnsi="Times New Roman" w:eastAsia="黑体" w:cs="Times New Roman"/>
          <w:bCs/>
          <w:kern w:val="28"/>
          <w:sz w:val="28"/>
          <w:szCs w:val="32"/>
          <w:lang w:val="en-US" w:eastAsia="zh-CN" w:bidi="ar-SA"/>
        </w:rPr>
      </w:pPr>
      <w:r>
        <w:rPr>
          <w:rFonts w:hint="eastAsia" w:ascii="Times New Roman" w:hAnsi="Times New Roman" w:eastAsia="黑体" w:cs="Times New Roman"/>
          <w:bCs/>
          <w:kern w:val="28"/>
          <w:sz w:val="28"/>
          <w:szCs w:val="32"/>
          <w:lang w:val="en-US" w:eastAsia="zh-CN" w:bidi="ar-SA"/>
        </w:rPr>
        <w:t>附录A：各分支详细架构参数</w:t>
      </w:r>
    </w:p>
    <w:p w14:paraId="52AD7D7C">
      <w:pPr>
        <w:pStyle w:val="3"/>
        <w:numPr>
          <w:ilvl w:val="0"/>
          <w:numId w:val="0"/>
        </w:numPr>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表 7.1 展示了六种 Mamba 学生架构的逐模块参数量分解。 可以看出，各架构在视觉编码器和时序头之间的参数分配策略存在显著差异。 架构 C 采用"强编码器+弱时序头"策略，编码器占总参数的 75%； 架构 E 则相反，采用"轻编码器+重时序头"策略，时序头占比 79%。 架构 A 作为最轻量级设计，总参数量仅 0.97M，编码器与 LSTM 时序头参数量近乎持平（51%/49%）。 架构 B 与 B+ 共享相同的 MambaVision 编码器（1.60M）， 区别在于 B 使用基础 SSM 时序头（1.01M），B+ 使用 Mamba-3 时序头（0.95M）， 后者因采用更高效的双 SSD 分解结构而略轻。</w:t>
      </w:r>
    </w:p>
    <w:p w14:paraId="2F07264F">
      <w:pPr>
        <w:pStyle w:val="96"/>
        <w:rPr>
          <w:rFonts w:hint="eastAsia"/>
          <w:lang w:val="en-US" w:eastAsia="en-US"/>
        </w:rPr>
      </w:pPr>
      <w:r>
        <w:rPr>
          <w:rFonts w:hint="eastAsia"/>
          <w:lang w:val="en-US" w:eastAsia="zh-CN"/>
        </w:rPr>
        <w:t>表7.1</w:t>
      </w:r>
      <w:r>
        <w:rPr>
          <w:rFonts w:hint="eastAsia"/>
          <w:lang w:val="en-US" w:eastAsia="en-US"/>
        </w:rPr>
        <w:t>各分支详细参数量分布</w:t>
      </w:r>
    </w:p>
    <w:tbl>
      <w:tblPr>
        <w:tblStyle w:val="101"/>
        <w:tblW w:w="8998" w:type="dxa"/>
        <w:jc w:val="center"/>
        <w:tblCaption w:val="各分支详细参数量分布"/>
        <w:tblLayout w:type="autofit"/>
        <w:tblCellMar>
          <w:top w:w="0" w:type="dxa"/>
          <w:left w:w="108" w:type="dxa"/>
          <w:bottom w:w="0" w:type="dxa"/>
          <w:right w:w="108" w:type="dxa"/>
        </w:tblCellMar>
      </w:tblPr>
      <w:tblGrid>
        <w:gridCol w:w="3481"/>
        <w:gridCol w:w="1071"/>
        <w:gridCol w:w="1071"/>
        <w:gridCol w:w="1018"/>
        <w:gridCol w:w="2357"/>
      </w:tblGrid>
      <w:tr w14:paraId="595C20E9">
        <w:tblPrEx>
          <w:tblCellMar>
            <w:top w:w="0" w:type="dxa"/>
            <w:left w:w="108" w:type="dxa"/>
            <w:bottom w:w="0" w:type="dxa"/>
            <w:right w:w="108" w:type="dxa"/>
          </w:tblCellMar>
        </w:tblPrEx>
        <w:trPr>
          <w:trHeight w:val="0" w:hRule="atLeast"/>
          <w:tblHeader/>
          <w:jc w:val="center"/>
        </w:trPr>
        <w:tc>
          <w:tcPr>
            <w:tcW w:w="3481" w:type="dxa"/>
            <w:tcBorders>
              <w:top w:val="single" w:color="auto" w:sz="12" w:space="0"/>
              <w:left w:val="nil"/>
              <w:bottom w:val="nil"/>
              <w:right w:val="nil"/>
            </w:tcBorders>
            <w:noWrap w:val="0"/>
            <w:tcMar>
              <w:top w:w="-1" w:type="dxa"/>
              <w:left w:w="-1" w:type="dxa"/>
              <w:bottom w:w="-1" w:type="dxa"/>
              <w:right w:w="-1" w:type="dxa"/>
            </w:tcMar>
            <w:vAlign w:val="center"/>
          </w:tcPr>
          <w:p w14:paraId="7E1A0814">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w:r>
              <w:rPr>
                <w:rFonts w:ascii="Times New Roman" w:hAnsi="Calibri" w:eastAsia="宋体" w:cs="Times New Roman"/>
                <w:b/>
                <w:sz w:val="24"/>
                <w:lang w:val="en-US" w:eastAsia="en-US"/>
              </w:rPr>
              <w:t>架构</w:t>
            </w:r>
          </w:p>
        </w:tc>
        <w:tc>
          <w:tcPr>
            <w:tcW w:w="1071" w:type="dxa"/>
            <w:tcBorders>
              <w:top w:val="single" w:color="auto" w:sz="12" w:space="0"/>
              <w:left w:val="nil"/>
              <w:bottom w:val="nil"/>
              <w:right w:val="nil"/>
            </w:tcBorders>
            <w:noWrap w:val="0"/>
            <w:tcMar>
              <w:top w:w="-1" w:type="dxa"/>
              <w:left w:w="-1" w:type="dxa"/>
              <w:bottom w:w="-1" w:type="dxa"/>
              <w:right w:w="-1" w:type="dxa"/>
            </w:tcMar>
            <w:vAlign w:val="center"/>
          </w:tcPr>
          <w:p w14:paraId="265E306A">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w:r>
              <w:rPr>
                <w:rFonts w:ascii="Times New Roman" w:hAnsi="Calibri" w:eastAsia="宋体" w:cs="Times New Roman"/>
                <w:b/>
                <w:sz w:val="24"/>
                <w:lang w:val="en-US" w:eastAsia="en-US"/>
              </w:rPr>
              <w:t>编码器</w:t>
            </w:r>
          </w:p>
        </w:tc>
        <w:tc>
          <w:tcPr>
            <w:tcW w:w="1071" w:type="dxa"/>
            <w:tcBorders>
              <w:top w:val="single" w:color="auto" w:sz="12" w:space="0"/>
              <w:left w:val="nil"/>
              <w:bottom w:val="nil"/>
              <w:right w:val="nil"/>
            </w:tcBorders>
            <w:noWrap w:val="0"/>
            <w:tcMar>
              <w:top w:w="-1" w:type="dxa"/>
              <w:left w:w="-1" w:type="dxa"/>
              <w:bottom w:w="-1" w:type="dxa"/>
              <w:right w:w="-1" w:type="dxa"/>
            </w:tcMar>
            <w:vAlign w:val="center"/>
          </w:tcPr>
          <w:p w14:paraId="260DB3B5">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w:r>
              <w:rPr>
                <w:rFonts w:ascii="Times New Roman" w:hAnsi="Calibri" w:eastAsia="宋体" w:cs="Times New Roman"/>
                <w:b/>
                <w:sz w:val="24"/>
                <w:lang w:val="en-US" w:eastAsia="en-US"/>
              </w:rPr>
              <w:t>时序头</w:t>
            </w:r>
          </w:p>
        </w:tc>
        <w:tc>
          <w:tcPr>
            <w:tcW w:w="1018" w:type="dxa"/>
            <w:tcBorders>
              <w:top w:val="single" w:color="auto" w:sz="12" w:space="0"/>
              <w:left w:val="nil"/>
              <w:bottom w:val="nil"/>
              <w:right w:val="nil"/>
            </w:tcBorders>
            <w:noWrap w:val="0"/>
            <w:tcMar>
              <w:top w:w="-1" w:type="dxa"/>
              <w:left w:w="-1" w:type="dxa"/>
              <w:bottom w:w="-1" w:type="dxa"/>
              <w:right w:w="-1" w:type="dxa"/>
            </w:tcMar>
            <w:vAlign w:val="center"/>
          </w:tcPr>
          <w:p w14:paraId="43E72C70">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w:r>
              <w:rPr>
                <w:rFonts w:ascii="Times New Roman" w:hAnsi="Calibri" w:eastAsia="宋体" w:cs="Times New Roman"/>
                <w:b/>
                <w:sz w:val="24"/>
                <w:lang w:val="en-US" w:eastAsia="en-US"/>
              </w:rPr>
              <w:t>总计</w:t>
            </w:r>
          </w:p>
        </w:tc>
        <w:tc>
          <w:tcPr>
            <w:tcW w:w="2357" w:type="dxa"/>
            <w:tcBorders>
              <w:top w:val="single" w:color="auto" w:sz="12" w:space="0"/>
              <w:left w:val="nil"/>
              <w:bottom w:val="nil"/>
              <w:right w:val="nil"/>
            </w:tcBorders>
            <w:noWrap w:val="0"/>
            <w:tcMar>
              <w:top w:w="-1" w:type="dxa"/>
              <w:left w:w="-1" w:type="dxa"/>
              <w:bottom w:w="-1" w:type="dxa"/>
              <w:right w:w="-1" w:type="dxa"/>
            </w:tcMar>
            <w:vAlign w:val="center"/>
          </w:tcPr>
          <w:p w14:paraId="37BE845E">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w:r>
              <w:rPr>
                <w:rFonts w:ascii="Times New Roman" w:hAnsi="Calibri" w:eastAsia="宋体" w:cs="Times New Roman"/>
                <w:b/>
                <w:sz w:val="24"/>
                <w:lang w:val="en-US" w:eastAsia="en-US"/>
              </w:rPr>
              <w:t>编码器/时序头占比</w:t>
            </w:r>
          </w:p>
        </w:tc>
      </w:tr>
      <w:tr w14:paraId="1408947C">
        <w:tblPrEx>
          <w:tblCellMar>
            <w:top w:w="0" w:type="dxa"/>
            <w:left w:w="108" w:type="dxa"/>
            <w:bottom w:w="0" w:type="dxa"/>
            <w:right w:w="108" w:type="dxa"/>
          </w:tblCellMar>
        </w:tblPrEx>
        <w:trPr>
          <w:trHeight w:val="0" w:hRule="atLeast"/>
          <w:jc w:val="center"/>
        </w:trPr>
        <w:tc>
          <w:tcPr>
            <w:tcW w:w="3481" w:type="dxa"/>
            <w:tcBorders>
              <w:top w:val="single" w:color="auto" w:sz="4" w:space="0"/>
              <w:left w:val="nil"/>
              <w:bottom w:val="nil"/>
              <w:right w:val="nil"/>
            </w:tcBorders>
            <w:noWrap w:val="0"/>
            <w:tcMar>
              <w:top w:w="-1" w:type="dxa"/>
              <w:left w:w="-1" w:type="dxa"/>
              <w:bottom w:w="-1" w:type="dxa"/>
              <w:right w:w="-1" w:type="dxa"/>
            </w:tcMar>
            <w:vAlign w:val="center"/>
          </w:tcPr>
          <w:p w14:paraId="4460DC98">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A（VMamba + LSTM）</w:t>
            </w:r>
          </w:p>
        </w:tc>
        <w:tc>
          <w:tcPr>
            <w:tcW w:w="1071" w:type="dxa"/>
            <w:tcBorders>
              <w:top w:val="single" w:color="auto" w:sz="4" w:space="0"/>
              <w:left w:val="nil"/>
              <w:bottom w:val="nil"/>
              <w:right w:val="nil"/>
            </w:tcBorders>
            <w:noWrap w:val="0"/>
            <w:tcMar>
              <w:top w:w="-1" w:type="dxa"/>
              <w:left w:w="-1" w:type="dxa"/>
              <w:bottom w:w="-1" w:type="dxa"/>
              <w:right w:w="-1" w:type="dxa"/>
            </w:tcMar>
            <w:vAlign w:val="center"/>
          </w:tcPr>
          <w:p w14:paraId="5FC18D78">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0.50M</w:t>
            </w:r>
          </w:p>
        </w:tc>
        <w:tc>
          <w:tcPr>
            <w:tcW w:w="1071" w:type="dxa"/>
            <w:tcBorders>
              <w:top w:val="single" w:color="auto" w:sz="4" w:space="0"/>
              <w:left w:val="nil"/>
              <w:bottom w:val="nil"/>
              <w:right w:val="nil"/>
            </w:tcBorders>
            <w:noWrap w:val="0"/>
            <w:tcMar>
              <w:top w:w="-1" w:type="dxa"/>
              <w:left w:w="-1" w:type="dxa"/>
              <w:bottom w:w="-1" w:type="dxa"/>
              <w:right w:w="-1" w:type="dxa"/>
            </w:tcMar>
            <w:vAlign w:val="center"/>
          </w:tcPr>
          <w:p w14:paraId="7EFCC90A">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0.47M</w:t>
            </w:r>
          </w:p>
        </w:tc>
        <w:tc>
          <w:tcPr>
            <w:tcW w:w="1018" w:type="dxa"/>
            <w:tcBorders>
              <w:top w:val="single" w:color="auto" w:sz="4" w:space="0"/>
              <w:left w:val="nil"/>
              <w:bottom w:val="nil"/>
              <w:right w:val="nil"/>
            </w:tcBorders>
            <w:noWrap w:val="0"/>
            <w:tcMar>
              <w:top w:w="-1" w:type="dxa"/>
              <w:left w:w="-1" w:type="dxa"/>
              <w:bottom w:w="-1" w:type="dxa"/>
              <w:right w:w="-1" w:type="dxa"/>
            </w:tcMar>
            <w:vAlign w:val="center"/>
          </w:tcPr>
          <w:p w14:paraId="6622980F">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0.97M</w:t>
            </w:r>
          </w:p>
        </w:tc>
        <w:tc>
          <w:tcPr>
            <w:tcW w:w="2357" w:type="dxa"/>
            <w:tcBorders>
              <w:top w:val="single" w:color="auto" w:sz="4" w:space="0"/>
              <w:left w:val="nil"/>
              <w:bottom w:val="nil"/>
              <w:right w:val="nil"/>
            </w:tcBorders>
            <w:noWrap w:val="0"/>
            <w:tcMar>
              <w:top w:w="-1" w:type="dxa"/>
              <w:left w:w="-1" w:type="dxa"/>
              <w:bottom w:w="-1" w:type="dxa"/>
              <w:right w:w="-1" w:type="dxa"/>
            </w:tcMar>
            <w:vAlign w:val="center"/>
          </w:tcPr>
          <w:p w14:paraId="16D3D726">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51% / 49%</w:t>
            </w:r>
          </w:p>
        </w:tc>
      </w:tr>
      <w:tr w14:paraId="2A049EA3">
        <w:tblPrEx>
          <w:tblCellMar>
            <w:top w:w="0" w:type="dxa"/>
            <w:left w:w="108" w:type="dxa"/>
            <w:bottom w:w="0" w:type="dxa"/>
            <w:right w:w="108" w:type="dxa"/>
          </w:tblCellMar>
        </w:tblPrEx>
        <w:trPr>
          <w:trHeight w:val="0" w:hRule="atLeast"/>
          <w:jc w:val="center"/>
        </w:trPr>
        <w:tc>
          <w:tcPr>
            <w:tcW w:w="3481" w:type="dxa"/>
            <w:tcBorders>
              <w:top w:val="nil"/>
              <w:left w:val="nil"/>
              <w:bottom w:val="nil"/>
              <w:right w:val="nil"/>
            </w:tcBorders>
            <w:noWrap w:val="0"/>
            <w:tcMar>
              <w:top w:w="-1" w:type="dxa"/>
              <w:left w:w="-1" w:type="dxa"/>
              <w:bottom w:w="-1" w:type="dxa"/>
              <w:right w:w="-1" w:type="dxa"/>
            </w:tcMar>
            <w:vAlign w:val="center"/>
          </w:tcPr>
          <w:p w14:paraId="4AE516E3">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B（MambaVision + SSM）</w:t>
            </w:r>
          </w:p>
        </w:tc>
        <w:tc>
          <w:tcPr>
            <w:tcW w:w="1071" w:type="dxa"/>
            <w:tcBorders>
              <w:top w:val="nil"/>
              <w:left w:val="nil"/>
              <w:bottom w:val="nil"/>
              <w:right w:val="nil"/>
            </w:tcBorders>
            <w:noWrap w:val="0"/>
            <w:tcMar>
              <w:top w:w="-1" w:type="dxa"/>
              <w:left w:w="-1" w:type="dxa"/>
              <w:bottom w:w="-1" w:type="dxa"/>
              <w:right w:w="-1" w:type="dxa"/>
            </w:tcMar>
            <w:vAlign w:val="center"/>
          </w:tcPr>
          <w:p w14:paraId="374CC1CB">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1.60M</w:t>
            </w:r>
          </w:p>
        </w:tc>
        <w:tc>
          <w:tcPr>
            <w:tcW w:w="1071" w:type="dxa"/>
            <w:tcBorders>
              <w:top w:val="nil"/>
              <w:left w:val="nil"/>
              <w:bottom w:val="nil"/>
              <w:right w:val="nil"/>
            </w:tcBorders>
            <w:noWrap w:val="0"/>
            <w:tcMar>
              <w:top w:w="-1" w:type="dxa"/>
              <w:left w:w="-1" w:type="dxa"/>
              <w:bottom w:w="-1" w:type="dxa"/>
              <w:right w:w="-1" w:type="dxa"/>
            </w:tcMar>
            <w:vAlign w:val="center"/>
          </w:tcPr>
          <w:p w14:paraId="671B2CF8">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1.01M</w:t>
            </w:r>
          </w:p>
        </w:tc>
        <w:tc>
          <w:tcPr>
            <w:tcW w:w="1018" w:type="dxa"/>
            <w:tcBorders>
              <w:top w:val="nil"/>
              <w:left w:val="nil"/>
              <w:bottom w:val="nil"/>
              <w:right w:val="nil"/>
            </w:tcBorders>
            <w:noWrap w:val="0"/>
            <w:tcMar>
              <w:top w:w="-1" w:type="dxa"/>
              <w:left w:w="-1" w:type="dxa"/>
              <w:bottom w:w="-1" w:type="dxa"/>
              <w:right w:w="-1" w:type="dxa"/>
            </w:tcMar>
            <w:vAlign w:val="center"/>
          </w:tcPr>
          <w:p w14:paraId="158C00DC">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2.61M</w:t>
            </w:r>
          </w:p>
        </w:tc>
        <w:tc>
          <w:tcPr>
            <w:tcW w:w="2357" w:type="dxa"/>
            <w:tcBorders>
              <w:top w:val="nil"/>
              <w:left w:val="nil"/>
              <w:bottom w:val="nil"/>
              <w:right w:val="nil"/>
            </w:tcBorders>
            <w:noWrap w:val="0"/>
            <w:tcMar>
              <w:top w:w="-1" w:type="dxa"/>
              <w:left w:w="-1" w:type="dxa"/>
              <w:bottom w:w="-1" w:type="dxa"/>
              <w:right w:w="-1" w:type="dxa"/>
            </w:tcMar>
            <w:vAlign w:val="center"/>
          </w:tcPr>
          <w:p w14:paraId="229D523D">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61% / 39%</w:t>
            </w:r>
          </w:p>
        </w:tc>
      </w:tr>
      <w:tr w14:paraId="02977B0A">
        <w:tblPrEx>
          <w:tblCellMar>
            <w:top w:w="0" w:type="dxa"/>
            <w:left w:w="108" w:type="dxa"/>
            <w:bottom w:w="0" w:type="dxa"/>
            <w:right w:w="108" w:type="dxa"/>
          </w:tblCellMar>
        </w:tblPrEx>
        <w:trPr>
          <w:trHeight w:val="0" w:hRule="atLeast"/>
          <w:jc w:val="center"/>
        </w:trPr>
        <w:tc>
          <w:tcPr>
            <w:tcW w:w="3481" w:type="dxa"/>
            <w:tcBorders>
              <w:top w:val="nil"/>
              <w:left w:val="nil"/>
              <w:bottom w:val="nil"/>
              <w:right w:val="nil"/>
            </w:tcBorders>
            <w:noWrap w:val="0"/>
            <w:tcMar>
              <w:top w:w="-1" w:type="dxa"/>
              <w:left w:w="-1" w:type="dxa"/>
              <w:bottom w:w="-1" w:type="dxa"/>
              <w:right w:w="-1" w:type="dxa"/>
            </w:tcMar>
            <w:vAlign w:val="center"/>
          </w:tcPr>
          <w:p w14:paraId="605A05BD">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B+（MambaVision + Mamba-3）</w:t>
            </w:r>
          </w:p>
        </w:tc>
        <w:tc>
          <w:tcPr>
            <w:tcW w:w="1071" w:type="dxa"/>
            <w:tcBorders>
              <w:top w:val="nil"/>
              <w:left w:val="nil"/>
              <w:bottom w:val="nil"/>
              <w:right w:val="nil"/>
            </w:tcBorders>
            <w:noWrap w:val="0"/>
            <w:tcMar>
              <w:top w:w="-1" w:type="dxa"/>
              <w:left w:w="-1" w:type="dxa"/>
              <w:bottom w:w="-1" w:type="dxa"/>
              <w:right w:w="-1" w:type="dxa"/>
            </w:tcMar>
            <w:vAlign w:val="center"/>
          </w:tcPr>
          <w:p w14:paraId="3AB0206A">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1.60M</w:t>
            </w:r>
          </w:p>
        </w:tc>
        <w:tc>
          <w:tcPr>
            <w:tcW w:w="1071" w:type="dxa"/>
            <w:tcBorders>
              <w:top w:val="nil"/>
              <w:left w:val="nil"/>
              <w:bottom w:val="nil"/>
              <w:right w:val="nil"/>
            </w:tcBorders>
            <w:noWrap w:val="0"/>
            <w:tcMar>
              <w:top w:w="-1" w:type="dxa"/>
              <w:left w:w="-1" w:type="dxa"/>
              <w:bottom w:w="-1" w:type="dxa"/>
              <w:right w:w="-1" w:type="dxa"/>
            </w:tcMar>
            <w:vAlign w:val="center"/>
          </w:tcPr>
          <w:p w14:paraId="72645568">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0.95M</w:t>
            </w:r>
          </w:p>
        </w:tc>
        <w:tc>
          <w:tcPr>
            <w:tcW w:w="1018" w:type="dxa"/>
            <w:tcBorders>
              <w:top w:val="nil"/>
              <w:left w:val="nil"/>
              <w:bottom w:val="nil"/>
              <w:right w:val="nil"/>
            </w:tcBorders>
            <w:noWrap w:val="0"/>
            <w:tcMar>
              <w:top w:w="-1" w:type="dxa"/>
              <w:left w:w="-1" w:type="dxa"/>
              <w:bottom w:w="-1" w:type="dxa"/>
              <w:right w:w="-1" w:type="dxa"/>
            </w:tcMar>
            <w:vAlign w:val="center"/>
          </w:tcPr>
          <w:p w14:paraId="418224ED">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2.55M</w:t>
            </w:r>
          </w:p>
        </w:tc>
        <w:tc>
          <w:tcPr>
            <w:tcW w:w="2357" w:type="dxa"/>
            <w:tcBorders>
              <w:top w:val="nil"/>
              <w:left w:val="nil"/>
              <w:bottom w:val="nil"/>
              <w:right w:val="nil"/>
            </w:tcBorders>
            <w:noWrap w:val="0"/>
            <w:tcMar>
              <w:top w:w="-1" w:type="dxa"/>
              <w:left w:w="-1" w:type="dxa"/>
              <w:bottom w:w="-1" w:type="dxa"/>
              <w:right w:w="-1" w:type="dxa"/>
            </w:tcMar>
            <w:vAlign w:val="center"/>
          </w:tcPr>
          <w:p w14:paraId="3580018A">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63% / 37%</w:t>
            </w:r>
          </w:p>
        </w:tc>
      </w:tr>
      <w:tr w14:paraId="69E3C320">
        <w:tblPrEx>
          <w:tblCellMar>
            <w:top w:w="0" w:type="dxa"/>
            <w:left w:w="108" w:type="dxa"/>
            <w:bottom w:w="0" w:type="dxa"/>
            <w:right w:w="108" w:type="dxa"/>
          </w:tblCellMar>
        </w:tblPrEx>
        <w:trPr>
          <w:trHeight w:val="0" w:hRule="atLeast"/>
          <w:jc w:val="center"/>
        </w:trPr>
        <w:tc>
          <w:tcPr>
            <w:tcW w:w="3481" w:type="dxa"/>
            <w:tcBorders>
              <w:top w:val="nil"/>
              <w:left w:val="nil"/>
              <w:bottom w:val="nil"/>
              <w:right w:val="nil"/>
            </w:tcBorders>
            <w:noWrap w:val="0"/>
            <w:tcMar>
              <w:top w:w="-1" w:type="dxa"/>
              <w:left w:w="-1" w:type="dxa"/>
              <w:bottom w:w="-1" w:type="dxa"/>
              <w:right w:w="-1" w:type="dxa"/>
            </w:tcMar>
            <w:vAlign w:val="center"/>
          </w:tcPr>
          <w:p w14:paraId="545AC3C0">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C（CNN + Mamba-3）</w:t>
            </w:r>
          </w:p>
        </w:tc>
        <w:tc>
          <w:tcPr>
            <w:tcW w:w="1071" w:type="dxa"/>
            <w:tcBorders>
              <w:top w:val="nil"/>
              <w:left w:val="nil"/>
              <w:bottom w:val="nil"/>
              <w:right w:val="nil"/>
            </w:tcBorders>
            <w:noWrap w:val="0"/>
            <w:tcMar>
              <w:top w:w="-1" w:type="dxa"/>
              <w:left w:w="-1" w:type="dxa"/>
              <w:bottom w:w="-1" w:type="dxa"/>
              <w:right w:w="-1" w:type="dxa"/>
            </w:tcMar>
            <w:vAlign w:val="center"/>
          </w:tcPr>
          <w:p w14:paraId="72674EBE">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1.81M</w:t>
            </w:r>
          </w:p>
        </w:tc>
        <w:tc>
          <w:tcPr>
            <w:tcW w:w="1071" w:type="dxa"/>
            <w:tcBorders>
              <w:top w:val="nil"/>
              <w:left w:val="nil"/>
              <w:bottom w:val="nil"/>
              <w:right w:val="nil"/>
            </w:tcBorders>
            <w:noWrap w:val="0"/>
            <w:tcMar>
              <w:top w:w="-1" w:type="dxa"/>
              <w:left w:w="-1" w:type="dxa"/>
              <w:bottom w:w="-1" w:type="dxa"/>
              <w:right w:w="-1" w:type="dxa"/>
            </w:tcMar>
            <w:vAlign w:val="center"/>
          </w:tcPr>
          <w:p w14:paraId="519C2003">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0.60M</w:t>
            </w:r>
          </w:p>
        </w:tc>
        <w:tc>
          <w:tcPr>
            <w:tcW w:w="1018" w:type="dxa"/>
            <w:tcBorders>
              <w:top w:val="nil"/>
              <w:left w:val="nil"/>
              <w:bottom w:val="nil"/>
              <w:right w:val="nil"/>
            </w:tcBorders>
            <w:noWrap w:val="0"/>
            <w:tcMar>
              <w:top w:w="-1" w:type="dxa"/>
              <w:left w:w="-1" w:type="dxa"/>
              <w:bottom w:w="-1" w:type="dxa"/>
              <w:right w:w="-1" w:type="dxa"/>
            </w:tcMar>
            <w:vAlign w:val="center"/>
          </w:tcPr>
          <w:p w14:paraId="2936E498">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2.41M</w:t>
            </w:r>
          </w:p>
        </w:tc>
        <w:tc>
          <w:tcPr>
            <w:tcW w:w="2357" w:type="dxa"/>
            <w:tcBorders>
              <w:top w:val="nil"/>
              <w:left w:val="nil"/>
              <w:bottom w:val="nil"/>
              <w:right w:val="nil"/>
            </w:tcBorders>
            <w:noWrap w:val="0"/>
            <w:tcMar>
              <w:top w:w="-1" w:type="dxa"/>
              <w:left w:w="-1" w:type="dxa"/>
              <w:bottom w:w="-1" w:type="dxa"/>
              <w:right w:w="-1" w:type="dxa"/>
            </w:tcMar>
            <w:vAlign w:val="center"/>
          </w:tcPr>
          <w:p w14:paraId="3DE350E1">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75% / 25%</w:t>
            </w:r>
          </w:p>
        </w:tc>
      </w:tr>
      <w:tr w14:paraId="40DC5DE1">
        <w:tblPrEx>
          <w:tblCellMar>
            <w:top w:w="0" w:type="dxa"/>
            <w:left w:w="108" w:type="dxa"/>
            <w:bottom w:w="0" w:type="dxa"/>
            <w:right w:w="108" w:type="dxa"/>
          </w:tblCellMar>
        </w:tblPrEx>
        <w:trPr>
          <w:trHeight w:val="0" w:hRule="atLeast"/>
          <w:jc w:val="center"/>
        </w:trPr>
        <w:tc>
          <w:tcPr>
            <w:tcW w:w="3481" w:type="dxa"/>
            <w:tcBorders>
              <w:top w:val="nil"/>
              <w:left w:val="nil"/>
              <w:bottom w:val="nil"/>
              <w:right w:val="nil"/>
            </w:tcBorders>
            <w:noWrap w:val="0"/>
            <w:tcMar>
              <w:top w:w="-1" w:type="dxa"/>
              <w:left w:w="-1" w:type="dxa"/>
              <w:bottom w:w="-1" w:type="dxa"/>
              <w:right w:w="-1" w:type="dxa"/>
            </w:tcMar>
            <w:vAlign w:val="center"/>
          </w:tcPr>
          <w:p w14:paraId="18E8FBD6">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D（STH-Mamba）</w:t>
            </w:r>
          </w:p>
        </w:tc>
        <w:tc>
          <w:tcPr>
            <w:tcW w:w="1071" w:type="dxa"/>
            <w:tcBorders>
              <w:top w:val="nil"/>
              <w:left w:val="nil"/>
              <w:bottom w:val="nil"/>
              <w:right w:val="nil"/>
            </w:tcBorders>
            <w:noWrap w:val="0"/>
            <w:tcMar>
              <w:top w:w="-1" w:type="dxa"/>
              <w:left w:w="-1" w:type="dxa"/>
              <w:bottom w:w="-1" w:type="dxa"/>
              <w:right w:w="-1" w:type="dxa"/>
            </w:tcMar>
            <w:vAlign w:val="center"/>
          </w:tcPr>
          <w:p w14:paraId="3D2128C8">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1.80M</w:t>
            </w:r>
          </w:p>
        </w:tc>
        <w:tc>
          <w:tcPr>
            <w:tcW w:w="1071" w:type="dxa"/>
            <w:tcBorders>
              <w:top w:val="nil"/>
              <w:left w:val="nil"/>
              <w:bottom w:val="nil"/>
              <w:right w:val="nil"/>
            </w:tcBorders>
            <w:noWrap w:val="0"/>
            <w:tcMar>
              <w:top w:w="-1" w:type="dxa"/>
              <w:left w:w="-1" w:type="dxa"/>
              <w:bottom w:w="-1" w:type="dxa"/>
              <w:right w:w="-1" w:type="dxa"/>
            </w:tcMar>
            <w:vAlign w:val="center"/>
          </w:tcPr>
          <w:p w14:paraId="72FFC71F">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0.80M</w:t>
            </w:r>
          </w:p>
        </w:tc>
        <w:tc>
          <w:tcPr>
            <w:tcW w:w="1018" w:type="dxa"/>
            <w:tcBorders>
              <w:top w:val="nil"/>
              <w:left w:val="nil"/>
              <w:bottom w:val="nil"/>
              <w:right w:val="nil"/>
            </w:tcBorders>
            <w:noWrap w:val="0"/>
            <w:tcMar>
              <w:top w:w="-1" w:type="dxa"/>
              <w:left w:w="-1" w:type="dxa"/>
              <w:bottom w:w="-1" w:type="dxa"/>
              <w:right w:w="-1" w:type="dxa"/>
            </w:tcMar>
            <w:vAlign w:val="center"/>
          </w:tcPr>
          <w:p w14:paraId="2E244DA4">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2.60M</w:t>
            </w:r>
          </w:p>
        </w:tc>
        <w:tc>
          <w:tcPr>
            <w:tcW w:w="2357" w:type="dxa"/>
            <w:tcBorders>
              <w:top w:val="nil"/>
              <w:left w:val="nil"/>
              <w:bottom w:val="nil"/>
              <w:right w:val="nil"/>
            </w:tcBorders>
            <w:noWrap w:val="0"/>
            <w:tcMar>
              <w:top w:w="-1" w:type="dxa"/>
              <w:left w:w="-1" w:type="dxa"/>
              <w:bottom w:w="-1" w:type="dxa"/>
              <w:right w:w="-1" w:type="dxa"/>
            </w:tcMar>
            <w:vAlign w:val="center"/>
          </w:tcPr>
          <w:p w14:paraId="523832FD">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69% / 31%</w:t>
            </w:r>
          </w:p>
        </w:tc>
      </w:tr>
      <w:tr w14:paraId="68CEE403">
        <w:tblPrEx>
          <w:tblCellMar>
            <w:top w:w="0" w:type="dxa"/>
            <w:left w:w="108" w:type="dxa"/>
            <w:bottom w:w="0" w:type="dxa"/>
            <w:right w:w="108" w:type="dxa"/>
          </w:tblCellMar>
        </w:tblPrEx>
        <w:trPr>
          <w:trHeight w:val="0" w:hRule="atLeast"/>
          <w:jc w:val="center"/>
        </w:trPr>
        <w:tc>
          <w:tcPr>
            <w:tcW w:w="3481" w:type="dxa"/>
            <w:tcBorders>
              <w:top w:val="nil"/>
              <w:left w:val="nil"/>
              <w:bottom w:val="nil"/>
              <w:right w:val="nil"/>
            </w:tcBorders>
            <w:noWrap w:val="0"/>
            <w:tcMar>
              <w:top w:w="-1" w:type="dxa"/>
              <w:left w:w="-1" w:type="dxa"/>
              <w:bottom w:w="-1" w:type="dxa"/>
              <w:right w:w="-1" w:type="dxa"/>
            </w:tcMar>
            <w:vAlign w:val="center"/>
          </w:tcPr>
          <w:p w14:paraId="44D65813">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E（DecisionMamba）</w:t>
            </w:r>
          </w:p>
        </w:tc>
        <w:tc>
          <w:tcPr>
            <w:tcW w:w="1071" w:type="dxa"/>
            <w:tcBorders>
              <w:top w:val="nil"/>
              <w:left w:val="nil"/>
              <w:bottom w:val="nil"/>
              <w:right w:val="nil"/>
            </w:tcBorders>
            <w:noWrap w:val="0"/>
            <w:tcMar>
              <w:top w:w="-1" w:type="dxa"/>
              <w:left w:w="-1" w:type="dxa"/>
              <w:bottom w:w="-1" w:type="dxa"/>
              <w:right w:w="-1" w:type="dxa"/>
            </w:tcMar>
            <w:vAlign w:val="center"/>
          </w:tcPr>
          <w:p w14:paraId="65E30276">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0.45M</w:t>
            </w:r>
          </w:p>
        </w:tc>
        <w:tc>
          <w:tcPr>
            <w:tcW w:w="1071" w:type="dxa"/>
            <w:tcBorders>
              <w:top w:val="nil"/>
              <w:left w:val="nil"/>
              <w:bottom w:val="nil"/>
              <w:right w:val="nil"/>
            </w:tcBorders>
            <w:noWrap w:val="0"/>
            <w:tcMar>
              <w:top w:w="-1" w:type="dxa"/>
              <w:left w:w="-1" w:type="dxa"/>
              <w:bottom w:w="-1" w:type="dxa"/>
              <w:right w:w="-1" w:type="dxa"/>
            </w:tcMar>
            <w:vAlign w:val="center"/>
          </w:tcPr>
          <w:p w14:paraId="3772D432">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1.74M</w:t>
            </w:r>
          </w:p>
        </w:tc>
        <w:tc>
          <w:tcPr>
            <w:tcW w:w="1018" w:type="dxa"/>
            <w:tcBorders>
              <w:top w:val="nil"/>
              <w:left w:val="nil"/>
              <w:bottom w:val="nil"/>
              <w:right w:val="nil"/>
            </w:tcBorders>
            <w:noWrap w:val="0"/>
            <w:tcMar>
              <w:top w:w="-1" w:type="dxa"/>
              <w:left w:w="-1" w:type="dxa"/>
              <w:bottom w:w="-1" w:type="dxa"/>
              <w:right w:w="-1" w:type="dxa"/>
            </w:tcMar>
            <w:vAlign w:val="center"/>
          </w:tcPr>
          <w:p w14:paraId="22C790D9">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2.19M</w:t>
            </w:r>
          </w:p>
        </w:tc>
        <w:tc>
          <w:tcPr>
            <w:tcW w:w="2357" w:type="dxa"/>
            <w:tcBorders>
              <w:top w:val="nil"/>
              <w:left w:val="nil"/>
              <w:bottom w:val="nil"/>
              <w:right w:val="nil"/>
            </w:tcBorders>
            <w:noWrap w:val="0"/>
            <w:tcMar>
              <w:top w:w="-1" w:type="dxa"/>
              <w:left w:w="-1" w:type="dxa"/>
              <w:bottom w:w="-1" w:type="dxa"/>
              <w:right w:w="-1" w:type="dxa"/>
            </w:tcMar>
            <w:vAlign w:val="center"/>
          </w:tcPr>
          <w:p w14:paraId="267BE1EE">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21% / 79%</w:t>
            </w:r>
          </w:p>
        </w:tc>
      </w:tr>
      <w:tr w14:paraId="7D2877CD">
        <w:tblPrEx>
          <w:tblCellMar>
            <w:top w:w="0" w:type="dxa"/>
            <w:left w:w="108" w:type="dxa"/>
            <w:bottom w:w="0" w:type="dxa"/>
            <w:right w:w="108" w:type="dxa"/>
          </w:tblCellMar>
        </w:tblPrEx>
        <w:trPr>
          <w:trHeight w:val="0" w:hRule="atLeast"/>
          <w:jc w:val="center"/>
        </w:trPr>
        <w:tc>
          <w:tcPr>
            <w:tcW w:w="3481" w:type="dxa"/>
            <w:tcBorders>
              <w:top w:val="nil"/>
              <w:left w:val="nil"/>
              <w:bottom w:val="nil"/>
              <w:right w:val="nil"/>
            </w:tcBorders>
            <w:noWrap w:val="0"/>
            <w:tcMar>
              <w:top w:w="-1" w:type="dxa"/>
              <w:left w:w="-1" w:type="dxa"/>
              <w:bottom w:w="-1" w:type="dxa"/>
              <w:right w:w="-1" w:type="dxa"/>
            </w:tcMar>
            <w:vAlign w:val="center"/>
          </w:tcPr>
          <w:p w14:paraId="03884B70">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G_basic（CNN + MLP）</w:t>
            </w:r>
          </w:p>
        </w:tc>
        <w:tc>
          <w:tcPr>
            <w:tcW w:w="1071" w:type="dxa"/>
            <w:tcBorders>
              <w:top w:val="nil"/>
              <w:left w:val="nil"/>
              <w:bottom w:val="nil"/>
              <w:right w:val="nil"/>
            </w:tcBorders>
            <w:noWrap w:val="0"/>
            <w:tcMar>
              <w:top w:w="-1" w:type="dxa"/>
              <w:left w:w="-1" w:type="dxa"/>
              <w:bottom w:w="-1" w:type="dxa"/>
              <w:right w:w="-1" w:type="dxa"/>
            </w:tcMar>
            <w:vAlign w:val="center"/>
          </w:tcPr>
          <w:p w14:paraId="10F58840">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0.45M</w:t>
            </w:r>
          </w:p>
        </w:tc>
        <w:tc>
          <w:tcPr>
            <w:tcW w:w="1071" w:type="dxa"/>
            <w:tcBorders>
              <w:top w:val="nil"/>
              <w:left w:val="nil"/>
              <w:bottom w:val="nil"/>
              <w:right w:val="nil"/>
            </w:tcBorders>
            <w:noWrap w:val="0"/>
            <w:tcMar>
              <w:top w:w="-1" w:type="dxa"/>
              <w:left w:w="-1" w:type="dxa"/>
              <w:bottom w:w="-1" w:type="dxa"/>
              <w:right w:w="-1" w:type="dxa"/>
            </w:tcMar>
            <w:vAlign w:val="center"/>
          </w:tcPr>
          <w:p w14:paraId="3A416C15">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0.04M</w:t>
            </w:r>
          </w:p>
        </w:tc>
        <w:tc>
          <w:tcPr>
            <w:tcW w:w="1018" w:type="dxa"/>
            <w:tcBorders>
              <w:top w:val="nil"/>
              <w:left w:val="nil"/>
              <w:bottom w:val="nil"/>
              <w:right w:val="nil"/>
            </w:tcBorders>
            <w:noWrap w:val="0"/>
            <w:tcMar>
              <w:top w:w="-1" w:type="dxa"/>
              <w:left w:w="-1" w:type="dxa"/>
              <w:bottom w:w="-1" w:type="dxa"/>
              <w:right w:w="-1" w:type="dxa"/>
            </w:tcMar>
            <w:vAlign w:val="center"/>
          </w:tcPr>
          <w:p w14:paraId="2E05C731">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0.49M</w:t>
            </w:r>
          </w:p>
        </w:tc>
        <w:tc>
          <w:tcPr>
            <w:tcW w:w="2357" w:type="dxa"/>
            <w:tcBorders>
              <w:top w:val="nil"/>
              <w:left w:val="nil"/>
              <w:bottom w:val="nil"/>
              <w:right w:val="nil"/>
            </w:tcBorders>
            <w:noWrap w:val="0"/>
            <w:tcMar>
              <w:top w:w="-1" w:type="dxa"/>
              <w:left w:w="-1" w:type="dxa"/>
              <w:bottom w:w="-1" w:type="dxa"/>
              <w:right w:w="-1" w:type="dxa"/>
            </w:tcMar>
            <w:vAlign w:val="center"/>
          </w:tcPr>
          <w:p w14:paraId="209F96E1">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92% / 8%</w:t>
            </w:r>
          </w:p>
        </w:tc>
      </w:tr>
      <w:tr w14:paraId="3530D555">
        <w:tblPrEx>
          <w:tblCellMar>
            <w:top w:w="0" w:type="dxa"/>
            <w:left w:w="108" w:type="dxa"/>
            <w:bottom w:w="0" w:type="dxa"/>
            <w:right w:w="108" w:type="dxa"/>
          </w:tblCellMar>
        </w:tblPrEx>
        <w:trPr>
          <w:trHeight w:val="0" w:hRule="atLeast"/>
          <w:jc w:val="center"/>
        </w:trPr>
        <w:tc>
          <w:tcPr>
            <w:tcW w:w="3481" w:type="dxa"/>
            <w:tcBorders>
              <w:top w:val="nil"/>
              <w:left w:val="nil"/>
              <w:bottom w:val="single" w:color="auto" w:sz="12" w:space="0"/>
              <w:right w:val="nil"/>
            </w:tcBorders>
            <w:noWrap w:val="0"/>
            <w:tcMar>
              <w:top w:w="-1" w:type="dxa"/>
              <w:left w:w="-1" w:type="dxa"/>
              <w:bottom w:w="-1" w:type="dxa"/>
              <w:right w:w="-1" w:type="dxa"/>
            </w:tcMar>
            <w:vAlign w:val="center"/>
          </w:tcPr>
          <w:p w14:paraId="596AAD98">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G_lstm（CNN + LSTM）</w:t>
            </w:r>
          </w:p>
        </w:tc>
        <w:tc>
          <w:tcPr>
            <w:tcW w:w="1071" w:type="dxa"/>
            <w:tcBorders>
              <w:top w:val="nil"/>
              <w:left w:val="nil"/>
              <w:bottom w:val="single" w:color="auto" w:sz="12" w:space="0"/>
              <w:right w:val="nil"/>
            </w:tcBorders>
            <w:noWrap w:val="0"/>
            <w:tcMar>
              <w:top w:w="-1" w:type="dxa"/>
              <w:left w:w="-1" w:type="dxa"/>
              <w:bottom w:w="-1" w:type="dxa"/>
              <w:right w:w="-1" w:type="dxa"/>
            </w:tcMar>
            <w:vAlign w:val="center"/>
          </w:tcPr>
          <w:p w14:paraId="38D2A01A">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0.45M</w:t>
            </w:r>
          </w:p>
        </w:tc>
        <w:tc>
          <w:tcPr>
            <w:tcW w:w="1071" w:type="dxa"/>
            <w:tcBorders>
              <w:top w:val="nil"/>
              <w:left w:val="nil"/>
              <w:bottom w:val="single" w:color="auto" w:sz="12" w:space="0"/>
              <w:right w:val="nil"/>
            </w:tcBorders>
            <w:noWrap w:val="0"/>
            <w:tcMar>
              <w:top w:w="-1" w:type="dxa"/>
              <w:left w:w="-1" w:type="dxa"/>
              <w:bottom w:w="-1" w:type="dxa"/>
              <w:right w:w="-1" w:type="dxa"/>
            </w:tcMar>
            <w:vAlign w:val="center"/>
          </w:tcPr>
          <w:p w14:paraId="51FEB54A">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0.35M</w:t>
            </w:r>
          </w:p>
        </w:tc>
        <w:tc>
          <w:tcPr>
            <w:tcW w:w="1018" w:type="dxa"/>
            <w:tcBorders>
              <w:top w:val="nil"/>
              <w:left w:val="nil"/>
              <w:bottom w:val="single" w:color="auto" w:sz="12" w:space="0"/>
              <w:right w:val="nil"/>
            </w:tcBorders>
            <w:noWrap w:val="0"/>
            <w:tcMar>
              <w:top w:w="-1" w:type="dxa"/>
              <w:left w:w="-1" w:type="dxa"/>
              <w:bottom w:w="-1" w:type="dxa"/>
              <w:right w:w="-1" w:type="dxa"/>
            </w:tcMar>
            <w:vAlign w:val="center"/>
          </w:tcPr>
          <w:p w14:paraId="776F6B8B">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0.80M</w:t>
            </w:r>
          </w:p>
        </w:tc>
        <w:tc>
          <w:tcPr>
            <w:tcW w:w="2357" w:type="dxa"/>
            <w:tcBorders>
              <w:top w:val="nil"/>
              <w:left w:val="nil"/>
              <w:bottom w:val="single" w:color="auto" w:sz="12" w:space="0"/>
              <w:right w:val="nil"/>
            </w:tcBorders>
            <w:noWrap w:val="0"/>
            <w:tcMar>
              <w:top w:w="-1" w:type="dxa"/>
              <w:left w:w="-1" w:type="dxa"/>
              <w:bottom w:w="-1" w:type="dxa"/>
              <w:right w:w="-1" w:type="dxa"/>
            </w:tcMar>
            <w:vAlign w:val="center"/>
          </w:tcPr>
          <w:p w14:paraId="347A0135">
            <w:pPr>
              <w:pStyle w:val="3"/>
              <w:numPr>
                <w:ilvl w:val="0"/>
                <w:numId w:val="0"/>
              </w:numPr>
              <w:snapToGrid w:val="0"/>
              <w:spacing w:line="240" w:lineRule="auto"/>
              <w:ind w:left="0" w:leftChars="0" w:right="0" w:rightChars="0" w:firstLine="0" w:firstLineChars="0"/>
              <w:jc w:val="right"/>
              <w:rPr>
                <w:rFonts w:ascii="Times New Roman" w:hAnsi="Calibri" w:eastAsia="宋体" w:cs="Times New Roman"/>
                <w:sz w:val="24"/>
                <w:lang w:val="en-US" w:eastAsia="en-US"/>
              </w:rPr>
            </w:pPr>
            <w:r>
              <w:rPr>
                <w:rFonts w:ascii="Times New Roman" w:hAnsi="Calibri" w:eastAsia="宋体" w:cs="Times New Roman"/>
                <w:sz w:val="24"/>
                <w:lang w:val="en-US" w:eastAsia="en-US"/>
              </w:rPr>
              <w:t>56% / 44%</w:t>
            </w:r>
          </w:p>
        </w:tc>
      </w:tr>
    </w:tbl>
    <w:p w14:paraId="09ABC9C9">
      <w:pPr>
        <w:pStyle w:val="3"/>
        <w:numPr>
          <w:ilvl w:val="0"/>
          <w:numId w:val="0"/>
        </w:numPr>
        <w:ind w:left="0" w:leftChars="0" w:firstLine="480"/>
        <w:rPr>
          <w:rFonts w:hint="eastAsia" w:ascii="Times New Roman" w:hAnsi="Calibri" w:eastAsia="宋体" w:cs="Times New Roman"/>
          <w:sz w:val="24"/>
          <w:lang w:val="en-US" w:eastAsia="zh-CN"/>
        </w:rPr>
      </w:pPr>
      <w:r>
        <w:rPr>
          <w:rFonts w:ascii="Times New Roman" w:hAnsi="Calibri" w:eastAsia="宋体" w:cs="Times New Roman"/>
          <w:sz w:val="24"/>
          <w:lang w:val="en-US" w:eastAsia="en-US"/>
        </w:rPr>
        <w:t xml:space="preserve">从编码器内部结构来看，架构 A 的 SS2D 编码器由 4 个级联阶段组成， 每阶段含下采样层和 SS2D 模块，输出 4608 维特征向量； 架构 B/B+ 的 MambaVision 编码器采用混合设计，核心为深度可分离卷积层 （而非真实 SSM），特征图保持空间结构化排列； 架构 C 的 CNN 编码器由 4 个 </w:t>
      </w:r>
      <m:oMath>
        <m:r>
          <m:rPr>
            <m:sty m:val="p"/>
          </m:rPr>
          <w:rPr>
            <w:rFonts w:ascii="Times New Roman" w:hAnsi="Times New Roman" w:eastAsia="宋体" w:cs="Times New Roman"/>
            <w:sz w:val="24"/>
            <w:lang w:val="en-US" w:eastAsia="en-US"/>
          </w:rPr>
          <m:t>3×3</m:t>
        </m:r>
      </m:oMath>
      <w:r>
        <w:rPr>
          <w:rFonts w:ascii="Times New Roman" w:hAnsi="Calibri" w:eastAsia="宋体" w:cs="Times New Roman"/>
          <w:sz w:val="24"/>
          <w:lang w:val="en-US" w:eastAsia="en-US"/>
        </w:rPr>
        <w:t xml:space="preserve"> 卷积阶段和全局平均池化组成， 输出 256 维特征；架构 D 的 STH 编码器在 SS2D 基础上增加时域扫描维度； 架构 E 的轻量 CNN 编码器由 3 层 </w:t>
      </w:r>
      <m:oMath>
        <m:r>
          <m:rPr>
            <m:sty m:val="p"/>
          </m:rPr>
          <w:rPr>
            <w:rFonts w:ascii="Times New Roman" w:hAnsi="Times New Roman" w:eastAsia="宋体" w:cs="Times New Roman"/>
            <w:sz w:val="24"/>
            <w:lang w:val="en-US" w:eastAsia="en-US"/>
          </w:rPr>
          <m:t>3×3</m:t>
        </m:r>
      </m:oMath>
      <w:r>
        <w:rPr>
          <w:rFonts w:ascii="Times New Roman" w:hAnsi="Calibri" w:eastAsia="宋体" w:cs="Times New Roman"/>
          <w:sz w:val="24"/>
          <w:lang w:val="en-US" w:eastAsia="en-US"/>
        </w:rPr>
        <w:t xml:space="preserve"> 卷积加池化头组成，仅 455K 参数。 G_basic与G_lstm共享与E相同的CNN编码器，区别在于时序头：G_basic使用两层MLP（仅35K参数），G_lstm使用单层LSTM（128隐藏单元，350K参数）。</w:t>
      </w:r>
    </w:p>
    <w:p w14:paraId="00462E4D">
      <w:pPr>
        <w:keepNext/>
        <w:widowControl w:val="0"/>
        <w:snapToGrid w:val="0"/>
        <w:spacing w:before="163" w:beforeLines="50" w:after="163" w:afterLines="50" w:line="240" w:lineRule="auto"/>
        <w:ind w:firstLine="0" w:firstLineChars="0"/>
        <w:jc w:val="both"/>
        <w:outlineLvl w:val="9"/>
        <w:rPr>
          <w:rFonts w:hint="eastAsia" w:ascii="Times New Roman" w:hAnsi="Times New Roman" w:eastAsia="黑体" w:cs="Times New Roman"/>
          <w:bCs/>
          <w:kern w:val="28"/>
          <w:sz w:val="28"/>
          <w:szCs w:val="32"/>
          <w:lang w:val="en-US" w:eastAsia="zh-CN" w:bidi="ar-SA"/>
        </w:rPr>
      </w:pPr>
      <w:r>
        <w:rPr>
          <w:rFonts w:hint="eastAsia" w:ascii="Times New Roman" w:hAnsi="Times New Roman" w:eastAsia="黑体" w:cs="Times New Roman"/>
          <w:bCs/>
          <w:kern w:val="28"/>
          <w:sz w:val="28"/>
          <w:szCs w:val="32"/>
          <w:lang w:val="en-US" w:eastAsia="zh-CN" w:bidi="ar-SA"/>
        </w:rPr>
        <w:t>附录B：完整消融实验结果</w:t>
      </w:r>
    </w:p>
    <w:p w14:paraId="65F7F94E">
      <w:pPr>
        <w:pStyle w:val="3"/>
        <w:numPr>
          <w:ilvl w:val="0"/>
          <w:numId w:val="0"/>
        </w:numPr>
        <w:ind w:left="0" w:leftChars="0" w:firstLine="480"/>
        <w:rPr>
          <w:rFonts w:hint="default" w:ascii="Times New Roman" w:hAnsi="Calibri" w:eastAsia="宋体" w:cs="Times New Roman"/>
          <w:sz w:val="24"/>
          <w:lang w:val="en-US" w:eastAsia="zh-CN"/>
        </w:rPr>
      </w:pPr>
      <w:r>
        <w:rPr>
          <w:rFonts w:ascii="Times New Roman" w:hAnsi="Calibri" w:eastAsia="宋体" w:cs="Times New Roman"/>
          <w:sz w:val="24"/>
          <w:lang w:val="en-US" w:eastAsia="en-US"/>
        </w:rPr>
        <w:t>本节系统展示正文中因篇幅限制未能完整呈现的消融实验详细数据。 所有实验均在 Flightmare 仿真器的 60m 障碍赛道上完成， 默认飞行速度为 5 m/s，碰撞次数为主要评价指标，同时报告完成时间。</w:t>
      </w:r>
    </w:p>
    <w:p w14:paraId="7502AFDF">
      <w:pPr>
        <w:pStyle w:val="3"/>
        <w:numPr>
          <w:ilvl w:val="0"/>
          <w:numId w:val="0"/>
        </w:numPr>
        <w:ind w:left="0" w:leftChars="0" w:firstLine="480"/>
        <w:rPr>
          <w:rFonts w:ascii="Times New Roman" w:hAnsi="Calibri" w:eastAsia="宋体" w:cs="Times New Roman"/>
          <w:sz w:val="24"/>
          <w:lang w:val="en-US" w:eastAsia="en-US"/>
        </w:rPr>
      </w:pPr>
      <w:r>
        <w:rPr>
          <w:rFonts w:hint="eastAsia" w:ascii="Times New Roman" w:hAnsi="Calibri" w:eastAsia="宋体" w:cs="Times New Roman"/>
          <w:sz w:val="24"/>
          <w:lang w:val="en-US" w:eastAsia="zh-CN"/>
        </w:rPr>
        <w:t>（1）数据增强消融结果</w:t>
      </w:r>
      <w:r>
        <w:rPr>
          <w:rFonts w:hint="eastAsia" w:cs="Times New Roman"/>
          <w:sz w:val="24"/>
          <w:lang w:val="en-US" w:eastAsia="zh-CN"/>
        </w:rPr>
        <w:t>：</w:t>
      </w:r>
      <w:r>
        <w:rPr>
          <w:rFonts w:ascii="Times New Roman" w:hAnsi="Calibri" w:eastAsia="宋体" w:cs="Times New Roman"/>
          <w:sz w:val="24"/>
          <w:lang w:val="en-US" w:eastAsia="en-US"/>
        </w:rPr>
        <w:t>表 7.2 展示了数据增强（随机水平翻转加亮度抖动） 对所有五个可蒸馏分支在球体和树木两种环境下的完整影响。</w:t>
      </w:r>
    </w:p>
    <w:p w14:paraId="751935F2">
      <w:pPr>
        <w:pStyle w:val="96"/>
        <w:rPr>
          <w:rFonts w:hint="eastAsia"/>
          <w:lang w:val="en-US" w:eastAsia="en-US"/>
        </w:rPr>
      </w:pPr>
      <w:r>
        <w:rPr>
          <w:rFonts w:hint="eastAsia"/>
          <w:lang w:val="en-US" w:eastAsia="zh-CN"/>
        </w:rPr>
        <w:t xml:space="preserve">表 7.2 </w:t>
      </w:r>
      <w:r>
        <w:rPr>
          <w:rFonts w:hint="eastAsia"/>
          <w:lang w:val="en-US" w:eastAsia="en-US"/>
        </w:rPr>
        <w:t>数据增强消融完整结果（碰撞次数 / 完成时间）</w:t>
      </w:r>
    </w:p>
    <w:tbl>
      <w:tblPr>
        <w:tblStyle w:val="101"/>
        <w:tblW w:w="8998" w:type="dxa"/>
        <w:jc w:val="center"/>
        <w:tblCaption w:val="数据增强消融完整结果（碰撞次数 / 完成时间）"/>
        <w:tblLayout w:type="autofit"/>
        <w:tblCellMar>
          <w:top w:w="0" w:type="dxa"/>
          <w:left w:w="108" w:type="dxa"/>
          <w:bottom w:w="0" w:type="dxa"/>
          <w:right w:w="108" w:type="dxa"/>
        </w:tblCellMar>
      </w:tblPr>
      <w:tblGrid>
        <w:gridCol w:w="1758"/>
        <w:gridCol w:w="1810"/>
        <w:gridCol w:w="1810"/>
        <w:gridCol w:w="1810"/>
        <w:gridCol w:w="1810"/>
      </w:tblGrid>
      <w:tr w14:paraId="59EBE0AB">
        <w:tblPrEx>
          <w:tblCellMar>
            <w:top w:w="0" w:type="dxa"/>
            <w:left w:w="108" w:type="dxa"/>
            <w:bottom w:w="0" w:type="dxa"/>
            <w:right w:w="108" w:type="dxa"/>
          </w:tblCellMar>
        </w:tblPrEx>
        <w:trPr>
          <w:trHeight w:val="0" w:hRule="atLeast"/>
          <w:jc w:val="center"/>
        </w:trPr>
        <w:tc>
          <w:tcPr>
            <w:tcW w:w="0" w:type="auto"/>
            <w:tcBorders>
              <w:top w:val="single" w:color="auto" w:sz="12" w:space="0"/>
              <w:left w:val="nil"/>
              <w:bottom w:val="nil"/>
              <w:right w:val="nil"/>
            </w:tcBorders>
            <w:noWrap w:val="0"/>
            <w:tcMar>
              <w:top w:w="-1" w:type="dxa"/>
              <w:left w:w="-1" w:type="dxa"/>
              <w:bottom w:w="-1" w:type="dxa"/>
              <w:right w:w="-1" w:type="dxa"/>
            </w:tcMar>
            <w:vAlign w:val="top"/>
          </w:tcPr>
          <w:p w14:paraId="27F7E017">
            <w:pPr>
              <w:pStyle w:val="3"/>
              <w:numPr>
                <w:ilvl w:val="0"/>
                <w:numId w:val="0"/>
              </w:numPr>
              <w:snapToGrid w:val="0"/>
              <w:ind w:left="0" w:leftChars="0" w:firstLine="480"/>
              <w:rPr>
                <w:rFonts w:ascii="Times New Roman" w:hAnsi="Calibri" w:eastAsia="宋体" w:cs="Times New Roman"/>
                <w:sz w:val="24"/>
                <w:lang w:val="en-US" w:eastAsia="en-US"/>
              </w:rPr>
            </w:pP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3CEF0E15">
            <w:pPr>
              <w:pStyle w:val="3"/>
              <w:numPr>
                <w:ilvl w:val="0"/>
                <w:numId w:val="0"/>
              </w:numPr>
              <w:snapToGrid w:val="0"/>
              <w:ind w:left="0" w:leftChars="0" w:firstLine="480"/>
              <w:rPr>
                <w:rFonts w:ascii="Times New Roman" w:hAnsi="Calibri" w:eastAsia="宋体" w:cs="Times New Roman"/>
                <w:sz w:val="24"/>
                <w:lang w:val="en-US" w:eastAsia="en-US"/>
              </w:rPr>
            </w:pP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2D165B61">
            <w:pPr>
              <w:pStyle w:val="3"/>
              <w:numPr>
                <w:ilvl w:val="0"/>
                <w:numId w:val="0"/>
              </w:numPr>
              <w:snapToGrid w:val="0"/>
              <w:ind w:left="0" w:leftChars="0" w:firstLine="480"/>
              <w:rPr>
                <w:rFonts w:ascii="Times New Roman" w:hAnsi="Calibri" w:eastAsia="宋体" w:cs="Times New Roman"/>
                <w:sz w:val="24"/>
                <w:lang w:val="en-US" w:eastAsia="en-US"/>
              </w:rPr>
            </w:pP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7A92F777">
            <w:pPr>
              <w:pStyle w:val="3"/>
              <w:numPr>
                <w:ilvl w:val="0"/>
                <w:numId w:val="0"/>
              </w:numPr>
              <w:snapToGrid w:val="0"/>
              <w:ind w:left="0" w:leftChars="0" w:firstLine="480"/>
              <w:rPr>
                <w:rFonts w:ascii="Times New Roman" w:hAnsi="Calibri" w:eastAsia="宋体" w:cs="Times New Roman"/>
                <w:sz w:val="24"/>
                <w:lang w:val="en-US" w:eastAsia="en-US"/>
              </w:rPr>
            </w:pPr>
          </w:p>
        </w:tc>
        <w:tc>
          <w:tcPr>
            <w:tcW w:w="1810" w:type="dxa"/>
            <w:tcBorders>
              <w:top w:val="single" w:color="auto" w:sz="12" w:space="0"/>
              <w:left w:val="nil"/>
              <w:bottom w:val="nil"/>
              <w:right w:val="nil"/>
            </w:tcBorders>
            <w:noWrap w:val="0"/>
            <w:tcMar>
              <w:top w:w="-1" w:type="dxa"/>
              <w:left w:w="-1" w:type="dxa"/>
              <w:bottom w:w="-1" w:type="dxa"/>
              <w:right w:w="-1" w:type="dxa"/>
            </w:tcMar>
            <w:vAlign w:val="top"/>
          </w:tcPr>
          <w:p w14:paraId="6BC69C8E">
            <w:pPr>
              <w:pStyle w:val="3"/>
              <w:numPr>
                <w:ilvl w:val="0"/>
                <w:numId w:val="0"/>
              </w:numPr>
              <w:snapToGrid w:val="0"/>
              <w:ind w:left="0" w:leftChars="0" w:firstLine="480"/>
              <w:rPr>
                <w:rFonts w:ascii="Times New Roman" w:hAnsi="Calibri" w:eastAsia="宋体" w:cs="Times New Roman"/>
                <w:sz w:val="24"/>
                <w:lang w:val="en-US" w:eastAsia="en-US"/>
              </w:rPr>
            </w:pPr>
          </w:p>
        </w:tc>
      </w:tr>
      <w:tr w14:paraId="723D2159">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top"/>
          </w:tcPr>
          <w:p w14:paraId="5CBF6E11">
            <w:pPr>
              <w:pStyle w:val="3"/>
              <w:numPr>
                <w:ilvl w:val="0"/>
                <w:numId w:val="0"/>
              </w:numPr>
              <w:snapToGrid w:val="0"/>
              <w:ind w:left="0" w:leftChars="0" w:firstLine="480"/>
              <w:rPr>
                <w:rFonts w:ascii="Times New Roman" w:hAnsi="Calibri" w:eastAsia="宋体" w:cs="Times New Roman"/>
                <w:sz w:val="24"/>
                <w:lang w:val="en-US" w:eastAsia="en-US"/>
              </w:rPr>
            </w:pP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3E3D60F7">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无增强</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40C7B7E1">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有增强</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4FDB81D1">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无增强</w:t>
            </w:r>
          </w:p>
        </w:tc>
        <w:tc>
          <w:tcPr>
            <w:tcW w:w="1810" w:type="dxa"/>
            <w:tcBorders>
              <w:top w:val="single" w:color="auto" w:sz="4" w:space="0"/>
              <w:left w:val="nil"/>
              <w:bottom w:val="nil"/>
              <w:right w:val="nil"/>
            </w:tcBorders>
            <w:noWrap w:val="0"/>
            <w:tcMar>
              <w:top w:w="-1" w:type="dxa"/>
              <w:left w:w="-1" w:type="dxa"/>
              <w:bottom w:w="-1" w:type="dxa"/>
              <w:right w:w="-1" w:type="dxa"/>
            </w:tcMar>
            <w:vAlign w:val="top"/>
          </w:tcPr>
          <w:p w14:paraId="2B929B77">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有增强</w:t>
            </w:r>
          </w:p>
        </w:tc>
      </w:tr>
      <w:tr w14:paraId="1F26B26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top"/>
          </w:tcPr>
          <w:p w14:paraId="614BDE66">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B+ 蒸馏</w:t>
            </w:r>
          </w:p>
        </w:tc>
        <w:tc>
          <w:tcPr>
            <w:tcW w:w="0" w:type="auto"/>
            <w:tcBorders>
              <w:top w:val="nil"/>
              <w:left w:val="nil"/>
              <w:bottom w:val="nil"/>
              <w:right w:val="nil"/>
            </w:tcBorders>
            <w:noWrap w:val="0"/>
            <w:tcMar>
              <w:top w:w="-1" w:type="dxa"/>
              <w:left w:w="-1" w:type="dxa"/>
              <w:bottom w:w="-1" w:type="dxa"/>
              <w:right w:w="-1" w:type="dxa"/>
            </w:tcMar>
            <w:vAlign w:val="top"/>
          </w:tcPr>
          <w:p w14:paraId="4B2683B5">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3 / 12.37s</w:t>
            </w:r>
          </w:p>
        </w:tc>
        <w:tc>
          <w:tcPr>
            <w:tcW w:w="0" w:type="auto"/>
            <w:tcBorders>
              <w:top w:val="nil"/>
              <w:left w:val="nil"/>
              <w:bottom w:val="nil"/>
              <w:right w:val="nil"/>
            </w:tcBorders>
            <w:noWrap w:val="0"/>
            <w:tcMar>
              <w:top w:w="-1" w:type="dxa"/>
              <w:left w:w="-1" w:type="dxa"/>
              <w:bottom w:w="-1" w:type="dxa"/>
              <w:right w:w="-1" w:type="dxa"/>
            </w:tcMar>
            <w:vAlign w:val="top"/>
          </w:tcPr>
          <w:p w14:paraId="5F267579">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1 / 12.22s</w:t>
            </w:r>
          </w:p>
        </w:tc>
        <w:tc>
          <w:tcPr>
            <w:tcW w:w="0" w:type="auto"/>
            <w:tcBorders>
              <w:top w:val="nil"/>
              <w:left w:val="nil"/>
              <w:bottom w:val="nil"/>
              <w:right w:val="nil"/>
            </w:tcBorders>
            <w:noWrap w:val="0"/>
            <w:tcMar>
              <w:top w:w="-1" w:type="dxa"/>
              <w:left w:w="-1" w:type="dxa"/>
              <w:bottom w:w="-1" w:type="dxa"/>
              <w:right w:w="-1" w:type="dxa"/>
            </w:tcMar>
            <w:vAlign w:val="top"/>
          </w:tcPr>
          <w:p w14:paraId="3349F4E8">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0 / 12.10s</w:t>
            </w:r>
          </w:p>
        </w:tc>
        <w:tc>
          <w:tcPr>
            <w:tcW w:w="1810" w:type="dxa"/>
            <w:tcBorders>
              <w:top w:val="nil"/>
              <w:left w:val="nil"/>
              <w:bottom w:val="nil"/>
              <w:right w:val="nil"/>
            </w:tcBorders>
            <w:noWrap w:val="0"/>
            <w:tcMar>
              <w:top w:w="-1" w:type="dxa"/>
              <w:left w:w="-1" w:type="dxa"/>
              <w:bottom w:w="-1" w:type="dxa"/>
              <w:right w:w="-1" w:type="dxa"/>
            </w:tcMar>
            <w:vAlign w:val="top"/>
          </w:tcPr>
          <w:p w14:paraId="12E5EF50">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0 / 12.08s</w:t>
            </w:r>
          </w:p>
        </w:tc>
      </w:tr>
      <w:tr w14:paraId="71CD573D">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top"/>
          </w:tcPr>
          <w:p w14:paraId="002354F4">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B 蒸馏</w:t>
            </w:r>
          </w:p>
        </w:tc>
        <w:tc>
          <w:tcPr>
            <w:tcW w:w="0" w:type="auto"/>
            <w:tcBorders>
              <w:top w:val="nil"/>
              <w:left w:val="nil"/>
              <w:bottom w:val="nil"/>
              <w:right w:val="nil"/>
            </w:tcBorders>
            <w:noWrap w:val="0"/>
            <w:tcMar>
              <w:top w:w="-1" w:type="dxa"/>
              <w:left w:w="-1" w:type="dxa"/>
              <w:bottom w:w="-1" w:type="dxa"/>
              <w:right w:w="-1" w:type="dxa"/>
            </w:tcMar>
            <w:vAlign w:val="top"/>
          </w:tcPr>
          <w:p w14:paraId="15F58CD1">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DNF</w:t>
            </w:r>
          </w:p>
        </w:tc>
        <w:tc>
          <w:tcPr>
            <w:tcW w:w="0" w:type="auto"/>
            <w:tcBorders>
              <w:top w:val="nil"/>
              <w:left w:val="nil"/>
              <w:bottom w:val="nil"/>
              <w:right w:val="nil"/>
            </w:tcBorders>
            <w:noWrap w:val="0"/>
            <w:tcMar>
              <w:top w:w="-1" w:type="dxa"/>
              <w:left w:w="-1" w:type="dxa"/>
              <w:bottom w:w="-1" w:type="dxa"/>
              <w:right w:w="-1" w:type="dxa"/>
            </w:tcMar>
            <w:vAlign w:val="top"/>
          </w:tcPr>
          <w:p w14:paraId="2E5A5E7F">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3 / 12.36s</w:t>
            </w:r>
          </w:p>
        </w:tc>
        <w:tc>
          <w:tcPr>
            <w:tcW w:w="0" w:type="auto"/>
            <w:tcBorders>
              <w:top w:val="nil"/>
              <w:left w:val="nil"/>
              <w:bottom w:val="nil"/>
              <w:right w:val="nil"/>
            </w:tcBorders>
            <w:noWrap w:val="0"/>
            <w:tcMar>
              <w:top w:w="-1" w:type="dxa"/>
              <w:left w:w="-1" w:type="dxa"/>
              <w:bottom w:w="-1" w:type="dxa"/>
              <w:right w:w="-1" w:type="dxa"/>
            </w:tcMar>
            <w:vAlign w:val="top"/>
          </w:tcPr>
          <w:p w14:paraId="2C03D440">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DNF</w:t>
            </w:r>
          </w:p>
        </w:tc>
        <w:tc>
          <w:tcPr>
            <w:tcW w:w="1810" w:type="dxa"/>
            <w:tcBorders>
              <w:top w:val="nil"/>
              <w:left w:val="nil"/>
              <w:bottom w:val="nil"/>
              <w:right w:val="nil"/>
            </w:tcBorders>
            <w:noWrap w:val="0"/>
            <w:tcMar>
              <w:top w:w="-1" w:type="dxa"/>
              <w:left w:w="-1" w:type="dxa"/>
              <w:bottom w:w="-1" w:type="dxa"/>
              <w:right w:w="-1" w:type="dxa"/>
            </w:tcMar>
            <w:vAlign w:val="top"/>
          </w:tcPr>
          <w:p w14:paraId="43CF3DB6">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0 / 12.05s</w:t>
            </w:r>
          </w:p>
        </w:tc>
      </w:tr>
      <w:tr w14:paraId="7C4D68F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top"/>
          </w:tcPr>
          <w:p w14:paraId="45D7CC2B">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C 蒸馏</w:t>
            </w:r>
          </w:p>
        </w:tc>
        <w:tc>
          <w:tcPr>
            <w:tcW w:w="0" w:type="auto"/>
            <w:tcBorders>
              <w:top w:val="nil"/>
              <w:left w:val="nil"/>
              <w:bottom w:val="nil"/>
              <w:right w:val="nil"/>
            </w:tcBorders>
            <w:noWrap w:val="0"/>
            <w:tcMar>
              <w:top w:w="-1" w:type="dxa"/>
              <w:left w:w="-1" w:type="dxa"/>
              <w:bottom w:w="-1" w:type="dxa"/>
              <w:right w:w="-1" w:type="dxa"/>
            </w:tcMar>
            <w:vAlign w:val="top"/>
          </w:tcPr>
          <w:p w14:paraId="5ECB7DC0">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3 / 12.41s</w:t>
            </w:r>
          </w:p>
        </w:tc>
        <w:tc>
          <w:tcPr>
            <w:tcW w:w="0" w:type="auto"/>
            <w:tcBorders>
              <w:top w:val="nil"/>
              <w:left w:val="nil"/>
              <w:bottom w:val="nil"/>
              <w:right w:val="nil"/>
            </w:tcBorders>
            <w:noWrap w:val="0"/>
            <w:tcMar>
              <w:top w:w="-1" w:type="dxa"/>
              <w:left w:w="-1" w:type="dxa"/>
              <w:bottom w:w="-1" w:type="dxa"/>
              <w:right w:w="-1" w:type="dxa"/>
            </w:tcMar>
            <w:vAlign w:val="top"/>
          </w:tcPr>
          <w:p w14:paraId="35B2797C">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5 / 12.55s</w:t>
            </w:r>
          </w:p>
        </w:tc>
        <w:tc>
          <w:tcPr>
            <w:tcW w:w="0" w:type="auto"/>
            <w:tcBorders>
              <w:top w:val="nil"/>
              <w:left w:val="nil"/>
              <w:bottom w:val="nil"/>
              <w:right w:val="nil"/>
            </w:tcBorders>
            <w:noWrap w:val="0"/>
            <w:tcMar>
              <w:top w:w="-1" w:type="dxa"/>
              <w:left w:w="-1" w:type="dxa"/>
              <w:bottom w:w="-1" w:type="dxa"/>
              <w:right w:w="-1" w:type="dxa"/>
            </w:tcMar>
            <w:vAlign w:val="top"/>
          </w:tcPr>
          <w:p w14:paraId="6848E79D">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0 / 12.08s</w:t>
            </w:r>
          </w:p>
        </w:tc>
        <w:tc>
          <w:tcPr>
            <w:tcW w:w="1810" w:type="dxa"/>
            <w:tcBorders>
              <w:top w:val="nil"/>
              <w:left w:val="nil"/>
              <w:bottom w:val="nil"/>
              <w:right w:val="nil"/>
            </w:tcBorders>
            <w:noWrap w:val="0"/>
            <w:tcMar>
              <w:top w:w="-1" w:type="dxa"/>
              <w:left w:w="-1" w:type="dxa"/>
              <w:bottom w:w="-1" w:type="dxa"/>
              <w:right w:w="-1" w:type="dxa"/>
            </w:tcMar>
            <w:vAlign w:val="top"/>
          </w:tcPr>
          <w:p w14:paraId="38D4081C">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2 / 12.30s</w:t>
            </w:r>
          </w:p>
        </w:tc>
      </w:tr>
      <w:tr w14:paraId="3BF23E1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top"/>
          </w:tcPr>
          <w:p w14:paraId="06ACC50E">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D 蒸馏</w:t>
            </w:r>
          </w:p>
        </w:tc>
        <w:tc>
          <w:tcPr>
            <w:tcW w:w="0" w:type="auto"/>
            <w:tcBorders>
              <w:top w:val="nil"/>
              <w:left w:val="nil"/>
              <w:bottom w:val="nil"/>
              <w:right w:val="nil"/>
            </w:tcBorders>
            <w:noWrap w:val="0"/>
            <w:tcMar>
              <w:top w:w="-1" w:type="dxa"/>
              <w:left w:w="-1" w:type="dxa"/>
              <w:bottom w:w="-1" w:type="dxa"/>
              <w:right w:w="-1" w:type="dxa"/>
            </w:tcMar>
            <w:vAlign w:val="top"/>
          </w:tcPr>
          <w:p w14:paraId="2D87159D">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2 / 12.22s</w:t>
            </w:r>
          </w:p>
        </w:tc>
        <w:tc>
          <w:tcPr>
            <w:tcW w:w="0" w:type="auto"/>
            <w:tcBorders>
              <w:top w:val="nil"/>
              <w:left w:val="nil"/>
              <w:bottom w:val="nil"/>
              <w:right w:val="nil"/>
            </w:tcBorders>
            <w:noWrap w:val="0"/>
            <w:tcMar>
              <w:top w:w="-1" w:type="dxa"/>
              <w:left w:w="-1" w:type="dxa"/>
              <w:bottom w:w="-1" w:type="dxa"/>
              <w:right w:w="-1" w:type="dxa"/>
            </w:tcMar>
            <w:vAlign w:val="top"/>
          </w:tcPr>
          <w:p w14:paraId="699E0BCA">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5 / 12.50s</w:t>
            </w:r>
          </w:p>
        </w:tc>
        <w:tc>
          <w:tcPr>
            <w:tcW w:w="0" w:type="auto"/>
            <w:tcBorders>
              <w:top w:val="nil"/>
              <w:left w:val="nil"/>
              <w:bottom w:val="nil"/>
              <w:right w:val="nil"/>
            </w:tcBorders>
            <w:noWrap w:val="0"/>
            <w:tcMar>
              <w:top w:w="-1" w:type="dxa"/>
              <w:left w:w="-1" w:type="dxa"/>
              <w:bottom w:w="-1" w:type="dxa"/>
              <w:right w:w="-1" w:type="dxa"/>
            </w:tcMar>
            <w:vAlign w:val="top"/>
          </w:tcPr>
          <w:p w14:paraId="65A51268">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0 / 12.05s</w:t>
            </w:r>
          </w:p>
        </w:tc>
        <w:tc>
          <w:tcPr>
            <w:tcW w:w="1810" w:type="dxa"/>
            <w:tcBorders>
              <w:top w:val="nil"/>
              <w:left w:val="nil"/>
              <w:bottom w:val="nil"/>
              <w:right w:val="nil"/>
            </w:tcBorders>
            <w:noWrap w:val="0"/>
            <w:tcMar>
              <w:top w:w="-1" w:type="dxa"/>
              <w:left w:w="-1" w:type="dxa"/>
              <w:bottom w:w="-1" w:type="dxa"/>
              <w:right w:w="-1" w:type="dxa"/>
            </w:tcMar>
            <w:vAlign w:val="top"/>
          </w:tcPr>
          <w:p w14:paraId="4A8888D5">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1 / 12.18s</w:t>
            </w:r>
          </w:p>
        </w:tc>
      </w:tr>
      <w:tr w14:paraId="5BBB4B27">
        <w:tblPrEx>
          <w:tblCellMar>
            <w:top w:w="0" w:type="dxa"/>
            <w:left w:w="108" w:type="dxa"/>
            <w:bottom w:w="0" w:type="dxa"/>
            <w:right w:w="108" w:type="dxa"/>
          </w:tblCellMar>
        </w:tblPrEx>
        <w:trPr>
          <w:trHeight w:val="0" w:hRule="atLeast"/>
          <w:jc w:val="center"/>
        </w:trPr>
        <w:tc>
          <w:tcPr>
            <w:tcW w:w="1758" w:type="dxa"/>
            <w:tcBorders>
              <w:top w:val="nil"/>
              <w:left w:val="nil"/>
              <w:bottom w:val="single" w:color="auto" w:sz="12" w:space="0"/>
              <w:right w:val="nil"/>
            </w:tcBorders>
            <w:noWrap w:val="0"/>
            <w:tcMar>
              <w:top w:w="-1" w:type="dxa"/>
              <w:left w:w="-1" w:type="dxa"/>
              <w:bottom w:w="-1" w:type="dxa"/>
              <w:right w:w="-1" w:type="dxa"/>
            </w:tcMar>
            <w:vAlign w:val="top"/>
          </w:tcPr>
          <w:p w14:paraId="5D1DAB75">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E 蒸馏</w:t>
            </w:r>
          </w:p>
        </w:tc>
        <w:tc>
          <w:tcPr>
            <w:tcW w:w="1810" w:type="dxa"/>
            <w:tcBorders>
              <w:top w:val="nil"/>
              <w:left w:val="nil"/>
              <w:bottom w:val="single" w:color="auto" w:sz="12" w:space="0"/>
              <w:right w:val="nil"/>
            </w:tcBorders>
            <w:noWrap w:val="0"/>
            <w:tcMar>
              <w:top w:w="-1" w:type="dxa"/>
              <w:left w:w="-1" w:type="dxa"/>
              <w:bottom w:w="-1" w:type="dxa"/>
              <w:right w:w="-1" w:type="dxa"/>
            </w:tcMar>
            <w:vAlign w:val="top"/>
          </w:tcPr>
          <w:p w14:paraId="7D5283CA">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3 / 12.23s</w:t>
            </w:r>
          </w:p>
        </w:tc>
        <w:tc>
          <w:tcPr>
            <w:tcW w:w="1810" w:type="dxa"/>
            <w:tcBorders>
              <w:top w:val="nil"/>
              <w:left w:val="nil"/>
              <w:bottom w:val="single" w:color="auto" w:sz="12" w:space="0"/>
              <w:right w:val="nil"/>
            </w:tcBorders>
            <w:noWrap w:val="0"/>
            <w:tcMar>
              <w:top w:w="-1" w:type="dxa"/>
              <w:left w:w="-1" w:type="dxa"/>
              <w:bottom w:w="-1" w:type="dxa"/>
              <w:right w:w="-1" w:type="dxa"/>
            </w:tcMar>
            <w:vAlign w:val="top"/>
          </w:tcPr>
          <w:p w14:paraId="1B0F3DD4">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4 / 12.38s</w:t>
            </w:r>
          </w:p>
        </w:tc>
        <w:tc>
          <w:tcPr>
            <w:tcW w:w="1810" w:type="dxa"/>
            <w:tcBorders>
              <w:top w:val="nil"/>
              <w:left w:val="nil"/>
              <w:bottom w:val="single" w:color="auto" w:sz="12" w:space="0"/>
              <w:right w:val="nil"/>
            </w:tcBorders>
            <w:noWrap w:val="0"/>
            <w:tcMar>
              <w:top w:w="-1" w:type="dxa"/>
              <w:left w:w="-1" w:type="dxa"/>
              <w:bottom w:w="-1" w:type="dxa"/>
              <w:right w:w="-1" w:type="dxa"/>
            </w:tcMar>
            <w:vAlign w:val="top"/>
          </w:tcPr>
          <w:p w14:paraId="4CB21FC1">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1 / 12.20s</w:t>
            </w:r>
          </w:p>
        </w:tc>
        <w:tc>
          <w:tcPr>
            <w:tcW w:w="1810" w:type="dxa"/>
            <w:tcBorders>
              <w:top w:val="nil"/>
              <w:left w:val="nil"/>
              <w:bottom w:val="single" w:color="auto" w:sz="12" w:space="0"/>
              <w:right w:val="nil"/>
            </w:tcBorders>
            <w:noWrap w:val="0"/>
            <w:tcMar>
              <w:top w:w="-1" w:type="dxa"/>
              <w:left w:w="-1" w:type="dxa"/>
              <w:bottom w:w="-1" w:type="dxa"/>
              <w:right w:w="-1" w:type="dxa"/>
            </w:tcMar>
            <w:vAlign w:val="top"/>
          </w:tcPr>
          <w:p w14:paraId="13F1924B">
            <w:pPr>
              <w:pStyle w:val="3"/>
              <w:numPr>
                <w:ilvl w:val="0"/>
                <w:numId w:val="0"/>
              </w:numPr>
              <w:snapToGrid w:val="0"/>
              <w:ind w:left="0" w:leftChars="0" w:firstLine="480"/>
              <w:rPr>
                <w:rFonts w:ascii="Times New Roman" w:hAnsi="Calibri" w:eastAsia="宋体" w:cs="Times New Roman"/>
                <w:sz w:val="24"/>
                <w:lang w:val="en-US" w:eastAsia="en-US"/>
              </w:rPr>
            </w:pPr>
            <w:r>
              <w:rPr>
                <w:rFonts w:ascii="Times New Roman" w:hAnsi="Calibri" w:eastAsia="宋体" w:cs="Times New Roman"/>
                <w:sz w:val="24"/>
                <w:lang w:val="en-US" w:eastAsia="en-US"/>
              </w:rPr>
              <w:t>2 / 12.32s</w:t>
            </w:r>
          </w:p>
        </w:tc>
      </w:tr>
    </w:tbl>
    <w:p w14:paraId="0CC0390D">
      <w:pPr>
        <w:pStyle w:val="3"/>
        <w:numPr>
          <w:ilvl w:val="0"/>
          <w:numId w:val="0"/>
        </w:numPr>
        <w:ind w:left="0" w:leftChars="0" w:firstLine="480"/>
        <w:rPr>
          <w:rFonts w:hint="eastAsia" w:ascii="Times New Roman" w:hAnsi="Calibri" w:eastAsia="宋体" w:cs="Times New Roman"/>
          <w:sz w:val="24"/>
          <w:lang w:val="en-US" w:eastAsia="zh-CN"/>
        </w:rPr>
      </w:pPr>
      <w:r>
        <w:rPr>
          <w:rFonts w:ascii="Times New Roman" w:hAnsi="Calibri" w:eastAsia="宋体" w:cs="Times New Roman"/>
          <w:sz w:val="24"/>
          <w:lang w:val="en-US" w:eastAsia="en-US"/>
        </w:rPr>
        <w:t>数据增强的效果呈现清晰的架构依赖性： 仅对基于 CNN 的编码器（B+ 的 MambaVision 混合架构、B 的深度可分离卷积）有显著的正面效果， B+ 从 3 次降至 1 次，B 从 DNF 恢复至 3 次。 而具有纯卷积编码器的架构（C、D、E）在数据增强后性能反而下降， 说明数据增强对 SSM 时序头架构的正面作用有限， 过强的视觉扰动可能破坏已学习的精确状态转移映射。</w:t>
      </w:r>
    </w:p>
    <w:p w14:paraId="175D5555">
      <w:pPr>
        <w:spacing w:before="180" w:after="180"/>
        <w:outlineLvl w:val="9"/>
        <w:rPr>
          <w:rFonts w:ascii="Times New Roman" w:hAnsi="Calibri" w:eastAsia="宋体" w:cs="Times New Roman"/>
          <w:kern w:val="0"/>
          <w:sz w:val="24"/>
          <w:szCs w:val="20"/>
          <w:lang w:val="en-US" w:eastAsia="en-US"/>
        </w:rPr>
      </w:pPr>
      <w:r>
        <w:rPr>
          <w:rFonts w:hint="eastAsia" w:ascii="Times New Roman" w:hAnsi="Calibri" w:eastAsia="宋体" w:cs="Times New Roman"/>
          <w:sz w:val="24"/>
          <w:lang w:val="en-US" w:eastAsia="zh-CN"/>
        </w:rPr>
        <w:t>（2）多步预测消融结果</w:t>
      </w:r>
      <w:r>
        <w:rPr>
          <w:rFonts w:hint="eastAsia" w:cs="Times New Roman"/>
          <w:sz w:val="24"/>
          <w:lang w:val="en-US" w:eastAsia="zh-CN"/>
        </w:rPr>
        <w:t>：</w:t>
      </w:r>
      <w:r>
        <w:rPr>
          <w:rFonts w:ascii="Times New Roman" w:hAnsi="Calibri" w:eastAsia="宋体" w:cs="Times New Roman"/>
          <w:kern w:val="0"/>
          <w:sz w:val="24"/>
          <w:szCs w:val="20"/>
          <w:lang w:val="en-US" w:eastAsia="en-US"/>
        </w:rPr>
        <w:t xml:space="preserve">表 7.3 展示了预测步数 </w:t>
      </w:r>
      <m:oMath>
        <m:r>
          <m:rPr>
            <m:sty m:val="p"/>
          </m:rPr>
          <w:rPr>
            <w:rFonts w:ascii="Times New Roman" w:hAnsi="Times New Roman" w:eastAsia="宋体" w:cs="Times New Roman"/>
            <w:kern w:val="0"/>
            <w:sz w:val="24"/>
            <w:szCs w:val="20"/>
            <w:lang w:val="en-US" w:eastAsia="en-US"/>
          </w:rPr>
          <m:t>T</m:t>
        </m:r>
      </m:oMath>
      <w:r>
        <w:rPr>
          <w:rFonts w:ascii="Times New Roman" w:hAnsi="Calibri" w:eastAsia="宋体" w:cs="Times New Roman"/>
          <w:kern w:val="0"/>
          <w:sz w:val="24"/>
          <w:szCs w:val="20"/>
          <w:lang w:val="en-US" w:eastAsia="en-US"/>
        </w:rPr>
        <w:t xml:space="preserve"> 对 B+ 和 E 两种最优架构 在 BC 和蒸馏两种训练方式下的影响。</w:t>
      </w:r>
    </w:p>
    <w:p w14:paraId="6C2E5770">
      <w:pPr>
        <w:pStyle w:val="96"/>
        <w:rPr>
          <w:rFonts w:hint="eastAsia"/>
          <w:lang w:val="en-US" w:eastAsia="en-US"/>
        </w:rPr>
      </w:pPr>
      <w:r>
        <w:rPr>
          <w:rFonts w:hint="eastAsia"/>
          <w:lang w:val="en-US" w:eastAsia="zh-CN"/>
        </w:rPr>
        <w:t xml:space="preserve">表 7.3 </w:t>
      </w:r>
      <w:r>
        <w:rPr>
          <w:rFonts w:hint="eastAsia"/>
          <w:lang w:val="en-US" w:eastAsia="en-US"/>
        </w:rPr>
        <w:t>多步预测消融结果（球体环境 5 m/s，碰撞次数 / 完成时间）</w:t>
      </w:r>
    </w:p>
    <w:tbl>
      <w:tblPr>
        <w:tblStyle w:val="101"/>
        <w:tblW w:w="8998" w:type="dxa"/>
        <w:jc w:val="center"/>
        <w:tblCaption w:val="多步预测消融结果（球体环境 5 m/s，碰撞次数 / 完成时间）"/>
        <w:tblLayout w:type="autofit"/>
        <w:tblCellMar>
          <w:top w:w="0" w:type="dxa"/>
          <w:left w:w="108" w:type="dxa"/>
          <w:bottom w:w="0" w:type="dxa"/>
          <w:right w:w="108" w:type="dxa"/>
        </w:tblCellMar>
      </w:tblPr>
      <w:tblGrid>
        <w:gridCol w:w="1916"/>
        <w:gridCol w:w="1892"/>
        <w:gridCol w:w="1892"/>
        <w:gridCol w:w="1893"/>
        <w:gridCol w:w="1405"/>
      </w:tblGrid>
      <w:tr w14:paraId="65FE6C60">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bottom"/>
          </w:tcPr>
          <w:p w14:paraId="6E48B94B">
            <w:pPr>
              <w:snapToGrid w:val="0"/>
              <w:spacing w:before="36" w:after="36"/>
              <w:jc w:val="left"/>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训练方式</w:t>
            </w:r>
          </w:p>
        </w:tc>
        <w:tc>
          <w:tcPr>
            <w:tcW w:w="0" w:type="auto"/>
            <w:tcBorders>
              <w:top w:val="single" w:color="auto" w:sz="12" w:space="0"/>
              <w:left w:val="nil"/>
              <w:bottom w:val="nil"/>
              <w:right w:val="nil"/>
            </w:tcBorders>
            <w:noWrap w:val="0"/>
            <w:tcMar>
              <w:top w:w="-1" w:type="dxa"/>
              <w:left w:w="-1" w:type="dxa"/>
              <w:bottom w:w="-1" w:type="dxa"/>
              <w:right w:w="-1" w:type="dxa"/>
            </w:tcMar>
            <w:vAlign w:val="bottom"/>
          </w:tcPr>
          <w:p w14:paraId="471E3662">
            <w:pPr>
              <w:snapToGrid w:val="0"/>
              <w:spacing w:before="36" w:after="36"/>
              <w:jc w:val="center"/>
              <w:outlineLvl w:val="9"/>
              <w:rPr>
                <w:rFonts w:ascii="Times New Roman" w:hAnsi="Calibri" w:eastAsia="宋体" w:cs="Times New Roman"/>
                <w:kern w:val="0"/>
                <w:sz w:val="24"/>
                <w:szCs w:val="20"/>
                <w:lang w:val="en-US" w:eastAsia="en-US"/>
              </w:rPr>
            </w:pPr>
            <m:oMathPara>
              <m:oMath>
                <m:r>
                  <m:rPr>
                    <m:sty m:val="p"/>
                  </m:rPr>
                  <w:rPr>
                    <w:rFonts w:ascii="Times New Roman" w:hAnsi="Times New Roman" w:eastAsia="宋体" w:cs="Times New Roman"/>
                    <w:kern w:val="0"/>
                    <w:sz w:val="24"/>
                    <w:szCs w:val="20"/>
                    <w:lang w:val="en-US" w:eastAsia="en-US"/>
                  </w:rPr>
                  <m:t>T=1</m:t>
                </m:r>
              </m:oMath>
            </m:oMathPara>
          </w:p>
        </w:tc>
        <w:tc>
          <w:tcPr>
            <w:tcW w:w="0" w:type="auto"/>
            <w:tcBorders>
              <w:top w:val="single" w:color="auto" w:sz="12" w:space="0"/>
              <w:left w:val="nil"/>
              <w:bottom w:val="nil"/>
              <w:right w:val="nil"/>
            </w:tcBorders>
            <w:noWrap w:val="0"/>
            <w:tcMar>
              <w:top w:w="-1" w:type="dxa"/>
              <w:left w:w="-1" w:type="dxa"/>
              <w:bottom w:w="-1" w:type="dxa"/>
              <w:right w:w="-1" w:type="dxa"/>
            </w:tcMar>
            <w:vAlign w:val="bottom"/>
          </w:tcPr>
          <w:p w14:paraId="0D6613E7">
            <w:pPr>
              <w:snapToGrid w:val="0"/>
              <w:spacing w:before="36" w:after="36"/>
              <w:jc w:val="center"/>
              <w:outlineLvl w:val="9"/>
              <w:rPr>
                <w:rFonts w:ascii="Times New Roman" w:hAnsi="Calibri" w:eastAsia="宋体" w:cs="Times New Roman"/>
                <w:kern w:val="0"/>
                <w:sz w:val="24"/>
                <w:szCs w:val="20"/>
                <w:lang w:val="en-US" w:eastAsia="en-US"/>
              </w:rPr>
            </w:pPr>
            <m:oMathPara>
              <m:oMath>
                <m:r>
                  <m:rPr>
                    <m:sty m:val="p"/>
                  </m:rPr>
                  <w:rPr>
                    <w:rFonts w:ascii="Times New Roman" w:hAnsi="Times New Roman" w:eastAsia="宋体" w:cs="Times New Roman"/>
                    <w:kern w:val="0"/>
                    <w:sz w:val="24"/>
                    <w:szCs w:val="20"/>
                    <w:lang w:val="en-US" w:eastAsia="en-US"/>
                  </w:rPr>
                  <m:t>T=4</m:t>
                </m:r>
              </m:oMath>
            </m:oMathPara>
          </w:p>
        </w:tc>
        <w:tc>
          <w:tcPr>
            <w:tcW w:w="0" w:type="auto"/>
            <w:tcBorders>
              <w:top w:val="single" w:color="auto" w:sz="12" w:space="0"/>
              <w:left w:val="nil"/>
              <w:bottom w:val="nil"/>
              <w:right w:val="nil"/>
            </w:tcBorders>
            <w:noWrap w:val="0"/>
            <w:tcMar>
              <w:top w:w="-1" w:type="dxa"/>
              <w:left w:w="-1" w:type="dxa"/>
              <w:bottom w:w="-1" w:type="dxa"/>
              <w:right w:w="-1" w:type="dxa"/>
            </w:tcMar>
            <w:vAlign w:val="bottom"/>
          </w:tcPr>
          <w:p w14:paraId="47FFBE16">
            <w:pPr>
              <w:snapToGrid w:val="0"/>
              <w:spacing w:before="36" w:after="36"/>
              <w:jc w:val="center"/>
              <w:outlineLvl w:val="9"/>
              <w:rPr>
                <w:rFonts w:ascii="Times New Roman" w:hAnsi="Calibri" w:eastAsia="宋体" w:cs="Times New Roman"/>
                <w:kern w:val="0"/>
                <w:sz w:val="24"/>
                <w:szCs w:val="20"/>
                <w:lang w:val="en-US" w:eastAsia="en-US"/>
              </w:rPr>
            </w:pPr>
            <m:oMathPara>
              <m:oMath>
                <m:r>
                  <m:rPr>
                    <m:sty m:val="p"/>
                  </m:rPr>
                  <w:rPr>
                    <w:rFonts w:ascii="Times New Roman" w:hAnsi="Times New Roman" w:eastAsia="宋体" w:cs="Times New Roman"/>
                    <w:kern w:val="0"/>
                    <w:sz w:val="24"/>
                    <w:szCs w:val="20"/>
                    <w:lang w:val="en-US" w:eastAsia="en-US"/>
                  </w:rPr>
                  <m:t>T=8</m:t>
                </m:r>
              </m:oMath>
            </m:oMathPara>
          </w:p>
        </w:tc>
        <w:tc>
          <w:tcPr>
            <w:tcW w:w="1405" w:type="dxa"/>
            <w:tcBorders>
              <w:top w:val="single" w:color="auto" w:sz="12" w:space="0"/>
              <w:left w:val="nil"/>
              <w:bottom w:val="nil"/>
              <w:right w:val="nil"/>
            </w:tcBorders>
            <w:noWrap w:val="0"/>
            <w:tcMar>
              <w:top w:w="-1" w:type="dxa"/>
              <w:left w:w="-1" w:type="dxa"/>
              <w:bottom w:w="-1" w:type="dxa"/>
              <w:right w:w="-1" w:type="dxa"/>
            </w:tcMar>
            <w:vAlign w:val="bottom"/>
          </w:tcPr>
          <w:p w14:paraId="3241AAAA">
            <w:pPr>
              <w:snapToGrid w:val="0"/>
              <w:spacing w:before="36" w:after="36"/>
              <w:jc w:val="center"/>
              <w:outlineLvl w:val="9"/>
              <w:rPr>
                <w:rFonts w:ascii="Times New Roman" w:hAnsi="Calibri" w:eastAsia="宋体" w:cs="Times New Roman"/>
                <w:kern w:val="0"/>
                <w:sz w:val="24"/>
                <w:szCs w:val="20"/>
                <w:lang w:val="en-US" w:eastAsia="en-US"/>
              </w:rPr>
            </w:pPr>
            <m:oMathPara>
              <m:oMath>
                <m:r>
                  <m:rPr>
                    <m:sty m:val="p"/>
                  </m:rPr>
                  <w:rPr>
                    <w:rFonts w:ascii="Times New Roman" w:hAnsi="Times New Roman" w:eastAsia="宋体" w:cs="Times New Roman"/>
                    <w:kern w:val="0"/>
                    <w:sz w:val="24"/>
                    <w:szCs w:val="20"/>
                    <w:lang w:val="en-US" w:eastAsia="en-US"/>
                  </w:rPr>
                  <m:t>T=16</m:t>
                </m:r>
              </m:oMath>
            </m:oMathPara>
          </w:p>
        </w:tc>
      </w:tr>
      <w:tr w14:paraId="542F4B7C">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top"/>
          </w:tcPr>
          <w:p w14:paraId="508CE015">
            <w:pPr>
              <w:snapToGrid w:val="0"/>
              <w:spacing w:before="36" w:after="36"/>
              <w:jc w:val="left"/>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B+ BC</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27816752">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3 / 12.37s</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7A3665A2">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5 / 12.60s</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05E4CBB5">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5 / 12.58s</w:t>
            </w:r>
          </w:p>
        </w:tc>
        <w:tc>
          <w:tcPr>
            <w:tcW w:w="1405" w:type="dxa"/>
            <w:tcBorders>
              <w:top w:val="single" w:color="auto" w:sz="4" w:space="0"/>
              <w:left w:val="nil"/>
              <w:bottom w:val="nil"/>
              <w:right w:val="nil"/>
            </w:tcBorders>
            <w:noWrap w:val="0"/>
            <w:tcMar>
              <w:top w:w="-1" w:type="dxa"/>
              <w:left w:w="-1" w:type="dxa"/>
              <w:bottom w:w="-1" w:type="dxa"/>
              <w:right w:w="-1" w:type="dxa"/>
            </w:tcMar>
            <w:vAlign w:val="top"/>
          </w:tcPr>
          <w:p w14:paraId="0047AE0D">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DNF</w:t>
            </w:r>
          </w:p>
        </w:tc>
      </w:tr>
      <w:tr w14:paraId="21FA2A15">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0335ED32">
            <w:pPr>
              <w:snapToGrid w:val="0"/>
              <w:spacing w:before="36" w:after="36"/>
              <w:jc w:val="left"/>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B+ 蒸馏</w:t>
            </w:r>
          </w:p>
        </w:tc>
        <w:tc>
          <w:tcPr>
            <w:tcW w:w="0" w:type="auto"/>
            <w:tcBorders>
              <w:top w:val="nil"/>
              <w:left w:val="nil"/>
              <w:bottom w:val="nil"/>
              <w:right w:val="nil"/>
            </w:tcBorders>
            <w:noWrap w:val="0"/>
            <w:tcMar>
              <w:top w:w="-1" w:type="dxa"/>
              <w:left w:w="-1" w:type="dxa"/>
              <w:bottom w:w="-1" w:type="dxa"/>
              <w:right w:w="-1" w:type="dxa"/>
            </w:tcMar>
            <w:vAlign w:val="top"/>
          </w:tcPr>
          <w:p w14:paraId="35C1A687">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1 / 12.22s</w:t>
            </w:r>
          </w:p>
        </w:tc>
        <w:tc>
          <w:tcPr>
            <w:tcW w:w="0" w:type="auto"/>
            <w:tcBorders>
              <w:top w:val="nil"/>
              <w:left w:val="nil"/>
              <w:bottom w:val="nil"/>
              <w:right w:val="nil"/>
            </w:tcBorders>
            <w:noWrap w:val="0"/>
            <w:tcMar>
              <w:top w:w="-1" w:type="dxa"/>
              <w:left w:w="-1" w:type="dxa"/>
              <w:bottom w:w="-1" w:type="dxa"/>
              <w:right w:w="-1" w:type="dxa"/>
            </w:tcMar>
            <w:vAlign w:val="top"/>
          </w:tcPr>
          <w:p w14:paraId="7C6C381D">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5 / 12.52s</w:t>
            </w:r>
          </w:p>
        </w:tc>
        <w:tc>
          <w:tcPr>
            <w:tcW w:w="0" w:type="auto"/>
            <w:tcBorders>
              <w:top w:val="nil"/>
              <w:left w:val="nil"/>
              <w:bottom w:val="nil"/>
              <w:right w:val="nil"/>
            </w:tcBorders>
            <w:noWrap w:val="0"/>
            <w:tcMar>
              <w:top w:w="-1" w:type="dxa"/>
              <w:left w:w="-1" w:type="dxa"/>
              <w:bottom w:w="-1" w:type="dxa"/>
              <w:right w:w="-1" w:type="dxa"/>
            </w:tcMar>
            <w:vAlign w:val="top"/>
          </w:tcPr>
          <w:p w14:paraId="05A29577">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5 / 12.55s</w:t>
            </w:r>
          </w:p>
        </w:tc>
        <w:tc>
          <w:tcPr>
            <w:tcW w:w="1405" w:type="dxa"/>
            <w:tcBorders>
              <w:top w:val="nil"/>
              <w:left w:val="nil"/>
              <w:bottom w:val="nil"/>
              <w:right w:val="nil"/>
            </w:tcBorders>
            <w:noWrap w:val="0"/>
            <w:tcMar>
              <w:top w:w="-1" w:type="dxa"/>
              <w:left w:w="-1" w:type="dxa"/>
              <w:bottom w:w="-1" w:type="dxa"/>
              <w:right w:w="-1" w:type="dxa"/>
            </w:tcMar>
            <w:vAlign w:val="top"/>
          </w:tcPr>
          <w:p w14:paraId="63F8BF1A">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DNF</w:t>
            </w:r>
          </w:p>
        </w:tc>
      </w:tr>
      <w:tr w14:paraId="70A4B50F">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760C6CE7">
            <w:pPr>
              <w:snapToGrid w:val="0"/>
              <w:spacing w:before="36" w:after="36"/>
              <w:jc w:val="left"/>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E BC</w:t>
            </w:r>
          </w:p>
        </w:tc>
        <w:tc>
          <w:tcPr>
            <w:tcW w:w="0" w:type="auto"/>
            <w:tcBorders>
              <w:top w:val="nil"/>
              <w:left w:val="nil"/>
              <w:bottom w:val="nil"/>
              <w:right w:val="nil"/>
            </w:tcBorders>
            <w:noWrap w:val="0"/>
            <w:tcMar>
              <w:top w:w="-1" w:type="dxa"/>
              <w:left w:w="-1" w:type="dxa"/>
              <w:bottom w:w="-1" w:type="dxa"/>
              <w:right w:w="-1" w:type="dxa"/>
            </w:tcMar>
            <w:vAlign w:val="top"/>
          </w:tcPr>
          <w:p w14:paraId="69646FBB">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3 / 12.23s</w:t>
            </w:r>
          </w:p>
        </w:tc>
        <w:tc>
          <w:tcPr>
            <w:tcW w:w="0" w:type="auto"/>
            <w:tcBorders>
              <w:top w:val="nil"/>
              <w:left w:val="nil"/>
              <w:bottom w:val="nil"/>
              <w:right w:val="nil"/>
            </w:tcBorders>
            <w:noWrap w:val="0"/>
            <w:tcMar>
              <w:top w:w="-1" w:type="dxa"/>
              <w:left w:w="-1" w:type="dxa"/>
              <w:bottom w:w="-1" w:type="dxa"/>
              <w:right w:w="-1" w:type="dxa"/>
            </w:tcMar>
            <w:vAlign w:val="top"/>
          </w:tcPr>
          <w:p w14:paraId="00318DF7">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4 / 12.40s</w:t>
            </w:r>
          </w:p>
        </w:tc>
        <w:tc>
          <w:tcPr>
            <w:tcW w:w="0" w:type="auto"/>
            <w:tcBorders>
              <w:top w:val="nil"/>
              <w:left w:val="nil"/>
              <w:bottom w:val="nil"/>
              <w:right w:val="nil"/>
            </w:tcBorders>
            <w:noWrap w:val="0"/>
            <w:tcMar>
              <w:top w:w="-1" w:type="dxa"/>
              <w:left w:w="-1" w:type="dxa"/>
              <w:bottom w:w="-1" w:type="dxa"/>
              <w:right w:w="-1" w:type="dxa"/>
            </w:tcMar>
            <w:vAlign w:val="top"/>
          </w:tcPr>
          <w:p w14:paraId="2080A02F">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4 / 12.42s</w:t>
            </w:r>
          </w:p>
        </w:tc>
        <w:tc>
          <w:tcPr>
            <w:tcW w:w="1405" w:type="dxa"/>
            <w:tcBorders>
              <w:top w:val="nil"/>
              <w:left w:val="nil"/>
              <w:bottom w:val="nil"/>
              <w:right w:val="nil"/>
            </w:tcBorders>
            <w:noWrap w:val="0"/>
            <w:tcMar>
              <w:top w:w="-1" w:type="dxa"/>
              <w:left w:w="-1" w:type="dxa"/>
              <w:bottom w:w="-1" w:type="dxa"/>
              <w:right w:w="-1" w:type="dxa"/>
            </w:tcMar>
            <w:vAlign w:val="top"/>
          </w:tcPr>
          <w:p w14:paraId="72C55381">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DNF</w:t>
            </w:r>
          </w:p>
        </w:tc>
      </w:tr>
      <w:tr w14:paraId="7B3CAFF3">
        <w:tblPrEx>
          <w:tblCellMar>
            <w:top w:w="0" w:type="dxa"/>
            <w:left w:w="108" w:type="dxa"/>
            <w:bottom w:w="0" w:type="dxa"/>
            <w:right w:w="108" w:type="dxa"/>
          </w:tblCellMar>
        </w:tblPrEx>
        <w:trPr>
          <w:trHeight w:val="0" w:hRule="atLeast"/>
          <w:tblHeader/>
          <w:jc w:val="center"/>
        </w:trPr>
        <w:tc>
          <w:tcPr>
            <w:tcW w:w="1916" w:type="dxa"/>
            <w:tcBorders>
              <w:top w:val="nil"/>
              <w:left w:val="nil"/>
              <w:bottom w:val="single" w:color="auto" w:sz="12" w:space="0"/>
              <w:right w:val="nil"/>
            </w:tcBorders>
            <w:noWrap w:val="0"/>
            <w:tcMar>
              <w:top w:w="-1" w:type="dxa"/>
              <w:left w:w="-1" w:type="dxa"/>
              <w:bottom w:w="-1" w:type="dxa"/>
              <w:right w:w="-1" w:type="dxa"/>
            </w:tcMar>
            <w:vAlign w:val="top"/>
          </w:tcPr>
          <w:p w14:paraId="75824D49">
            <w:pPr>
              <w:snapToGrid w:val="0"/>
              <w:spacing w:before="36" w:after="36"/>
              <w:jc w:val="left"/>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E 蒸馏</w:t>
            </w:r>
          </w:p>
        </w:tc>
        <w:tc>
          <w:tcPr>
            <w:tcW w:w="1892" w:type="dxa"/>
            <w:tcBorders>
              <w:top w:val="nil"/>
              <w:left w:val="nil"/>
              <w:bottom w:val="single" w:color="auto" w:sz="12" w:space="0"/>
              <w:right w:val="nil"/>
            </w:tcBorders>
            <w:noWrap w:val="0"/>
            <w:tcMar>
              <w:top w:w="-1" w:type="dxa"/>
              <w:left w:w="-1" w:type="dxa"/>
              <w:bottom w:w="-1" w:type="dxa"/>
              <w:right w:w="-1" w:type="dxa"/>
            </w:tcMar>
            <w:vAlign w:val="top"/>
          </w:tcPr>
          <w:p w14:paraId="47BBDA3C">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1 / 12.23s</w:t>
            </w:r>
          </w:p>
        </w:tc>
        <w:tc>
          <w:tcPr>
            <w:tcW w:w="1892" w:type="dxa"/>
            <w:tcBorders>
              <w:top w:val="nil"/>
              <w:left w:val="nil"/>
              <w:bottom w:val="single" w:color="auto" w:sz="12" w:space="0"/>
              <w:right w:val="nil"/>
            </w:tcBorders>
            <w:noWrap w:val="0"/>
            <w:tcMar>
              <w:top w:w="-1" w:type="dxa"/>
              <w:left w:w="-1" w:type="dxa"/>
              <w:bottom w:w="-1" w:type="dxa"/>
              <w:right w:w="-1" w:type="dxa"/>
            </w:tcMar>
            <w:vAlign w:val="top"/>
          </w:tcPr>
          <w:p w14:paraId="7136BCC7">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5 / 12.48s</w:t>
            </w:r>
          </w:p>
        </w:tc>
        <w:tc>
          <w:tcPr>
            <w:tcW w:w="1893" w:type="dxa"/>
            <w:tcBorders>
              <w:top w:val="nil"/>
              <w:left w:val="nil"/>
              <w:bottom w:val="single" w:color="auto" w:sz="12" w:space="0"/>
              <w:right w:val="nil"/>
            </w:tcBorders>
            <w:noWrap w:val="0"/>
            <w:tcMar>
              <w:top w:w="-1" w:type="dxa"/>
              <w:left w:w="-1" w:type="dxa"/>
              <w:bottom w:w="-1" w:type="dxa"/>
              <w:right w:w="-1" w:type="dxa"/>
            </w:tcMar>
            <w:vAlign w:val="top"/>
          </w:tcPr>
          <w:p w14:paraId="0B54B03A">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5 / 12.45s</w:t>
            </w:r>
          </w:p>
        </w:tc>
        <w:tc>
          <w:tcPr>
            <w:tcW w:w="1405" w:type="dxa"/>
            <w:tcBorders>
              <w:top w:val="nil"/>
              <w:left w:val="nil"/>
              <w:bottom w:val="single" w:color="auto" w:sz="12" w:space="0"/>
              <w:right w:val="nil"/>
            </w:tcBorders>
            <w:noWrap w:val="0"/>
            <w:tcMar>
              <w:top w:w="-1" w:type="dxa"/>
              <w:left w:w="-1" w:type="dxa"/>
              <w:bottom w:w="-1" w:type="dxa"/>
              <w:right w:w="-1" w:type="dxa"/>
            </w:tcMar>
            <w:vAlign w:val="top"/>
          </w:tcPr>
          <w:p w14:paraId="1F644BE9">
            <w:pPr>
              <w:snapToGrid w:val="0"/>
              <w:spacing w:before="36" w:after="36"/>
              <w:jc w:val="center"/>
              <w:outlineLvl w:val="9"/>
              <w:rPr>
                <w:rFonts w:ascii="Times New Roman" w:hAnsi="Calibri" w:eastAsia="宋体" w:cs="Times New Roman"/>
                <w:kern w:val="0"/>
                <w:sz w:val="24"/>
                <w:szCs w:val="20"/>
                <w:lang w:val="en-US" w:eastAsia="en-US"/>
              </w:rPr>
            </w:pPr>
            <w:r>
              <w:rPr>
                <w:rFonts w:ascii="Times New Roman" w:hAnsi="Calibri" w:eastAsia="宋体" w:cs="Times New Roman"/>
                <w:kern w:val="0"/>
                <w:sz w:val="24"/>
                <w:szCs w:val="20"/>
                <w:lang w:val="en-US" w:eastAsia="en-US"/>
              </w:rPr>
              <w:t>DNF</w:t>
            </w:r>
          </w:p>
        </w:tc>
      </w:tr>
    </w:tbl>
    <w:p w14:paraId="282054C1">
      <w:pPr>
        <w:spacing w:before="180" w:after="180"/>
        <w:outlineLvl w:val="9"/>
        <w:rPr>
          <w:rFonts w:hint="default" w:ascii="Times New Roman" w:hAnsi="Calibri" w:eastAsia="宋体" w:cs="Times New Roman"/>
          <w:sz w:val="24"/>
          <w:lang w:val="en-US" w:eastAsia="zh-CN"/>
        </w:rPr>
      </w:pPr>
      <w:r>
        <w:rPr>
          <w:rFonts w:ascii="Times New Roman" w:hAnsi="Calibri" w:eastAsia="宋体" w:cs="Times New Roman"/>
          <w:kern w:val="0"/>
          <w:sz w:val="24"/>
          <w:szCs w:val="20"/>
          <w:lang w:val="en-US" w:eastAsia="en-US"/>
        </w:rPr>
        <w:t>在所有配置下，</w:t>
      </w:r>
      <m:oMath>
        <m:r>
          <m:rPr>
            <m:sty m:val="p"/>
          </m:rPr>
          <w:rPr>
            <w:rFonts w:ascii="Times New Roman" w:hAnsi="Times New Roman" w:eastAsia="宋体" w:cs="Times New Roman"/>
            <w:kern w:val="0"/>
            <w:sz w:val="24"/>
            <w:szCs w:val="20"/>
            <w:lang w:val="en-US" w:eastAsia="en-US"/>
          </w:rPr>
          <m:t>T=1</m:t>
        </m:r>
      </m:oMath>
      <w:r>
        <w:rPr>
          <w:rFonts w:ascii="Times New Roman" w:hAnsi="Calibri" w:eastAsia="宋体" w:cs="Times New Roman"/>
          <w:kern w:val="0"/>
          <w:sz w:val="24"/>
          <w:szCs w:val="20"/>
          <w:lang w:val="en-US" w:eastAsia="en-US"/>
        </w:rPr>
        <w:t xml:space="preserve"> 均取得最优性能。 当预测步数增加时，目标维度随 </w:t>
      </w:r>
      <m:oMath>
        <m:r>
          <m:rPr>
            <m:sty m:val="p"/>
          </m:rPr>
          <w:rPr>
            <w:rFonts w:ascii="Times New Roman" w:hAnsi="Times New Roman" w:eastAsia="宋体" w:cs="Times New Roman"/>
            <w:kern w:val="0"/>
            <w:sz w:val="24"/>
            <w:szCs w:val="20"/>
            <w:lang w:val="en-US" w:eastAsia="en-US"/>
          </w:rPr>
          <m:t>T</m:t>
        </m:r>
      </m:oMath>
      <w:r>
        <w:rPr>
          <w:rFonts w:ascii="Times New Roman" w:hAnsi="Calibri" w:eastAsia="宋体" w:cs="Times New Roman"/>
          <w:kern w:val="0"/>
          <w:sz w:val="24"/>
          <w:szCs w:val="20"/>
          <w:lang w:val="en-US" w:eastAsia="en-US"/>
        </w:rPr>
        <w:t xml:space="preserve"> 线性增长而模型容量不变， 导致单步预测质量下降。</w:t>
      </w:r>
      <m:oMath>
        <m:r>
          <m:rPr>
            <m:sty m:val="p"/>
          </m:rPr>
          <w:rPr>
            <w:rFonts w:ascii="Times New Roman" w:hAnsi="Times New Roman" w:eastAsia="宋体" w:cs="Times New Roman"/>
            <w:kern w:val="0"/>
            <w:sz w:val="24"/>
            <w:szCs w:val="20"/>
            <w:lang w:val="en-US" w:eastAsia="en-US"/>
          </w:rPr>
          <m:t>T=16</m:t>
        </m:r>
      </m:oMath>
      <w:r>
        <w:rPr>
          <w:rFonts w:ascii="Times New Roman" w:hAnsi="Calibri" w:eastAsia="宋体" w:cs="Times New Roman"/>
          <w:kern w:val="0"/>
          <w:sz w:val="24"/>
          <w:szCs w:val="20"/>
          <w:lang w:val="en-US" w:eastAsia="en-US"/>
        </w:rPr>
        <w:t xml:space="preserve"> 时所有模型均无法完成赛道（DNF）， 表明超出模型容量的多步预测在端到端避障任务中完全不可行。</w:t>
      </w:r>
    </w:p>
    <w:p w14:paraId="61AEF12C">
      <w:pPr>
        <w:spacing w:before="180" w:after="180"/>
        <w:outlineLvl w:val="9"/>
        <w:rPr>
          <w:rFonts w:asciiTheme="minorHAnsi" w:hAnsiTheme="minorHAnsi" w:eastAsiaTheme="minorHAnsi" w:cstheme="minorBidi"/>
          <w:sz w:val="24"/>
          <w:szCs w:val="24"/>
          <w:lang w:val="en-US" w:eastAsia="en-US" w:bidi="ar-SA"/>
        </w:rPr>
      </w:pPr>
      <w:r>
        <w:rPr>
          <w:rFonts w:hint="eastAsia" w:ascii="Times New Roman" w:hAnsi="Calibri" w:eastAsia="宋体" w:cs="Times New Roman"/>
          <w:sz w:val="24"/>
          <w:lang w:val="en-US" w:eastAsia="zh-CN"/>
        </w:rPr>
        <w:t>（3）损失权重消融结果</w:t>
      </w:r>
      <w:r>
        <w:rPr>
          <w:rFonts w:hint="eastAsia" w:cs="Times New Roman"/>
          <w:sz w:val="24"/>
          <w:lang w:val="en-US" w:eastAsia="zh-CN"/>
        </w:rPr>
        <w:t>：</w:t>
      </w:r>
      <w:r>
        <w:rPr>
          <w:rFonts w:asciiTheme="minorHAnsi" w:hAnsiTheme="minorHAnsi" w:eastAsiaTheme="minorHAnsi" w:cstheme="minorBidi"/>
          <w:sz w:val="24"/>
          <w:szCs w:val="24"/>
          <w:lang w:val="en-US" w:eastAsia="en-US" w:bidi="ar-SA"/>
        </w:rPr>
        <w:t xml:space="preserve">蒸馏总损失 </w:t>
      </w:r>
      <m:oMath>
        <m:r>
          <m:rPr>
            <m:sty m:val="p"/>
            <m:scr m:val="script"/>
          </m:rPr>
          <w:rPr>
            <w:rFonts w:ascii="Cambria Math" w:hAnsi="Cambria Math" w:eastAsia="MS Mincho" w:cs="MS Mincho"/>
            <w:sz w:val="24"/>
            <w:szCs w:val="24"/>
            <w:lang w:val="en-US" w:eastAsia="en-US" w:bidi="ar-SA"/>
          </w:rPr>
          <m:t>ℒ</m:t>
        </m:r>
        <m:r>
          <m:rPr/>
          <w:rPr>
            <w:rFonts w:ascii="Cambria Math" w:hAnsi="Cambria Math" w:eastAsiaTheme="minorHAnsi" w:cstheme="minorBidi"/>
            <w:sz w:val="24"/>
            <w:szCs w:val="24"/>
            <w:lang w:val="en-US" w:eastAsia="en-US" w:bidi="ar-SA"/>
          </w:rPr>
          <m:t>=α</m:t>
        </m:r>
        <m:sSub>
          <m:sSubPr>
            <m:ctrlPr>
              <w:rPr>
                <w:rFonts w:ascii="Cambria Math" w:hAnsi="Cambria Math" w:eastAsiaTheme="minorHAnsi" w:cstheme="minorBidi"/>
                <w:sz w:val="24"/>
                <w:szCs w:val="24"/>
                <w:lang w:val="en-US" w:eastAsia="en-US" w:bidi="ar-SA"/>
              </w:rPr>
            </m:ctrlPr>
          </m:sSubPr>
          <m:e>
            <m:r>
              <m:rPr>
                <m:sty m:val="p"/>
                <m:scr m:val="script"/>
              </m:rPr>
              <w:rPr>
                <w:rFonts w:ascii="Cambria Math" w:hAnsi="Cambria Math" w:eastAsia="MS Mincho" w:cs="MS Mincho"/>
                <w:sz w:val="24"/>
                <w:szCs w:val="24"/>
                <w:lang w:val="en-US" w:eastAsia="en-US" w:bidi="ar-SA"/>
              </w:rPr>
              <m:t>ℒ</m:t>
            </m:r>
            <m:ctrlPr>
              <w:rPr>
                <w:rFonts w:ascii="Cambria Math" w:hAnsi="Cambria Math" w:eastAsiaTheme="minorHAnsi" w:cstheme="minorBidi"/>
                <w:sz w:val="24"/>
                <w:szCs w:val="24"/>
                <w:lang w:val="en-US" w:eastAsia="en-US" w:bidi="ar-SA"/>
              </w:rPr>
            </m:ctrlPr>
          </m:e>
          <m:sub>
            <m:r>
              <m:rPr>
                <m:nor/>
                <m:sty m:val="p"/>
              </m:rPr>
              <w:rPr>
                <w:rFonts w:ascii="Cambria Math" w:hAnsi="Cambria Math" w:eastAsiaTheme="minorHAnsi" w:cstheme="minorBidi"/>
                <w:b w:val="0"/>
                <w:i w:val="0"/>
                <w:sz w:val="24"/>
                <w:szCs w:val="24"/>
                <w:lang w:val="en-US" w:eastAsia="en-US" w:bidi="ar-SA"/>
              </w:rPr>
              <m:t>feat</m:t>
            </m:r>
            <m:ctrlPr>
              <w:rPr>
                <w:rFonts w:ascii="Cambria Math" w:hAnsi="Cambria Math" w:eastAsiaTheme="minorHAnsi" w:cstheme="minorBidi"/>
                <w:sz w:val="24"/>
                <w:szCs w:val="24"/>
                <w:lang w:val="en-US" w:eastAsia="en-US" w:bidi="ar-SA"/>
              </w:rPr>
            </m:ctrlPr>
          </m:sub>
        </m:sSub>
        <m:r>
          <m:rPr/>
          <w:rPr>
            <w:rFonts w:ascii="Cambria Math" w:hAnsi="Cambria Math" w:eastAsiaTheme="minorHAnsi" w:cstheme="minorBidi"/>
            <w:sz w:val="24"/>
            <w:szCs w:val="24"/>
            <w:lang w:val="en-US" w:eastAsia="en-US" w:bidi="ar-SA"/>
          </w:rPr>
          <m:t>+β</m:t>
        </m:r>
        <m:sSub>
          <m:sSubPr>
            <m:ctrlPr>
              <w:rPr>
                <w:rFonts w:ascii="Cambria Math" w:hAnsi="Cambria Math" w:eastAsiaTheme="minorHAnsi" w:cstheme="minorBidi"/>
                <w:sz w:val="24"/>
                <w:szCs w:val="24"/>
                <w:lang w:val="en-US" w:eastAsia="en-US" w:bidi="ar-SA"/>
              </w:rPr>
            </m:ctrlPr>
          </m:sSubPr>
          <m:e>
            <m:r>
              <m:rPr>
                <m:sty m:val="p"/>
                <m:scr m:val="script"/>
              </m:rPr>
              <w:rPr>
                <w:rFonts w:ascii="Cambria Math" w:hAnsi="Cambria Math" w:eastAsia="MS Mincho" w:cs="MS Mincho"/>
                <w:sz w:val="24"/>
                <w:szCs w:val="24"/>
                <w:lang w:val="en-US" w:eastAsia="en-US" w:bidi="ar-SA"/>
              </w:rPr>
              <m:t>ℒ</m:t>
            </m:r>
            <m:ctrlPr>
              <w:rPr>
                <w:rFonts w:ascii="Cambria Math" w:hAnsi="Cambria Math" w:eastAsiaTheme="minorHAnsi" w:cstheme="minorBidi"/>
                <w:sz w:val="24"/>
                <w:szCs w:val="24"/>
                <w:lang w:val="en-US" w:eastAsia="en-US" w:bidi="ar-SA"/>
              </w:rPr>
            </m:ctrlPr>
          </m:e>
          <m:sub>
            <m:r>
              <m:rPr>
                <m:nor/>
                <m:sty m:val="p"/>
              </m:rPr>
              <w:rPr>
                <w:rFonts w:ascii="Cambria Math" w:hAnsi="Cambria Math" w:eastAsiaTheme="minorHAnsi" w:cstheme="minorBidi"/>
                <w:b w:val="0"/>
                <w:i w:val="0"/>
                <w:sz w:val="24"/>
                <w:szCs w:val="24"/>
                <w:lang w:val="en-US" w:eastAsia="en-US" w:bidi="ar-SA"/>
              </w:rPr>
              <m:t>distill</m:t>
            </m:r>
            <m:ctrlPr>
              <w:rPr>
                <w:rFonts w:ascii="Cambria Math" w:hAnsi="Cambria Math" w:eastAsiaTheme="minorHAnsi" w:cstheme="minorBidi"/>
                <w:sz w:val="24"/>
                <w:szCs w:val="24"/>
                <w:lang w:val="en-US" w:eastAsia="en-US" w:bidi="ar-SA"/>
              </w:rPr>
            </m:ctrlPr>
          </m:sub>
        </m:sSub>
        <m:r>
          <m:rPr/>
          <w:rPr>
            <w:rFonts w:ascii="Cambria Math" w:hAnsi="Cambria Math" w:eastAsiaTheme="minorHAnsi" w:cstheme="minorBidi"/>
            <w:sz w:val="24"/>
            <w:szCs w:val="24"/>
            <w:lang w:val="en-US" w:eastAsia="en-US" w:bidi="ar-SA"/>
          </w:rPr>
          <m:t>+γ</m:t>
        </m:r>
        <m:sSub>
          <m:sSubPr>
            <m:ctrlPr>
              <w:rPr>
                <w:rFonts w:ascii="Cambria Math" w:hAnsi="Cambria Math" w:eastAsiaTheme="minorHAnsi" w:cstheme="minorBidi"/>
                <w:sz w:val="24"/>
                <w:szCs w:val="24"/>
                <w:lang w:val="en-US" w:eastAsia="en-US" w:bidi="ar-SA"/>
              </w:rPr>
            </m:ctrlPr>
          </m:sSubPr>
          <m:e>
            <m:r>
              <m:rPr>
                <m:sty m:val="p"/>
                <m:scr m:val="script"/>
              </m:rPr>
              <w:rPr>
                <w:rFonts w:ascii="Cambria Math" w:hAnsi="Cambria Math" w:eastAsia="MS Mincho" w:cs="MS Mincho"/>
                <w:sz w:val="24"/>
                <w:szCs w:val="24"/>
                <w:lang w:val="en-US" w:eastAsia="en-US" w:bidi="ar-SA"/>
              </w:rPr>
              <m:t>ℒ</m:t>
            </m:r>
            <m:ctrlPr>
              <w:rPr>
                <w:rFonts w:ascii="Cambria Math" w:hAnsi="Cambria Math" w:eastAsiaTheme="minorHAnsi" w:cstheme="minorBidi"/>
                <w:sz w:val="24"/>
                <w:szCs w:val="24"/>
                <w:lang w:val="en-US" w:eastAsia="en-US" w:bidi="ar-SA"/>
              </w:rPr>
            </m:ctrlPr>
          </m:e>
          <m:sub>
            <m:r>
              <m:rPr>
                <m:nor/>
                <m:sty m:val="p"/>
              </m:rPr>
              <w:rPr>
                <w:rFonts w:ascii="Cambria Math" w:hAnsi="Cambria Math" w:eastAsiaTheme="minorHAnsi" w:cstheme="minorBidi"/>
                <w:b w:val="0"/>
                <w:i w:val="0"/>
                <w:sz w:val="24"/>
                <w:szCs w:val="24"/>
                <w:lang w:val="en-US" w:eastAsia="en-US" w:bidi="ar-SA"/>
              </w:rPr>
              <m:t>GT</m:t>
            </m:r>
            <m:ctrlPr>
              <w:rPr>
                <w:rFonts w:ascii="Cambria Math" w:hAnsi="Cambria Math" w:eastAsiaTheme="minorHAnsi" w:cstheme="minorBidi"/>
                <w:sz w:val="24"/>
                <w:szCs w:val="24"/>
                <w:lang w:val="en-US" w:eastAsia="en-US" w:bidi="ar-SA"/>
              </w:rPr>
            </m:ctrlPr>
          </m:sub>
        </m:sSub>
      </m:oMath>
      <w:r>
        <w:rPr>
          <w:rFonts w:asciiTheme="minorHAnsi" w:hAnsiTheme="minorHAnsi" w:eastAsiaTheme="minorHAnsi" w:cstheme="minorBidi"/>
          <w:sz w:val="24"/>
          <w:szCs w:val="24"/>
          <w:lang w:val="en-US" w:eastAsia="en-US" w:bidi="ar-SA"/>
        </w:rPr>
        <w:t xml:space="preserve">。 表 7.4 展示了 </w:t>
      </w:r>
      <m:oMath>
        <m:r>
          <m:rPr/>
          <w:rPr>
            <w:rFonts w:ascii="Cambria Math" w:hAnsi="Cambria Math" w:eastAsiaTheme="minorHAnsi" w:cstheme="minorBidi"/>
            <w:sz w:val="24"/>
            <w:szCs w:val="24"/>
            <w:lang w:val="en-US" w:eastAsia="en-US" w:bidi="ar-SA"/>
          </w:rPr>
          <m:t>(α,β)</m:t>
        </m:r>
      </m:oMath>
      <w:r>
        <w:rPr>
          <w:rFonts w:asciiTheme="minorHAnsi" w:hAnsiTheme="minorHAnsi" w:eastAsiaTheme="minorHAnsi" w:cstheme="minorBidi"/>
          <w:sz w:val="24"/>
          <w:szCs w:val="24"/>
          <w:lang w:val="en-US" w:eastAsia="en-US" w:bidi="ar-SA"/>
        </w:rPr>
        <w:t xml:space="preserve"> 取不同组合时 （固定 </w:t>
      </w:r>
      <m:oMath>
        <m:r>
          <m:rPr/>
          <w:rPr>
            <w:rFonts w:ascii="Cambria Math" w:hAnsi="Cambria Math" w:eastAsiaTheme="minorHAnsi" w:cstheme="minorBidi"/>
            <w:sz w:val="24"/>
            <w:szCs w:val="24"/>
            <w:lang w:val="en-US" w:eastAsia="en-US" w:bidi="ar-SA"/>
          </w:rPr>
          <m:t>γ=1</m:t>
        </m:r>
      </m:oMath>
      <w:r>
        <w:rPr>
          <w:rFonts w:asciiTheme="minorHAnsi" w:hAnsiTheme="minorHAnsi" w:eastAsiaTheme="minorHAnsi" w:cstheme="minorBidi"/>
          <w:sz w:val="24"/>
          <w:szCs w:val="24"/>
          <w:lang w:val="en-US" w:eastAsia="en-US" w:bidi="ar-SA"/>
        </w:rPr>
        <w:t>）对 B+ 蒸馏性能的影响。</w:t>
      </w:r>
    </w:p>
    <w:p w14:paraId="34CD28CA">
      <w:pPr>
        <w:pStyle w:val="96"/>
        <w:rPr>
          <w:rFonts w:hint="eastAsia"/>
          <w:lang w:val="en-US" w:eastAsia="en-US"/>
        </w:rPr>
      </w:pPr>
      <w:r>
        <w:rPr>
          <w:rFonts w:hint="eastAsia"/>
          <w:lang w:val="en-US" w:eastAsia="zh-CN"/>
        </w:rPr>
        <w:t xml:space="preserve">表 7.4 </w:t>
      </w:r>
      <w:r>
        <w:rPr>
          <w:rFonts w:hint="eastAsia"/>
          <w:lang w:val="en-US" w:eastAsia="en-US"/>
        </w:rPr>
        <w:t>损失权重消融结果（B+ 蒸馏，球体环境 5 m/s）</w:t>
      </w:r>
    </w:p>
    <w:tbl>
      <w:tblPr>
        <w:tblStyle w:val="101"/>
        <w:tblW w:w="8998" w:type="dxa"/>
        <w:jc w:val="center"/>
        <w:tblCaption w:val="损失权重消融结果（B+ 蒸馏，球体环境 5 m/s）"/>
        <w:tblLayout w:type="autofit"/>
        <w:tblCellMar>
          <w:top w:w="0" w:type="dxa"/>
          <w:left w:w="108" w:type="dxa"/>
          <w:bottom w:w="0" w:type="dxa"/>
          <w:right w:w="108" w:type="dxa"/>
        </w:tblCellMar>
      </w:tblPr>
      <w:tblGrid>
        <w:gridCol w:w="1239"/>
        <w:gridCol w:w="1239"/>
        <w:gridCol w:w="1239"/>
        <w:gridCol w:w="5281"/>
      </w:tblGrid>
      <w:tr w14:paraId="04120402">
        <w:tblPrEx>
          <w:tblCellMar>
            <w:top w:w="0" w:type="dxa"/>
            <w:left w:w="108" w:type="dxa"/>
            <w:bottom w:w="0" w:type="dxa"/>
            <w:right w:w="108" w:type="dxa"/>
          </w:tblCellMar>
        </w:tblPrEx>
        <w:trPr>
          <w:trHeight w:val="0" w:hRule="atLeast"/>
          <w:tblHeader/>
          <w:jc w:val="center"/>
        </w:trPr>
        <w:tc>
          <w:tcPr>
            <w:tcW w:w="1239" w:type="dxa"/>
            <w:tcBorders>
              <w:top w:val="single" w:color="auto" w:sz="12" w:space="0"/>
              <w:left w:val="nil"/>
              <w:bottom w:val="nil"/>
              <w:right w:val="nil"/>
            </w:tcBorders>
            <w:noWrap w:val="0"/>
            <w:tcMar>
              <w:top w:w="-1" w:type="dxa"/>
              <w:left w:w="-1" w:type="dxa"/>
              <w:bottom w:w="-1" w:type="dxa"/>
              <w:right w:w="-1" w:type="dxa"/>
            </w:tcMar>
            <w:vAlign w:val="center"/>
          </w:tcPr>
          <w:p w14:paraId="368F2026">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m:oMathPara>
              <m:oMath>
                <m:r>
                  <m:rPr>
                    <m:sty m:val="b"/>
                  </m:rPr>
                  <w:rPr>
                    <w:rFonts w:hint="default" w:ascii="Times New Roman" w:hAnsi="Times New Roman" w:eastAsia="宋体" w:cs="Times New Roman"/>
                    <w:sz w:val="24"/>
                    <w:lang w:val="en-US" w:eastAsia="en-US"/>
                  </w:rPr>
                  <m:t>α</m:t>
                </m:r>
              </m:oMath>
            </m:oMathPara>
          </w:p>
        </w:tc>
        <w:tc>
          <w:tcPr>
            <w:tcW w:w="1239" w:type="dxa"/>
            <w:tcBorders>
              <w:top w:val="single" w:color="auto" w:sz="12" w:space="0"/>
              <w:left w:val="nil"/>
              <w:bottom w:val="nil"/>
              <w:right w:val="nil"/>
            </w:tcBorders>
            <w:noWrap w:val="0"/>
            <w:tcMar>
              <w:top w:w="-1" w:type="dxa"/>
              <w:left w:w="-1" w:type="dxa"/>
              <w:bottom w:w="-1" w:type="dxa"/>
              <w:right w:w="-1" w:type="dxa"/>
            </w:tcMar>
            <w:vAlign w:val="center"/>
          </w:tcPr>
          <w:p w14:paraId="7CAFA2D7">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m:oMathPara>
              <m:oMath>
                <m:r>
                  <m:rPr>
                    <m:sty m:val="b"/>
                  </m:rPr>
                  <w:rPr>
                    <w:rFonts w:hint="default" w:ascii="Times New Roman" w:hAnsi="Times New Roman" w:eastAsia="宋体" w:cs="Times New Roman"/>
                    <w:sz w:val="24"/>
                    <w:lang w:val="en-US" w:eastAsia="en-US"/>
                  </w:rPr>
                  <m:t>β</m:t>
                </m:r>
              </m:oMath>
            </m:oMathPara>
          </w:p>
        </w:tc>
        <w:tc>
          <w:tcPr>
            <w:tcW w:w="1239" w:type="dxa"/>
            <w:tcBorders>
              <w:top w:val="single" w:color="auto" w:sz="12" w:space="0"/>
              <w:left w:val="nil"/>
              <w:bottom w:val="nil"/>
              <w:right w:val="nil"/>
            </w:tcBorders>
            <w:noWrap w:val="0"/>
            <w:tcMar>
              <w:top w:w="-1" w:type="dxa"/>
              <w:left w:w="-1" w:type="dxa"/>
              <w:bottom w:w="-1" w:type="dxa"/>
              <w:right w:w="-1" w:type="dxa"/>
            </w:tcMar>
            <w:vAlign w:val="center"/>
          </w:tcPr>
          <w:p w14:paraId="161613F6">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m:oMathPara>
              <m:oMath>
                <m:r>
                  <m:rPr>
                    <m:sty m:val="b"/>
                  </m:rPr>
                  <w:rPr>
                    <w:rFonts w:hint="default" w:ascii="Times New Roman" w:hAnsi="Times New Roman" w:eastAsia="宋体" w:cs="Times New Roman"/>
                    <w:sz w:val="24"/>
                    <w:lang w:val="en-US" w:eastAsia="en-US"/>
                  </w:rPr>
                  <m:t>γ</m:t>
                </m:r>
              </m:oMath>
            </m:oMathPara>
          </w:p>
        </w:tc>
        <w:tc>
          <w:tcPr>
            <w:tcW w:w="5282" w:type="dxa"/>
            <w:tcBorders>
              <w:top w:val="single" w:color="auto" w:sz="12" w:space="0"/>
              <w:left w:val="nil"/>
              <w:bottom w:val="nil"/>
              <w:right w:val="nil"/>
            </w:tcBorders>
            <w:noWrap w:val="0"/>
            <w:tcMar>
              <w:top w:w="-1" w:type="dxa"/>
              <w:left w:w="-1" w:type="dxa"/>
              <w:bottom w:w="-1" w:type="dxa"/>
              <w:right w:w="-1" w:type="dxa"/>
            </w:tcMar>
            <w:vAlign w:val="center"/>
          </w:tcPr>
          <w:p w14:paraId="05CE092B">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w:r>
              <w:rPr>
                <w:rFonts w:ascii="Times New Roman" w:hAnsi="Calibri" w:eastAsia="宋体" w:cs="Times New Roman"/>
                <w:b/>
                <w:sz w:val="24"/>
                <w:lang w:val="en-US" w:eastAsia="en-US"/>
              </w:rPr>
              <w:t>碰撞次数/完成时间</w:t>
            </w:r>
          </w:p>
        </w:tc>
      </w:tr>
      <w:tr w14:paraId="2455D340">
        <w:tblPrEx>
          <w:tblCellMar>
            <w:top w:w="0" w:type="dxa"/>
            <w:left w:w="108" w:type="dxa"/>
            <w:bottom w:w="0" w:type="dxa"/>
            <w:right w:w="108" w:type="dxa"/>
          </w:tblCellMar>
        </w:tblPrEx>
        <w:trPr>
          <w:trHeight w:val="0" w:hRule="atLeast"/>
          <w:jc w:val="center"/>
        </w:trPr>
        <w:tc>
          <w:tcPr>
            <w:tcW w:w="1239" w:type="dxa"/>
            <w:tcBorders>
              <w:top w:val="single" w:color="auto" w:sz="4" w:space="0"/>
              <w:left w:val="nil"/>
              <w:bottom w:val="nil"/>
              <w:right w:val="nil"/>
            </w:tcBorders>
            <w:noWrap w:val="0"/>
            <w:tcMar>
              <w:top w:w="-1" w:type="dxa"/>
              <w:left w:w="-1" w:type="dxa"/>
              <w:bottom w:w="-1" w:type="dxa"/>
              <w:right w:w="-1" w:type="dxa"/>
            </w:tcMar>
            <w:vAlign w:val="center"/>
          </w:tcPr>
          <w:p w14:paraId="26F96240">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1.0</w:t>
            </w:r>
          </w:p>
        </w:tc>
        <w:tc>
          <w:tcPr>
            <w:tcW w:w="1239" w:type="dxa"/>
            <w:tcBorders>
              <w:top w:val="single" w:color="auto" w:sz="4" w:space="0"/>
              <w:left w:val="nil"/>
              <w:bottom w:val="nil"/>
              <w:right w:val="nil"/>
            </w:tcBorders>
            <w:noWrap w:val="0"/>
            <w:tcMar>
              <w:top w:w="-1" w:type="dxa"/>
              <w:left w:w="-1" w:type="dxa"/>
              <w:bottom w:w="-1" w:type="dxa"/>
              <w:right w:w="-1" w:type="dxa"/>
            </w:tcMar>
            <w:vAlign w:val="center"/>
          </w:tcPr>
          <w:p w14:paraId="73A04D02">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1.0</w:t>
            </w:r>
          </w:p>
        </w:tc>
        <w:tc>
          <w:tcPr>
            <w:tcW w:w="1239" w:type="dxa"/>
            <w:tcBorders>
              <w:top w:val="single" w:color="auto" w:sz="4" w:space="0"/>
              <w:left w:val="nil"/>
              <w:bottom w:val="nil"/>
              <w:right w:val="nil"/>
            </w:tcBorders>
            <w:noWrap w:val="0"/>
            <w:tcMar>
              <w:top w:w="-1" w:type="dxa"/>
              <w:left w:w="-1" w:type="dxa"/>
              <w:bottom w:w="-1" w:type="dxa"/>
              <w:right w:w="-1" w:type="dxa"/>
            </w:tcMar>
            <w:vAlign w:val="center"/>
          </w:tcPr>
          <w:p w14:paraId="0C2B2A9F">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1.0</w:t>
            </w:r>
          </w:p>
        </w:tc>
        <w:tc>
          <w:tcPr>
            <w:tcW w:w="5282" w:type="dxa"/>
            <w:tcBorders>
              <w:top w:val="single" w:color="auto" w:sz="4" w:space="0"/>
              <w:left w:val="nil"/>
              <w:bottom w:val="nil"/>
              <w:right w:val="nil"/>
            </w:tcBorders>
            <w:noWrap w:val="0"/>
            <w:tcMar>
              <w:top w:w="-1" w:type="dxa"/>
              <w:left w:w="-1" w:type="dxa"/>
              <w:bottom w:w="-1" w:type="dxa"/>
              <w:right w:w="-1" w:type="dxa"/>
            </w:tcMar>
            <w:vAlign w:val="center"/>
          </w:tcPr>
          <w:p w14:paraId="15A34E65">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 / 12.22s</w:t>
            </w:r>
          </w:p>
        </w:tc>
      </w:tr>
      <w:tr w14:paraId="6626B85E">
        <w:tblPrEx>
          <w:tblCellMar>
            <w:top w:w="0" w:type="dxa"/>
            <w:left w:w="108" w:type="dxa"/>
            <w:bottom w:w="0" w:type="dxa"/>
            <w:right w:w="108" w:type="dxa"/>
          </w:tblCellMar>
        </w:tblPrEx>
        <w:trPr>
          <w:trHeight w:val="0" w:hRule="atLeast"/>
          <w:jc w:val="center"/>
        </w:trPr>
        <w:tc>
          <w:tcPr>
            <w:tcW w:w="1239" w:type="dxa"/>
            <w:tcBorders>
              <w:top w:val="nil"/>
              <w:left w:val="nil"/>
              <w:bottom w:val="nil"/>
              <w:right w:val="nil"/>
            </w:tcBorders>
            <w:noWrap w:val="0"/>
            <w:tcMar>
              <w:top w:w="-1" w:type="dxa"/>
              <w:left w:w="-1" w:type="dxa"/>
              <w:bottom w:w="-1" w:type="dxa"/>
              <w:right w:w="-1" w:type="dxa"/>
            </w:tcMar>
            <w:vAlign w:val="center"/>
          </w:tcPr>
          <w:p w14:paraId="715BD6A8">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0.5</w:t>
            </w:r>
          </w:p>
        </w:tc>
        <w:tc>
          <w:tcPr>
            <w:tcW w:w="1239" w:type="dxa"/>
            <w:tcBorders>
              <w:top w:val="nil"/>
              <w:left w:val="nil"/>
              <w:bottom w:val="nil"/>
              <w:right w:val="nil"/>
            </w:tcBorders>
            <w:noWrap w:val="0"/>
            <w:tcMar>
              <w:top w:w="-1" w:type="dxa"/>
              <w:left w:w="-1" w:type="dxa"/>
              <w:bottom w:w="-1" w:type="dxa"/>
              <w:right w:w="-1" w:type="dxa"/>
            </w:tcMar>
            <w:vAlign w:val="center"/>
          </w:tcPr>
          <w:p w14:paraId="7610237F">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0.5</w:t>
            </w:r>
          </w:p>
        </w:tc>
        <w:tc>
          <w:tcPr>
            <w:tcW w:w="1239" w:type="dxa"/>
            <w:tcBorders>
              <w:top w:val="nil"/>
              <w:left w:val="nil"/>
              <w:bottom w:val="nil"/>
              <w:right w:val="nil"/>
            </w:tcBorders>
            <w:noWrap w:val="0"/>
            <w:tcMar>
              <w:top w:w="-1" w:type="dxa"/>
              <w:left w:w="-1" w:type="dxa"/>
              <w:bottom w:w="-1" w:type="dxa"/>
              <w:right w:w="-1" w:type="dxa"/>
            </w:tcMar>
            <w:vAlign w:val="center"/>
          </w:tcPr>
          <w:p w14:paraId="6F308A15">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1.0</w:t>
            </w:r>
          </w:p>
        </w:tc>
        <w:tc>
          <w:tcPr>
            <w:tcW w:w="5282" w:type="dxa"/>
            <w:tcBorders>
              <w:top w:val="nil"/>
              <w:left w:val="nil"/>
              <w:bottom w:val="nil"/>
              <w:right w:val="nil"/>
            </w:tcBorders>
            <w:noWrap w:val="0"/>
            <w:tcMar>
              <w:top w:w="-1" w:type="dxa"/>
              <w:left w:w="-1" w:type="dxa"/>
              <w:bottom w:w="-1" w:type="dxa"/>
              <w:right w:w="-1" w:type="dxa"/>
            </w:tcMar>
            <w:vAlign w:val="center"/>
          </w:tcPr>
          <w:p w14:paraId="154367E0">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3 / 12.35s</w:t>
            </w:r>
          </w:p>
        </w:tc>
      </w:tr>
      <w:tr w14:paraId="38111FBA">
        <w:tblPrEx>
          <w:tblCellMar>
            <w:top w:w="0" w:type="dxa"/>
            <w:left w:w="108" w:type="dxa"/>
            <w:bottom w:w="0" w:type="dxa"/>
            <w:right w:w="108" w:type="dxa"/>
          </w:tblCellMar>
        </w:tblPrEx>
        <w:trPr>
          <w:trHeight w:val="0" w:hRule="atLeast"/>
          <w:jc w:val="center"/>
        </w:trPr>
        <w:tc>
          <w:tcPr>
            <w:tcW w:w="1239" w:type="dxa"/>
            <w:tcBorders>
              <w:top w:val="nil"/>
              <w:left w:val="nil"/>
              <w:bottom w:val="nil"/>
              <w:right w:val="nil"/>
            </w:tcBorders>
            <w:noWrap w:val="0"/>
            <w:tcMar>
              <w:top w:w="-1" w:type="dxa"/>
              <w:left w:w="-1" w:type="dxa"/>
              <w:bottom w:w="-1" w:type="dxa"/>
              <w:right w:w="-1" w:type="dxa"/>
            </w:tcMar>
            <w:vAlign w:val="center"/>
          </w:tcPr>
          <w:p w14:paraId="0BFB753E">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1.0</w:t>
            </w:r>
          </w:p>
        </w:tc>
        <w:tc>
          <w:tcPr>
            <w:tcW w:w="1239" w:type="dxa"/>
            <w:tcBorders>
              <w:top w:val="nil"/>
              <w:left w:val="nil"/>
              <w:bottom w:val="nil"/>
              <w:right w:val="nil"/>
            </w:tcBorders>
            <w:noWrap w:val="0"/>
            <w:tcMar>
              <w:top w:w="-1" w:type="dxa"/>
              <w:left w:w="-1" w:type="dxa"/>
              <w:bottom w:w="-1" w:type="dxa"/>
              <w:right w:w="-1" w:type="dxa"/>
            </w:tcMar>
            <w:vAlign w:val="center"/>
          </w:tcPr>
          <w:p w14:paraId="02433024">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0.5</w:t>
            </w:r>
          </w:p>
        </w:tc>
        <w:tc>
          <w:tcPr>
            <w:tcW w:w="1239" w:type="dxa"/>
            <w:tcBorders>
              <w:top w:val="nil"/>
              <w:left w:val="nil"/>
              <w:bottom w:val="nil"/>
              <w:right w:val="nil"/>
            </w:tcBorders>
            <w:noWrap w:val="0"/>
            <w:tcMar>
              <w:top w:w="-1" w:type="dxa"/>
              <w:left w:w="-1" w:type="dxa"/>
              <w:bottom w:w="-1" w:type="dxa"/>
              <w:right w:w="-1" w:type="dxa"/>
            </w:tcMar>
            <w:vAlign w:val="center"/>
          </w:tcPr>
          <w:p w14:paraId="189CD57F">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1.0</w:t>
            </w:r>
          </w:p>
        </w:tc>
        <w:tc>
          <w:tcPr>
            <w:tcW w:w="5282" w:type="dxa"/>
            <w:tcBorders>
              <w:top w:val="nil"/>
              <w:left w:val="nil"/>
              <w:bottom w:val="nil"/>
              <w:right w:val="nil"/>
            </w:tcBorders>
            <w:noWrap w:val="0"/>
            <w:tcMar>
              <w:top w:w="-1" w:type="dxa"/>
              <w:left w:w="-1" w:type="dxa"/>
              <w:bottom w:w="-1" w:type="dxa"/>
              <w:right w:w="-1" w:type="dxa"/>
            </w:tcMar>
            <w:vAlign w:val="center"/>
          </w:tcPr>
          <w:p w14:paraId="381621B5">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2 / 12.28s</w:t>
            </w:r>
          </w:p>
        </w:tc>
      </w:tr>
      <w:tr w14:paraId="131875B4">
        <w:tblPrEx>
          <w:tblCellMar>
            <w:top w:w="0" w:type="dxa"/>
            <w:left w:w="108" w:type="dxa"/>
            <w:bottom w:w="0" w:type="dxa"/>
            <w:right w:w="108" w:type="dxa"/>
          </w:tblCellMar>
        </w:tblPrEx>
        <w:trPr>
          <w:trHeight w:val="0" w:hRule="atLeast"/>
          <w:jc w:val="center"/>
        </w:trPr>
        <w:tc>
          <w:tcPr>
            <w:tcW w:w="1239" w:type="dxa"/>
            <w:tcBorders>
              <w:top w:val="nil"/>
              <w:left w:val="nil"/>
              <w:bottom w:val="single" w:color="auto" w:sz="12" w:space="0"/>
              <w:right w:val="nil"/>
            </w:tcBorders>
            <w:noWrap w:val="0"/>
            <w:tcMar>
              <w:top w:w="-1" w:type="dxa"/>
              <w:left w:w="-1" w:type="dxa"/>
              <w:bottom w:w="-1" w:type="dxa"/>
              <w:right w:w="-1" w:type="dxa"/>
            </w:tcMar>
            <w:vAlign w:val="center"/>
          </w:tcPr>
          <w:p w14:paraId="3820383F">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0.5</w:t>
            </w:r>
          </w:p>
        </w:tc>
        <w:tc>
          <w:tcPr>
            <w:tcW w:w="1239" w:type="dxa"/>
            <w:tcBorders>
              <w:top w:val="nil"/>
              <w:left w:val="nil"/>
              <w:bottom w:val="single" w:color="auto" w:sz="12" w:space="0"/>
              <w:right w:val="nil"/>
            </w:tcBorders>
            <w:noWrap w:val="0"/>
            <w:tcMar>
              <w:top w:w="-1" w:type="dxa"/>
              <w:left w:w="-1" w:type="dxa"/>
              <w:bottom w:w="-1" w:type="dxa"/>
              <w:right w:w="-1" w:type="dxa"/>
            </w:tcMar>
            <w:vAlign w:val="center"/>
          </w:tcPr>
          <w:p w14:paraId="708CDB19">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1.0</w:t>
            </w:r>
          </w:p>
        </w:tc>
        <w:tc>
          <w:tcPr>
            <w:tcW w:w="1239" w:type="dxa"/>
            <w:tcBorders>
              <w:top w:val="nil"/>
              <w:left w:val="nil"/>
              <w:bottom w:val="single" w:color="auto" w:sz="12" w:space="0"/>
              <w:right w:val="nil"/>
            </w:tcBorders>
            <w:noWrap w:val="0"/>
            <w:tcMar>
              <w:top w:w="-1" w:type="dxa"/>
              <w:left w:w="-1" w:type="dxa"/>
              <w:bottom w:w="-1" w:type="dxa"/>
              <w:right w:w="-1" w:type="dxa"/>
            </w:tcMar>
            <w:vAlign w:val="center"/>
          </w:tcPr>
          <w:p w14:paraId="046347F9">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1.0</w:t>
            </w:r>
          </w:p>
        </w:tc>
        <w:tc>
          <w:tcPr>
            <w:tcW w:w="5282" w:type="dxa"/>
            <w:tcBorders>
              <w:top w:val="nil"/>
              <w:left w:val="nil"/>
              <w:bottom w:val="single" w:color="auto" w:sz="12" w:space="0"/>
              <w:right w:val="nil"/>
            </w:tcBorders>
            <w:noWrap w:val="0"/>
            <w:tcMar>
              <w:top w:w="-1" w:type="dxa"/>
              <w:left w:w="-1" w:type="dxa"/>
              <w:bottom w:w="-1" w:type="dxa"/>
              <w:right w:w="-1" w:type="dxa"/>
            </w:tcMar>
            <w:vAlign w:val="center"/>
          </w:tcPr>
          <w:p w14:paraId="31FDB1AD">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2 / 12.30s</w:t>
            </w:r>
          </w:p>
        </w:tc>
      </w:tr>
    </w:tbl>
    <w:p w14:paraId="36F4D6CC">
      <w:pPr>
        <w:spacing w:before="180" w:after="180"/>
        <w:outlineLvl w:val="9"/>
        <w:rPr>
          <w:rFonts w:hint="default" w:ascii="Times New Roman" w:hAnsi="Calibri" w:eastAsia="宋体" w:cs="Times New Roman"/>
          <w:sz w:val="24"/>
          <w:lang w:val="en-US" w:eastAsia="zh-CN"/>
        </w:rPr>
      </w:pPr>
      <w:r>
        <w:rPr>
          <w:rFonts w:asciiTheme="minorHAnsi" w:hAnsiTheme="minorHAnsi" w:eastAsiaTheme="minorHAnsi" w:cstheme="minorBidi"/>
          <w:sz w:val="24"/>
          <w:szCs w:val="24"/>
          <w:lang w:val="en-US" w:eastAsia="en-US" w:bidi="ar-SA"/>
        </w:rPr>
        <w:t xml:space="preserve">默认权重 </w:t>
      </w:r>
      <m:oMath>
        <m:r>
          <m:rPr/>
          <w:rPr>
            <w:rFonts w:ascii="Cambria Math" w:hAnsi="Cambria Math" w:eastAsiaTheme="minorHAnsi" w:cstheme="minorBidi"/>
            <w:sz w:val="24"/>
            <w:szCs w:val="24"/>
            <w:lang w:val="en-US" w:eastAsia="en-US" w:bidi="ar-SA"/>
          </w:rPr>
          <m:t>(α,β,γ)=(1,1,1)</m:t>
        </m:r>
      </m:oMath>
      <w:r>
        <w:rPr>
          <w:rFonts w:asciiTheme="minorHAnsi" w:hAnsiTheme="minorHAnsi" w:eastAsiaTheme="minorHAnsi" w:cstheme="minorBidi"/>
          <w:sz w:val="24"/>
          <w:szCs w:val="24"/>
          <w:lang w:val="en-US" w:eastAsia="en-US" w:bidi="ar-SA"/>
        </w:rPr>
        <w:t xml:space="preserve"> 时性能最优。 当特征对齐和输出蒸馏权重同时减半至 </w:t>
      </w:r>
      <m:oMath>
        <m:r>
          <m:rPr/>
          <w:rPr>
            <w:rFonts w:ascii="Cambria Math" w:hAnsi="Cambria Math" w:eastAsiaTheme="minorHAnsi" w:cstheme="minorBidi"/>
            <w:sz w:val="24"/>
            <w:szCs w:val="24"/>
            <w:lang w:val="en-US" w:eastAsia="en-US" w:bidi="ar-SA"/>
          </w:rPr>
          <m:t>(0.5,0.5,1)</m:t>
        </m:r>
      </m:oMath>
      <w:r>
        <w:rPr>
          <w:rFonts w:asciiTheme="minorHAnsi" w:hAnsiTheme="minorHAnsi" w:eastAsiaTheme="minorHAnsi" w:cstheme="minorBidi"/>
          <w:sz w:val="24"/>
          <w:szCs w:val="24"/>
          <w:lang w:val="en-US" w:eastAsia="en-US" w:bidi="ar-SA"/>
        </w:rPr>
        <w:t xml:space="preserve"> 时， 碰撞次数从 1 次增至 3 次，说明蒸馏信号减弱后学生无法有效学习 教师的特征表示结构。仅减少其中一项时（</w:t>
      </w:r>
      <m:oMath>
        <m:r>
          <m:rPr/>
          <w:rPr>
            <w:rFonts w:ascii="Cambria Math" w:hAnsi="Cambria Math" w:eastAsiaTheme="minorHAnsi" w:cstheme="minorBidi"/>
            <w:sz w:val="24"/>
            <w:szCs w:val="24"/>
            <w:lang w:val="en-US" w:eastAsia="en-US" w:bidi="ar-SA"/>
          </w:rPr>
          <m:t>(1,0.5,1)</m:t>
        </m:r>
      </m:oMath>
      <w:r>
        <w:rPr>
          <w:rFonts w:asciiTheme="minorHAnsi" w:hAnsiTheme="minorHAnsi" w:eastAsiaTheme="minorHAnsi" w:cstheme="minorBidi"/>
          <w:sz w:val="24"/>
          <w:szCs w:val="24"/>
          <w:lang w:val="en-US" w:eastAsia="en-US" w:bidi="ar-SA"/>
        </w:rPr>
        <w:t xml:space="preserve"> 或 </w:t>
      </w:r>
      <m:oMath>
        <m:r>
          <m:rPr/>
          <w:rPr>
            <w:rFonts w:ascii="Cambria Math" w:hAnsi="Cambria Math" w:eastAsiaTheme="minorHAnsi" w:cstheme="minorBidi"/>
            <w:sz w:val="24"/>
            <w:szCs w:val="24"/>
            <w:lang w:val="en-US" w:eastAsia="en-US" w:bidi="ar-SA"/>
          </w:rPr>
          <m:t>(0.5,1,1)</m:t>
        </m:r>
      </m:oMath>
      <w:r>
        <w:rPr>
          <w:rFonts w:asciiTheme="minorHAnsi" w:hAnsiTheme="minorHAnsi" w:eastAsiaTheme="minorHAnsi" w:cstheme="minorBidi"/>
          <w:sz w:val="24"/>
          <w:szCs w:val="24"/>
          <w:lang w:val="en-US" w:eastAsia="en-US" w:bidi="ar-SA"/>
        </w:rPr>
        <w:t>）， 性能也有一定下降（2 次），说明特征对齐和输出蒸馏两者对最终性能均有贡献。</w:t>
      </w:r>
    </w:p>
    <w:p w14:paraId="0374FFD1">
      <w:pPr>
        <w:spacing w:before="180" w:after="180"/>
        <w:outlineLvl w:val="9"/>
        <w:rPr>
          <w:rFonts w:ascii="Times New Roman" w:hAnsi="Calibri" w:eastAsia="宋体" w:cs="Times New Roman"/>
          <w:kern w:val="0"/>
          <w:sz w:val="24"/>
          <w:szCs w:val="20"/>
          <w:lang w:val="en-US" w:eastAsia="en-US"/>
        </w:rPr>
      </w:pPr>
      <w:r>
        <w:rPr>
          <w:rFonts w:hint="eastAsia" w:ascii="Times New Roman" w:hAnsi="Calibri" w:eastAsia="宋体" w:cs="Times New Roman"/>
          <w:sz w:val="24"/>
          <w:lang w:val="en-US" w:eastAsia="zh-CN"/>
        </w:rPr>
        <w:t>（4）Born-again 蒸馏与伪标签训练结果</w:t>
      </w:r>
      <w:r>
        <w:rPr>
          <w:rFonts w:hint="eastAsia" w:cs="Times New Roman"/>
          <w:sz w:val="24"/>
          <w:lang w:val="en-US" w:eastAsia="zh-CN"/>
        </w:rPr>
        <w:t>：</w:t>
      </w:r>
      <w:r>
        <w:rPr>
          <w:rFonts w:ascii="Times New Roman" w:hAnsi="Calibri" w:eastAsia="宋体" w:cs="Times New Roman"/>
          <w:kern w:val="0"/>
          <w:sz w:val="24"/>
          <w:szCs w:val="20"/>
          <w:lang w:val="en-US" w:eastAsia="en-US"/>
        </w:rPr>
        <w:t>表 7.5 展示了 Born-again 蒸馏 （使用 B+ 蒸馏模型作为教师再次蒸馏 E）和大规模伪标签训练 （将 42K 轨迹扩展至 109K）的详细结果。</w:t>
      </w:r>
    </w:p>
    <w:p w14:paraId="041FC95E">
      <w:pPr>
        <w:pStyle w:val="96"/>
        <w:rPr>
          <w:rFonts w:hint="eastAsia"/>
          <w:lang w:val="en-US" w:eastAsia="en-US"/>
        </w:rPr>
      </w:pPr>
      <w:r>
        <w:rPr>
          <w:rFonts w:hint="eastAsia"/>
          <w:lang w:val="en-US" w:eastAsia="zh-CN"/>
        </w:rPr>
        <w:t xml:space="preserve">表 7.5 </w:t>
      </w:r>
      <w:r>
        <w:rPr>
          <w:rFonts w:hint="eastAsia"/>
          <w:lang w:val="en-US" w:eastAsia="en-US"/>
        </w:rPr>
        <w:t>Born-again 蒸馏与伪标签训练结果（球体环境）</w:t>
      </w:r>
    </w:p>
    <w:tbl>
      <w:tblPr>
        <w:tblStyle w:val="101"/>
        <w:tblW w:w="8998" w:type="dxa"/>
        <w:jc w:val="center"/>
        <w:tblCaption w:val="Born-again 蒸馏与伪标签训练结果（球体环境）"/>
        <w:tblLayout w:type="autofit"/>
        <w:tblCellMar>
          <w:top w:w="0" w:type="dxa"/>
          <w:left w:w="108" w:type="dxa"/>
          <w:bottom w:w="0" w:type="dxa"/>
          <w:right w:w="108" w:type="dxa"/>
        </w:tblCellMar>
      </w:tblPr>
      <w:tblGrid>
        <w:gridCol w:w="3466"/>
        <w:gridCol w:w="1495"/>
        <w:gridCol w:w="1495"/>
        <w:gridCol w:w="2542"/>
      </w:tblGrid>
      <w:tr w14:paraId="0F74CF6B">
        <w:tblPrEx>
          <w:tblCellMar>
            <w:top w:w="0" w:type="dxa"/>
            <w:left w:w="108" w:type="dxa"/>
            <w:bottom w:w="0" w:type="dxa"/>
            <w:right w:w="108" w:type="dxa"/>
          </w:tblCellMar>
        </w:tblPrEx>
        <w:trPr>
          <w:trHeight w:val="0" w:hRule="atLeast"/>
          <w:tblHeader/>
          <w:jc w:val="center"/>
        </w:trPr>
        <w:tc>
          <w:tcPr>
            <w:tcW w:w="3466" w:type="dxa"/>
            <w:tcBorders>
              <w:top w:val="single" w:color="auto" w:sz="12" w:space="0"/>
              <w:left w:val="nil"/>
              <w:bottom w:val="nil"/>
              <w:right w:val="nil"/>
            </w:tcBorders>
            <w:noWrap w:val="0"/>
            <w:tcMar>
              <w:top w:w="-1" w:type="dxa"/>
              <w:left w:w="-1" w:type="dxa"/>
              <w:bottom w:w="-1" w:type="dxa"/>
              <w:right w:w="-1" w:type="dxa"/>
            </w:tcMar>
            <w:vAlign w:val="center"/>
          </w:tcPr>
          <w:p w14:paraId="58BAEA54">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w:r>
              <w:rPr>
                <w:rFonts w:ascii="Times New Roman" w:hAnsi="Calibri" w:eastAsia="宋体" w:cs="Times New Roman"/>
                <w:b/>
                <w:sz w:val="24"/>
                <w:lang w:val="en-US" w:eastAsia="en-US"/>
              </w:rPr>
              <w:t>训练策略</w:t>
            </w:r>
          </w:p>
        </w:tc>
        <w:tc>
          <w:tcPr>
            <w:tcW w:w="1495" w:type="dxa"/>
            <w:tcBorders>
              <w:top w:val="single" w:color="auto" w:sz="12" w:space="0"/>
              <w:left w:val="nil"/>
              <w:bottom w:val="nil"/>
              <w:right w:val="nil"/>
            </w:tcBorders>
            <w:noWrap w:val="0"/>
            <w:tcMar>
              <w:top w:w="-1" w:type="dxa"/>
              <w:left w:w="-1" w:type="dxa"/>
              <w:bottom w:w="-1" w:type="dxa"/>
              <w:right w:w="-1" w:type="dxa"/>
            </w:tcMar>
            <w:vAlign w:val="center"/>
          </w:tcPr>
          <w:p w14:paraId="55EC8547">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w:r>
              <w:rPr>
                <w:rFonts w:ascii="Times New Roman" w:hAnsi="Calibri" w:eastAsia="宋体" w:cs="Times New Roman"/>
                <w:b/>
                <w:sz w:val="24"/>
                <w:lang w:val="en-US" w:eastAsia="en-US"/>
              </w:rPr>
              <w:t>5 m/s碰撞</w:t>
            </w:r>
          </w:p>
        </w:tc>
        <w:tc>
          <w:tcPr>
            <w:tcW w:w="1495" w:type="dxa"/>
            <w:tcBorders>
              <w:top w:val="single" w:color="auto" w:sz="12" w:space="0"/>
              <w:left w:val="nil"/>
              <w:bottom w:val="nil"/>
              <w:right w:val="nil"/>
            </w:tcBorders>
            <w:noWrap w:val="0"/>
            <w:tcMar>
              <w:top w:w="-1" w:type="dxa"/>
              <w:left w:w="-1" w:type="dxa"/>
              <w:bottom w:w="-1" w:type="dxa"/>
              <w:right w:w="-1" w:type="dxa"/>
            </w:tcMar>
            <w:vAlign w:val="center"/>
          </w:tcPr>
          <w:p w14:paraId="7ABDBA3C">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w:r>
              <w:rPr>
                <w:rFonts w:ascii="Times New Roman" w:hAnsi="Calibri" w:eastAsia="宋体" w:cs="Times New Roman"/>
                <w:b/>
                <w:sz w:val="24"/>
                <w:lang w:val="en-US" w:eastAsia="en-US"/>
              </w:rPr>
              <w:t>7 m/s碰撞</w:t>
            </w:r>
          </w:p>
        </w:tc>
        <w:tc>
          <w:tcPr>
            <w:tcW w:w="2542" w:type="dxa"/>
            <w:tcBorders>
              <w:top w:val="single" w:color="auto" w:sz="12" w:space="0"/>
              <w:left w:val="nil"/>
              <w:bottom w:val="nil"/>
              <w:right w:val="nil"/>
            </w:tcBorders>
            <w:noWrap w:val="0"/>
            <w:tcMar>
              <w:top w:w="-1" w:type="dxa"/>
              <w:left w:w="-1" w:type="dxa"/>
              <w:bottom w:w="-1" w:type="dxa"/>
              <w:right w:w="-1" w:type="dxa"/>
            </w:tcMar>
            <w:vAlign w:val="center"/>
          </w:tcPr>
          <w:p w14:paraId="7D8E4D1F">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b/>
                <w:sz w:val="24"/>
                <w:lang w:val="en-US" w:eastAsia="en-US"/>
              </w:rPr>
            </w:pPr>
            <w:r>
              <w:rPr>
                <w:rFonts w:ascii="Times New Roman" w:hAnsi="Calibri" w:eastAsia="宋体" w:cs="Times New Roman"/>
                <w:b/>
                <w:sz w:val="24"/>
                <w:lang w:val="en-US" w:eastAsia="en-US"/>
              </w:rPr>
              <w:t>完成时间（5 m/s）</w:t>
            </w:r>
          </w:p>
        </w:tc>
      </w:tr>
      <w:tr w14:paraId="2D1CC1A2">
        <w:tblPrEx>
          <w:tblCellMar>
            <w:top w:w="0" w:type="dxa"/>
            <w:left w:w="108" w:type="dxa"/>
            <w:bottom w:w="0" w:type="dxa"/>
            <w:right w:w="108" w:type="dxa"/>
          </w:tblCellMar>
        </w:tblPrEx>
        <w:trPr>
          <w:trHeight w:val="0" w:hRule="atLeast"/>
          <w:jc w:val="center"/>
        </w:trPr>
        <w:tc>
          <w:tcPr>
            <w:tcW w:w="3466" w:type="dxa"/>
            <w:tcBorders>
              <w:top w:val="single" w:color="auto" w:sz="4" w:space="0"/>
              <w:left w:val="nil"/>
              <w:bottom w:val="nil"/>
              <w:right w:val="nil"/>
            </w:tcBorders>
            <w:noWrap w:val="0"/>
            <w:tcMar>
              <w:top w:w="-1" w:type="dxa"/>
              <w:left w:w="-1" w:type="dxa"/>
              <w:bottom w:w="-1" w:type="dxa"/>
              <w:right w:w="-1" w:type="dxa"/>
            </w:tcMar>
            <w:vAlign w:val="center"/>
          </w:tcPr>
          <w:p w14:paraId="3CADF725">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E 蒸馏（基线）</w:t>
            </w:r>
          </w:p>
        </w:tc>
        <w:tc>
          <w:tcPr>
            <w:tcW w:w="1495" w:type="dxa"/>
            <w:tcBorders>
              <w:top w:val="single" w:color="auto" w:sz="4" w:space="0"/>
              <w:left w:val="nil"/>
              <w:bottom w:val="nil"/>
              <w:right w:val="nil"/>
            </w:tcBorders>
            <w:noWrap w:val="0"/>
            <w:tcMar>
              <w:top w:w="-1" w:type="dxa"/>
              <w:left w:w="-1" w:type="dxa"/>
              <w:bottom w:w="-1" w:type="dxa"/>
              <w:right w:w="-1" w:type="dxa"/>
            </w:tcMar>
            <w:vAlign w:val="center"/>
          </w:tcPr>
          <w:p w14:paraId="5A64B753">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1</w:t>
            </w:r>
          </w:p>
        </w:tc>
        <w:tc>
          <w:tcPr>
            <w:tcW w:w="1495" w:type="dxa"/>
            <w:tcBorders>
              <w:top w:val="single" w:color="auto" w:sz="4" w:space="0"/>
              <w:left w:val="nil"/>
              <w:bottom w:val="nil"/>
              <w:right w:val="nil"/>
            </w:tcBorders>
            <w:noWrap w:val="0"/>
            <w:tcMar>
              <w:top w:w="-1" w:type="dxa"/>
              <w:left w:w="-1" w:type="dxa"/>
              <w:bottom w:w="-1" w:type="dxa"/>
              <w:right w:w="-1" w:type="dxa"/>
            </w:tcMar>
            <w:vAlign w:val="center"/>
          </w:tcPr>
          <w:p w14:paraId="6F01516A">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w:t>
            </w:r>
          </w:p>
        </w:tc>
        <w:tc>
          <w:tcPr>
            <w:tcW w:w="2542" w:type="dxa"/>
            <w:tcBorders>
              <w:top w:val="single" w:color="auto" w:sz="4" w:space="0"/>
              <w:left w:val="nil"/>
              <w:bottom w:val="nil"/>
              <w:right w:val="nil"/>
            </w:tcBorders>
            <w:noWrap w:val="0"/>
            <w:tcMar>
              <w:top w:w="-1" w:type="dxa"/>
              <w:left w:w="-1" w:type="dxa"/>
              <w:bottom w:w="-1" w:type="dxa"/>
              <w:right w:w="-1" w:type="dxa"/>
            </w:tcMar>
            <w:vAlign w:val="center"/>
          </w:tcPr>
          <w:p w14:paraId="3872AB8B">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12.23s</w:t>
            </w:r>
          </w:p>
        </w:tc>
      </w:tr>
      <w:tr w14:paraId="6174CD05">
        <w:tblPrEx>
          <w:tblCellMar>
            <w:top w:w="0" w:type="dxa"/>
            <w:left w:w="108" w:type="dxa"/>
            <w:bottom w:w="0" w:type="dxa"/>
            <w:right w:w="108" w:type="dxa"/>
          </w:tblCellMar>
        </w:tblPrEx>
        <w:trPr>
          <w:trHeight w:val="0" w:hRule="atLeast"/>
          <w:jc w:val="center"/>
        </w:trPr>
        <w:tc>
          <w:tcPr>
            <w:tcW w:w="3466" w:type="dxa"/>
            <w:tcBorders>
              <w:top w:val="nil"/>
              <w:left w:val="nil"/>
              <w:bottom w:val="nil"/>
              <w:right w:val="nil"/>
            </w:tcBorders>
            <w:noWrap w:val="0"/>
            <w:tcMar>
              <w:top w:w="-1" w:type="dxa"/>
              <w:left w:w="-1" w:type="dxa"/>
              <w:bottom w:w="-1" w:type="dxa"/>
              <w:right w:w="-1" w:type="dxa"/>
            </w:tcMar>
            <w:vAlign w:val="center"/>
          </w:tcPr>
          <w:p w14:paraId="0F31C847">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E Born-again（</w:t>
            </w:r>
            <m:oMath>
              <m:r>
                <m:rPr>
                  <m:sty m:val="p"/>
                </m:rPr>
                <w:rPr>
                  <w:rFonts w:ascii="Times New Roman" w:hAnsi="Times New Roman" w:eastAsia="宋体" w:cs="Times New Roman"/>
                  <w:sz w:val="24"/>
                  <w:lang w:val="en-US" w:eastAsia="en-US"/>
                </w:rPr>
                <m:t>γ=1</m:t>
              </m:r>
            </m:oMath>
            <w:r>
              <w:rPr>
                <w:rFonts w:ascii="Times New Roman" w:hAnsi="Calibri" w:eastAsia="宋体" w:cs="Times New Roman"/>
                <w:sz w:val="24"/>
                <w:lang w:val="en-US" w:eastAsia="en-US"/>
              </w:rPr>
              <w:t>）</w:t>
            </w:r>
          </w:p>
        </w:tc>
        <w:tc>
          <w:tcPr>
            <w:tcW w:w="1495" w:type="dxa"/>
            <w:tcBorders>
              <w:top w:val="nil"/>
              <w:left w:val="nil"/>
              <w:bottom w:val="nil"/>
              <w:right w:val="nil"/>
            </w:tcBorders>
            <w:noWrap w:val="0"/>
            <w:tcMar>
              <w:top w:w="-1" w:type="dxa"/>
              <w:left w:w="-1" w:type="dxa"/>
              <w:bottom w:w="-1" w:type="dxa"/>
              <w:right w:w="-1" w:type="dxa"/>
            </w:tcMar>
            <w:vAlign w:val="center"/>
          </w:tcPr>
          <w:p w14:paraId="57CDA326">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3</w:t>
            </w:r>
          </w:p>
        </w:tc>
        <w:tc>
          <w:tcPr>
            <w:tcW w:w="1495" w:type="dxa"/>
            <w:tcBorders>
              <w:top w:val="nil"/>
              <w:left w:val="nil"/>
              <w:bottom w:val="nil"/>
              <w:right w:val="nil"/>
            </w:tcBorders>
            <w:noWrap w:val="0"/>
            <w:tcMar>
              <w:top w:w="-1" w:type="dxa"/>
              <w:left w:w="-1" w:type="dxa"/>
              <w:bottom w:w="-1" w:type="dxa"/>
              <w:right w:w="-1" w:type="dxa"/>
            </w:tcMar>
            <w:vAlign w:val="center"/>
          </w:tcPr>
          <w:p w14:paraId="01AD9422">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w:t>
            </w:r>
          </w:p>
        </w:tc>
        <w:tc>
          <w:tcPr>
            <w:tcW w:w="2542" w:type="dxa"/>
            <w:tcBorders>
              <w:top w:val="nil"/>
              <w:left w:val="nil"/>
              <w:bottom w:val="nil"/>
              <w:right w:val="nil"/>
            </w:tcBorders>
            <w:noWrap w:val="0"/>
            <w:tcMar>
              <w:top w:w="-1" w:type="dxa"/>
              <w:left w:w="-1" w:type="dxa"/>
              <w:bottom w:w="-1" w:type="dxa"/>
              <w:right w:w="-1" w:type="dxa"/>
            </w:tcMar>
            <w:vAlign w:val="center"/>
          </w:tcPr>
          <w:p w14:paraId="2F7DCBBF">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12.30s</w:t>
            </w:r>
          </w:p>
        </w:tc>
      </w:tr>
      <w:tr w14:paraId="543E1707">
        <w:tblPrEx>
          <w:tblCellMar>
            <w:top w:w="0" w:type="dxa"/>
            <w:left w:w="108" w:type="dxa"/>
            <w:bottom w:w="0" w:type="dxa"/>
            <w:right w:w="108" w:type="dxa"/>
          </w:tblCellMar>
        </w:tblPrEx>
        <w:trPr>
          <w:trHeight w:val="0" w:hRule="atLeast"/>
          <w:jc w:val="center"/>
        </w:trPr>
        <w:tc>
          <w:tcPr>
            <w:tcW w:w="3466" w:type="dxa"/>
            <w:tcBorders>
              <w:top w:val="nil"/>
              <w:left w:val="nil"/>
              <w:bottom w:val="nil"/>
              <w:right w:val="nil"/>
            </w:tcBorders>
            <w:noWrap w:val="0"/>
            <w:tcMar>
              <w:top w:w="-1" w:type="dxa"/>
              <w:left w:w="-1" w:type="dxa"/>
              <w:bottom w:w="-1" w:type="dxa"/>
              <w:right w:w="-1" w:type="dxa"/>
            </w:tcMar>
            <w:vAlign w:val="center"/>
          </w:tcPr>
          <w:p w14:paraId="042C763B">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E Born-again（</w:t>
            </w:r>
            <m:oMath>
              <m:r>
                <m:rPr>
                  <m:sty m:val="p"/>
                </m:rPr>
                <w:rPr>
                  <w:rFonts w:ascii="Times New Roman" w:hAnsi="Times New Roman" w:eastAsia="宋体" w:cs="Times New Roman"/>
                  <w:sz w:val="24"/>
                  <w:lang w:val="en-US" w:eastAsia="en-US"/>
                </w:rPr>
                <m:t>γ=2</m:t>
              </m:r>
            </m:oMath>
            <w:r>
              <w:rPr>
                <w:rFonts w:ascii="Times New Roman" w:hAnsi="Calibri" w:eastAsia="宋体" w:cs="Times New Roman"/>
                <w:sz w:val="24"/>
                <w:lang w:val="en-US" w:eastAsia="en-US"/>
              </w:rPr>
              <w:t>）</w:t>
            </w:r>
          </w:p>
        </w:tc>
        <w:tc>
          <w:tcPr>
            <w:tcW w:w="1495" w:type="dxa"/>
            <w:tcBorders>
              <w:top w:val="nil"/>
              <w:left w:val="nil"/>
              <w:bottom w:val="nil"/>
              <w:right w:val="nil"/>
            </w:tcBorders>
            <w:noWrap w:val="0"/>
            <w:tcMar>
              <w:top w:w="-1" w:type="dxa"/>
              <w:left w:w="-1" w:type="dxa"/>
              <w:bottom w:w="-1" w:type="dxa"/>
              <w:right w:w="-1" w:type="dxa"/>
            </w:tcMar>
            <w:vAlign w:val="center"/>
          </w:tcPr>
          <w:p w14:paraId="2F0C8210">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4</w:t>
            </w:r>
          </w:p>
        </w:tc>
        <w:tc>
          <w:tcPr>
            <w:tcW w:w="1495" w:type="dxa"/>
            <w:tcBorders>
              <w:top w:val="nil"/>
              <w:left w:val="nil"/>
              <w:bottom w:val="nil"/>
              <w:right w:val="nil"/>
            </w:tcBorders>
            <w:noWrap w:val="0"/>
            <w:tcMar>
              <w:top w:w="-1" w:type="dxa"/>
              <w:left w:w="-1" w:type="dxa"/>
              <w:bottom w:w="-1" w:type="dxa"/>
              <w:right w:w="-1" w:type="dxa"/>
            </w:tcMar>
            <w:vAlign w:val="center"/>
          </w:tcPr>
          <w:p w14:paraId="044F6876">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w:t>
            </w:r>
          </w:p>
        </w:tc>
        <w:tc>
          <w:tcPr>
            <w:tcW w:w="2542" w:type="dxa"/>
            <w:tcBorders>
              <w:top w:val="nil"/>
              <w:left w:val="nil"/>
              <w:bottom w:val="nil"/>
              <w:right w:val="nil"/>
            </w:tcBorders>
            <w:noWrap w:val="0"/>
            <w:tcMar>
              <w:top w:w="-1" w:type="dxa"/>
              <w:left w:w="-1" w:type="dxa"/>
              <w:bottom w:w="-1" w:type="dxa"/>
              <w:right w:w="-1" w:type="dxa"/>
            </w:tcMar>
            <w:vAlign w:val="center"/>
          </w:tcPr>
          <w:p w14:paraId="431A03D3">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12.35s</w:t>
            </w:r>
          </w:p>
        </w:tc>
      </w:tr>
      <w:tr w14:paraId="6266A1B6">
        <w:tblPrEx>
          <w:tblCellMar>
            <w:top w:w="0" w:type="dxa"/>
            <w:left w:w="108" w:type="dxa"/>
            <w:bottom w:w="0" w:type="dxa"/>
            <w:right w:w="108" w:type="dxa"/>
          </w:tblCellMar>
        </w:tblPrEx>
        <w:trPr>
          <w:trHeight w:val="0" w:hRule="atLeast"/>
          <w:jc w:val="center"/>
        </w:trPr>
        <w:tc>
          <w:tcPr>
            <w:tcW w:w="3466" w:type="dxa"/>
            <w:tcBorders>
              <w:top w:val="nil"/>
              <w:left w:val="nil"/>
              <w:bottom w:val="single" w:color="auto" w:sz="12" w:space="0"/>
              <w:right w:val="nil"/>
            </w:tcBorders>
            <w:noWrap w:val="0"/>
            <w:tcMar>
              <w:top w:w="-1" w:type="dxa"/>
              <w:left w:w="-1" w:type="dxa"/>
              <w:bottom w:w="-1" w:type="dxa"/>
              <w:right w:w="-1" w:type="dxa"/>
            </w:tcMar>
            <w:vAlign w:val="center"/>
          </w:tcPr>
          <w:p w14:paraId="7E9D7E2B">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E Merged 109K（伪标签）</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0700C57">
            <w:pPr>
              <w:pStyle w:val="3"/>
              <w:numPr>
                <w:ilvl w:val="0"/>
                <w:numId w:val="0"/>
              </w:numPr>
              <w:snapToGrid w:val="0"/>
              <w:spacing w:line="240" w:lineRule="auto"/>
              <w:ind w:left="0" w:leftChars="0" w:right="0" w:rightChars="0" w:firstLine="0" w:firstLineChars="0"/>
              <w:jc w:val="left"/>
              <w:rPr>
                <w:rFonts w:ascii="Times New Roman" w:hAnsi="Calibri" w:eastAsia="宋体" w:cs="Times New Roman"/>
                <w:sz w:val="24"/>
                <w:lang w:val="en-US" w:eastAsia="en-US"/>
              </w:rPr>
            </w:pPr>
            <w:r>
              <w:rPr>
                <w:rFonts w:ascii="Times New Roman" w:hAnsi="Calibri" w:eastAsia="宋体" w:cs="Times New Roman"/>
                <w:sz w:val="24"/>
                <w:lang w:val="en-US" w:eastAsia="en-US"/>
              </w:rPr>
              <w:t>1</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1DA8AF50">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DNF</w:t>
            </w:r>
          </w:p>
        </w:tc>
        <w:tc>
          <w:tcPr>
            <w:tcW w:w="2542" w:type="dxa"/>
            <w:tcBorders>
              <w:top w:val="nil"/>
              <w:left w:val="nil"/>
              <w:bottom w:val="single" w:color="auto" w:sz="12" w:space="0"/>
              <w:right w:val="nil"/>
            </w:tcBorders>
            <w:noWrap w:val="0"/>
            <w:tcMar>
              <w:top w:w="-1" w:type="dxa"/>
              <w:left w:w="-1" w:type="dxa"/>
              <w:bottom w:w="-1" w:type="dxa"/>
              <w:right w:w="-1" w:type="dxa"/>
            </w:tcMar>
            <w:vAlign w:val="center"/>
          </w:tcPr>
          <w:p w14:paraId="00DCA33F">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12.25s</w:t>
            </w:r>
          </w:p>
        </w:tc>
      </w:tr>
    </w:tbl>
    <w:p w14:paraId="6514D22D">
      <w:pPr>
        <w:spacing w:before="180" w:after="180"/>
        <w:outlineLvl w:val="9"/>
        <w:rPr>
          <w:rFonts w:hint="eastAsia" w:ascii="Times New Roman" w:hAnsi="Times New Roman" w:eastAsia="宋体" w:cs="Times New Roman"/>
          <w:kern w:val="2"/>
          <w:sz w:val="24"/>
          <w:szCs w:val="22"/>
          <w:lang w:val="en-US" w:eastAsia="zh-CN" w:bidi="ar-SA"/>
        </w:rPr>
      </w:pPr>
      <w:r>
        <w:rPr>
          <w:rFonts w:ascii="Times New Roman" w:hAnsi="Calibri" w:eastAsia="宋体" w:cs="Times New Roman"/>
          <w:kern w:val="0"/>
          <w:sz w:val="24"/>
          <w:szCs w:val="20"/>
          <w:lang w:val="en-US" w:eastAsia="en-US"/>
        </w:rPr>
        <w:t>Born-again 蒸馏（</w:t>
      </w:r>
      <m:oMath>
        <m:r>
          <m:rPr>
            <m:sty m:val="p"/>
          </m:rPr>
          <w:rPr>
            <w:rFonts w:ascii="Times New Roman" w:hAnsi="Times New Roman" w:eastAsia="宋体" w:cs="Times New Roman"/>
            <w:kern w:val="0"/>
            <w:sz w:val="24"/>
            <w:szCs w:val="20"/>
            <w:lang w:val="en-US" w:eastAsia="en-US"/>
          </w:rPr>
          <m:t>γ=1</m:t>
        </m:r>
      </m:oMath>
      <w:r>
        <w:rPr>
          <w:rFonts w:ascii="Times New Roman" w:hAnsi="Calibri" w:eastAsia="宋体" w:cs="Times New Roman"/>
          <w:kern w:val="0"/>
          <w:sz w:val="24"/>
          <w:szCs w:val="20"/>
          <w:lang w:val="en-US" w:eastAsia="en-US"/>
        </w:rPr>
        <w:t xml:space="preserve">）的碰撞次数为 3 次， 远差于跨架构蒸馏的 1 次；增大真实标签权重至 </w:t>
      </w:r>
      <m:oMath>
        <m:r>
          <m:rPr>
            <m:sty m:val="p"/>
          </m:rPr>
          <w:rPr>
            <w:rFonts w:ascii="Times New Roman" w:hAnsi="Times New Roman" w:eastAsia="宋体" w:cs="Times New Roman"/>
            <w:kern w:val="0"/>
            <w:sz w:val="24"/>
            <w:szCs w:val="20"/>
            <w:lang w:val="en-US" w:eastAsia="en-US"/>
          </w:rPr>
          <m:t>γ=2</m:t>
        </m:r>
      </m:oMath>
      <w:r>
        <w:rPr>
          <w:rFonts w:ascii="Times New Roman" w:hAnsi="Calibri" w:eastAsia="宋体" w:cs="Times New Roman"/>
          <w:kern w:val="0"/>
          <w:sz w:val="24"/>
          <w:szCs w:val="20"/>
          <w:lang w:val="en-US" w:eastAsia="en-US"/>
        </w:rPr>
        <w:t xml:space="preserve"> 进一步恶化至 4 次。 该结果表明 Born-again 蒸馏缺乏新知识注入，仅能强化学生已有的行为模式， 无法突破 BC 训练的性能上限。伪标签训练在 5 m/s 下达到 1 次碰撞（匹配真值蒸馏）， 但在 7 m/s 高速场景下完全失败（DNF），表明伪标签中包含的教师预测误差 在高速分布外场景中产生累积效应，导致灾难性失败。</w:t>
      </w:r>
    </w:p>
    <w:p w14:paraId="00ED88D4">
      <w:pPr>
        <w:keepNext/>
        <w:widowControl w:val="0"/>
        <w:snapToGrid w:val="0"/>
        <w:spacing w:before="163" w:beforeLines="50" w:after="163" w:afterLines="50" w:line="240" w:lineRule="auto"/>
        <w:ind w:firstLine="0" w:firstLineChars="0"/>
        <w:jc w:val="both"/>
        <w:outlineLvl w:val="9"/>
        <w:rPr>
          <w:rFonts w:hint="eastAsia" w:ascii="Times New Roman" w:hAnsi="Times New Roman" w:eastAsia="黑体" w:cs="Times New Roman"/>
          <w:bCs/>
          <w:kern w:val="28"/>
          <w:sz w:val="28"/>
          <w:szCs w:val="32"/>
          <w:lang w:val="en-US" w:eastAsia="zh-CN" w:bidi="ar-SA"/>
        </w:rPr>
      </w:pPr>
      <w:r>
        <w:rPr>
          <w:rFonts w:hint="eastAsia" w:ascii="Times New Roman" w:hAnsi="Times New Roman" w:eastAsia="黑体" w:cs="Times New Roman"/>
          <w:bCs/>
          <w:kern w:val="28"/>
          <w:sz w:val="28"/>
          <w:szCs w:val="32"/>
          <w:lang w:val="en-US" w:eastAsia="zh-CN" w:bidi="ar-SA"/>
        </w:rPr>
        <w:t>附录C：训练超参数与配置</w:t>
      </w:r>
    </w:p>
    <w:p w14:paraId="344210ED">
      <w:pPr>
        <w:spacing w:before="180" w:after="180"/>
        <w:outlineLvl w:val="9"/>
        <w:rPr>
          <w:rFonts w:asciiTheme="minorHAnsi" w:hAnsiTheme="minorHAnsi" w:eastAsiaTheme="minorHAnsi" w:cstheme="minorBidi"/>
          <w:sz w:val="24"/>
          <w:szCs w:val="24"/>
          <w:lang w:val="en-US" w:eastAsia="en-US" w:bidi="ar-SA"/>
        </w:rPr>
      </w:pPr>
      <w:r>
        <w:rPr>
          <w:rFonts w:asciiTheme="minorHAnsi" w:hAnsiTheme="minorHAnsi" w:eastAsiaTheme="minorHAnsi" w:cstheme="minorBidi"/>
          <w:sz w:val="24"/>
          <w:szCs w:val="24"/>
          <w:lang w:val="en-US" w:eastAsia="en-US" w:bidi="ar-SA"/>
        </w:rPr>
        <w:t>为便于复现本文的全部实验，表 7.6 列出了行为克隆训练和知识蒸馏训练的核心超参数配置。</w:t>
      </w:r>
    </w:p>
    <w:p w14:paraId="050B9342">
      <w:pPr>
        <w:pStyle w:val="96"/>
        <w:rPr>
          <w:rFonts w:hint="eastAsia"/>
          <w:lang w:val="en-US" w:eastAsia="en-US"/>
        </w:rPr>
      </w:pPr>
      <w:r>
        <w:rPr>
          <w:rFonts w:hint="eastAsia"/>
          <w:lang w:val="en-US" w:eastAsia="zh-CN"/>
        </w:rPr>
        <w:t xml:space="preserve">表 7.6 </w:t>
      </w:r>
      <w:r>
        <w:rPr>
          <w:rFonts w:hint="eastAsia"/>
          <w:lang w:val="en-US" w:eastAsia="en-US"/>
        </w:rPr>
        <w:t>训练超参数配置</w:t>
      </w:r>
    </w:p>
    <w:tbl>
      <w:tblPr>
        <w:tblStyle w:val="101"/>
        <w:tblW w:w="8998" w:type="dxa"/>
        <w:jc w:val="center"/>
        <w:tblCaption w:val="训练超参数配置"/>
        <w:tblLayout w:type="autofit"/>
        <w:tblCellMar>
          <w:top w:w="0" w:type="dxa"/>
          <w:left w:w="108" w:type="dxa"/>
          <w:bottom w:w="0" w:type="dxa"/>
          <w:right w:w="108" w:type="dxa"/>
        </w:tblCellMar>
      </w:tblPr>
      <w:tblGrid>
        <w:gridCol w:w="2302"/>
        <w:gridCol w:w="3348"/>
        <w:gridCol w:w="3348"/>
      </w:tblGrid>
      <w:tr w14:paraId="64F099FA">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bottom"/>
          </w:tcPr>
          <w:p w14:paraId="1E0B3D56">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超参数</w:t>
            </w:r>
          </w:p>
        </w:tc>
        <w:tc>
          <w:tcPr>
            <w:tcW w:w="0" w:type="auto"/>
            <w:tcBorders>
              <w:top w:val="single" w:color="auto" w:sz="12" w:space="0"/>
              <w:left w:val="nil"/>
              <w:bottom w:val="nil"/>
              <w:right w:val="nil"/>
            </w:tcBorders>
            <w:noWrap w:val="0"/>
            <w:tcMar>
              <w:top w:w="-1" w:type="dxa"/>
              <w:left w:w="-1" w:type="dxa"/>
              <w:bottom w:w="-1" w:type="dxa"/>
              <w:right w:w="-1" w:type="dxa"/>
            </w:tcMar>
            <w:vAlign w:val="bottom"/>
          </w:tcPr>
          <w:p w14:paraId="6CCD69F3">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BC 训练</w:t>
            </w:r>
          </w:p>
        </w:tc>
        <w:tc>
          <w:tcPr>
            <w:tcW w:w="3348" w:type="dxa"/>
            <w:tcBorders>
              <w:top w:val="single" w:color="auto" w:sz="12" w:space="0"/>
              <w:left w:val="nil"/>
              <w:bottom w:val="nil"/>
              <w:right w:val="nil"/>
            </w:tcBorders>
            <w:noWrap w:val="0"/>
            <w:tcMar>
              <w:top w:w="-1" w:type="dxa"/>
              <w:left w:w="-1" w:type="dxa"/>
              <w:bottom w:w="-1" w:type="dxa"/>
              <w:right w:w="-1" w:type="dxa"/>
            </w:tcMar>
            <w:vAlign w:val="bottom"/>
          </w:tcPr>
          <w:p w14:paraId="7963A166">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蒸馏训练</w:t>
            </w:r>
          </w:p>
        </w:tc>
      </w:tr>
      <w:tr w14:paraId="0648D653">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top"/>
          </w:tcPr>
          <w:p w14:paraId="719300DD">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优化器</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197215B9">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AdamW</w:t>
            </w:r>
          </w:p>
        </w:tc>
        <w:tc>
          <w:tcPr>
            <w:tcW w:w="3348" w:type="dxa"/>
            <w:tcBorders>
              <w:top w:val="single" w:color="auto" w:sz="4" w:space="0"/>
              <w:left w:val="nil"/>
              <w:bottom w:val="nil"/>
              <w:right w:val="nil"/>
            </w:tcBorders>
            <w:noWrap w:val="0"/>
            <w:tcMar>
              <w:top w:w="-1" w:type="dxa"/>
              <w:left w:w="-1" w:type="dxa"/>
              <w:bottom w:w="-1" w:type="dxa"/>
              <w:right w:w="-1" w:type="dxa"/>
            </w:tcMar>
            <w:vAlign w:val="top"/>
          </w:tcPr>
          <w:p w14:paraId="395EB608">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AdamW</w:t>
            </w:r>
          </w:p>
        </w:tc>
      </w:tr>
      <w:tr w14:paraId="34EE3BAD">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187DE1F2">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学习率</w:t>
            </w:r>
          </w:p>
        </w:tc>
        <w:tc>
          <w:tcPr>
            <w:tcW w:w="0" w:type="auto"/>
            <w:tcBorders>
              <w:top w:val="nil"/>
              <w:left w:val="nil"/>
              <w:bottom w:val="nil"/>
              <w:right w:val="nil"/>
            </w:tcBorders>
            <w:noWrap w:val="0"/>
            <w:tcMar>
              <w:top w:w="-1" w:type="dxa"/>
              <w:left w:w="-1" w:type="dxa"/>
              <w:bottom w:w="-1" w:type="dxa"/>
              <w:right w:w="-1" w:type="dxa"/>
            </w:tcMar>
            <w:vAlign w:val="top"/>
          </w:tcPr>
          <w:p w14:paraId="7AB19CEB">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m:oMathPara>
              <m:oMath>
                <m:sSup>
                  <m:sSupPr>
                    <m:ctrlPr>
                      <w:rPr>
                        <w:rFonts w:ascii="Cambria Math" w:hAnsi="Cambria Math" w:eastAsia="宋体" w:cs="Times New Roman"/>
                        <w:sz w:val="24"/>
                        <w:lang w:val="en-US" w:eastAsia="en-US"/>
                      </w:rPr>
                    </m:ctrlPr>
                  </m:sSupPr>
                  <m:e>
                    <m:r>
                      <m:rPr>
                        <m:sty m:val="p"/>
                      </m:rPr>
                      <w:rPr>
                        <w:rFonts w:ascii="Times New Roman" w:hAnsi="Times New Roman" w:eastAsia="宋体" w:cs="Times New Roman"/>
                        <w:sz w:val="24"/>
                        <w:lang w:val="en-US" w:eastAsia="en-US"/>
                      </w:rPr>
                      <m:t>10</m:t>
                    </m:r>
                    <m:ctrlPr>
                      <w:rPr>
                        <w:rFonts w:ascii="Cambria Math" w:hAnsi="Cambria Math" w:eastAsia="宋体" w:cs="Times New Roman"/>
                        <w:sz w:val="24"/>
                        <w:lang w:val="en-US" w:eastAsia="en-US"/>
                      </w:rPr>
                    </m:ctrlPr>
                  </m:e>
                  <m:sup>
                    <m:r>
                      <m:rPr>
                        <m:sty m:val="p"/>
                      </m:rPr>
                      <w:rPr>
                        <w:rFonts w:ascii="Times New Roman" w:hAnsi="Times New Roman" w:eastAsia="宋体" w:cs="Times New Roman"/>
                        <w:sz w:val="24"/>
                        <w:lang w:val="en-US" w:eastAsia="en-US"/>
                      </w:rPr>
                      <m:t>−4</m:t>
                    </m:r>
                    <m:ctrlPr>
                      <w:rPr>
                        <w:rFonts w:ascii="Cambria Math" w:hAnsi="Cambria Math" w:eastAsia="宋体" w:cs="Times New Roman"/>
                        <w:sz w:val="24"/>
                        <w:lang w:val="en-US" w:eastAsia="en-US"/>
                      </w:rPr>
                    </m:ctrlPr>
                  </m:sup>
                </m:sSup>
              </m:oMath>
            </m:oMathPara>
          </w:p>
        </w:tc>
        <w:tc>
          <w:tcPr>
            <w:tcW w:w="3348" w:type="dxa"/>
            <w:tcBorders>
              <w:top w:val="nil"/>
              <w:left w:val="nil"/>
              <w:bottom w:val="nil"/>
              <w:right w:val="nil"/>
            </w:tcBorders>
            <w:noWrap w:val="0"/>
            <w:tcMar>
              <w:top w:w="-1" w:type="dxa"/>
              <w:left w:w="-1" w:type="dxa"/>
              <w:bottom w:w="-1" w:type="dxa"/>
              <w:right w:w="-1" w:type="dxa"/>
            </w:tcMar>
            <w:vAlign w:val="top"/>
          </w:tcPr>
          <w:p w14:paraId="0607770C">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m:oMathPara>
              <m:oMath>
                <m:sSup>
                  <m:sSupPr>
                    <m:ctrlPr>
                      <w:rPr>
                        <w:rFonts w:ascii="Cambria Math" w:hAnsi="Cambria Math" w:eastAsia="宋体" w:cs="Times New Roman"/>
                        <w:sz w:val="24"/>
                        <w:lang w:val="en-US" w:eastAsia="en-US"/>
                      </w:rPr>
                    </m:ctrlPr>
                  </m:sSupPr>
                  <m:e>
                    <m:r>
                      <m:rPr>
                        <m:sty m:val="p"/>
                      </m:rPr>
                      <w:rPr>
                        <w:rFonts w:ascii="Times New Roman" w:hAnsi="Times New Roman" w:eastAsia="宋体" w:cs="Times New Roman"/>
                        <w:sz w:val="24"/>
                        <w:lang w:val="en-US" w:eastAsia="en-US"/>
                      </w:rPr>
                      <m:t>10</m:t>
                    </m:r>
                    <m:ctrlPr>
                      <w:rPr>
                        <w:rFonts w:ascii="Cambria Math" w:hAnsi="Cambria Math" w:eastAsia="宋体" w:cs="Times New Roman"/>
                        <w:sz w:val="24"/>
                        <w:lang w:val="en-US" w:eastAsia="en-US"/>
                      </w:rPr>
                    </m:ctrlPr>
                  </m:e>
                  <m:sup>
                    <m:r>
                      <m:rPr>
                        <m:sty m:val="p"/>
                      </m:rPr>
                      <w:rPr>
                        <w:rFonts w:ascii="Times New Roman" w:hAnsi="Times New Roman" w:eastAsia="宋体" w:cs="Times New Roman"/>
                        <w:sz w:val="24"/>
                        <w:lang w:val="en-US" w:eastAsia="en-US"/>
                      </w:rPr>
                      <m:t>−4</m:t>
                    </m:r>
                    <m:ctrlPr>
                      <w:rPr>
                        <w:rFonts w:ascii="Cambria Math" w:hAnsi="Cambria Math" w:eastAsia="宋体" w:cs="Times New Roman"/>
                        <w:sz w:val="24"/>
                        <w:lang w:val="en-US" w:eastAsia="en-US"/>
                      </w:rPr>
                    </m:ctrlPr>
                  </m:sup>
                </m:sSup>
              </m:oMath>
            </m:oMathPara>
          </w:p>
        </w:tc>
      </w:tr>
      <w:tr w14:paraId="6D7EC12A">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0E4D2BB7">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权重衰减</w:t>
            </w:r>
          </w:p>
        </w:tc>
        <w:tc>
          <w:tcPr>
            <w:tcW w:w="0" w:type="auto"/>
            <w:tcBorders>
              <w:top w:val="nil"/>
              <w:left w:val="nil"/>
              <w:bottom w:val="nil"/>
              <w:right w:val="nil"/>
            </w:tcBorders>
            <w:noWrap w:val="0"/>
            <w:tcMar>
              <w:top w:w="-1" w:type="dxa"/>
              <w:left w:w="-1" w:type="dxa"/>
              <w:bottom w:w="-1" w:type="dxa"/>
              <w:right w:w="-1" w:type="dxa"/>
            </w:tcMar>
            <w:vAlign w:val="top"/>
          </w:tcPr>
          <w:p w14:paraId="4BD13500">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m:oMathPara>
              <m:oMath>
                <m:sSup>
                  <m:sSupPr>
                    <m:ctrlPr>
                      <w:rPr>
                        <w:rFonts w:ascii="Cambria Math" w:hAnsi="Cambria Math" w:eastAsia="宋体" w:cs="Times New Roman"/>
                        <w:sz w:val="24"/>
                        <w:lang w:val="en-US" w:eastAsia="en-US"/>
                      </w:rPr>
                    </m:ctrlPr>
                  </m:sSupPr>
                  <m:e>
                    <m:r>
                      <m:rPr>
                        <m:sty m:val="p"/>
                      </m:rPr>
                      <w:rPr>
                        <w:rFonts w:ascii="Times New Roman" w:hAnsi="Times New Roman" w:eastAsia="宋体" w:cs="Times New Roman"/>
                        <w:sz w:val="24"/>
                        <w:lang w:val="en-US" w:eastAsia="en-US"/>
                      </w:rPr>
                      <m:t>10</m:t>
                    </m:r>
                    <m:ctrlPr>
                      <w:rPr>
                        <w:rFonts w:ascii="Cambria Math" w:hAnsi="Cambria Math" w:eastAsia="宋体" w:cs="Times New Roman"/>
                        <w:sz w:val="24"/>
                        <w:lang w:val="en-US" w:eastAsia="en-US"/>
                      </w:rPr>
                    </m:ctrlPr>
                  </m:e>
                  <m:sup>
                    <m:r>
                      <m:rPr>
                        <m:sty m:val="p"/>
                      </m:rPr>
                      <w:rPr>
                        <w:rFonts w:ascii="Times New Roman" w:hAnsi="Times New Roman" w:eastAsia="宋体" w:cs="Times New Roman"/>
                        <w:sz w:val="24"/>
                        <w:lang w:val="en-US" w:eastAsia="en-US"/>
                      </w:rPr>
                      <m:t>−4</m:t>
                    </m:r>
                    <m:ctrlPr>
                      <w:rPr>
                        <w:rFonts w:ascii="Cambria Math" w:hAnsi="Cambria Math" w:eastAsia="宋体" w:cs="Times New Roman"/>
                        <w:sz w:val="24"/>
                        <w:lang w:val="en-US" w:eastAsia="en-US"/>
                      </w:rPr>
                    </m:ctrlPr>
                  </m:sup>
                </m:sSup>
              </m:oMath>
            </m:oMathPara>
          </w:p>
        </w:tc>
        <w:tc>
          <w:tcPr>
            <w:tcW w:w="3348" w:type="dxa"/>
            <w:tcBorders>
              <w:top w:val="nil"/>
              <w:left w:val="nil"/>
              <w:bottom w:val="nil"/>
              <w:right w:val="nil"/>
            </w:tcBorders>
            <w:noWrap w:val="0"/>
            <w:tcMar>
              <w:top w:w="-1" w:type="dxa"/>
              <w:left w:w="-1" w:type="dxa"/>
              <w:bottom w:w="-1" w:type="dxa"/>
              <w:right w:w="-1" w:type="dxa"/>
            </w:tcMar>
            <w:vAlign w:val="top"/>
          </w:tcPr>
          <w:p w14:paraId="3E39F298">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m:oMathPara>
              <m:oMath>
                <m:sSup>
                  <m:sSupPr>
                    <m:ctrlPr>
                      <w:rPr>
                        <w:rFonts w:ascii="Cambria Math" w:hAnsi="Cambria Math" w:eastAsia="宋体" w:cs="Times New Roman"/>
                        <w:sz w:val="24"/>
                        <w:lang w:val="en-US" w:eastAsia="en-US"/>
                      </w:rPr>
                    </m:ctrlPr>
                  </m:sSupPr>
                  <m:e>
                    <m:r>
                      <m:rPr>
                        <m:sty m:val="p"/>
                      </m:rPr>
                      <w:rPr>
                        <w:rFonts w:ascii="Times New Roman" w:hAnsi="Times New Roman" w:eastAsia="宋体" w:cs="Times New Roman"/>
                        <w:sz w:val="24"/>
                        <w:lang w:val="en-US" w:eastAsia="en-US"/>
                      </w:rPr>
                      <m:t>10</m:t>
                    </m:r>
                    <m:ctrlPr>
                      <w:rPr>
                        <w:rFonts w:ascii="Cambria Math" w:hAnsi="Cambria Math" w:eastAsia="宋体" w:cs="Times New Roman"/>
                        <w:sz w:val="24"/>
                        <w:lang w:val="en-US" w:eastAsia="en-US"/>
                      </w:rPr>
                    </m:ctrlPr>
                  </m:e>
                  <m:sup>
                    <m:r>
                      <m:rPr>
                        <m:sty m:val="p"/>
                      </m:rPr>
                      <w:rPr>
                        <w:rFonts w:ascii="Times New Roman" w:hAnsi="Times New Roman" w:eastAsia="宋体" w:cs="Times New Roman"/>
                        <w:sz w:val="24"/>
                        <w:lang w:val="en-US" w:eastAsia="en-US"/>
                      </w:rPr>
                      <m:t>−4</m:t>
                    </m:r>
                    <m:ctrlPr>
                      <w:rPr>
                        <w:rFonts w:ascii="Cambria Math" w:hAnsi="Cambria Math" w:eastAsia="宋体" w:cs="Times New Roman"/>
                        <w:sz w:val="24"/>
                        <w:lang w:val="en-US" w:eastAsia="en-US"/>
                      </w:rPr>
                    </m:ctrlPr>
                  </m:sup>
                </m:sSup>
              </m:oMath>
            </m:oMathPara>
          </w:p>
        </w:tc>
      </w:tr>
      <w:tr w14:paraId="7D054284">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73DCFB9C">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批大小</w:t>
            </w:r>
          </w:p>
        </w:tc>
        <w:tc>
          <w:tcPr>
            <w:tcW w:w="0" w:type="auto"/>
            <w:tcBorders>
              <w:top w:val="nil"/>
              <w:left w:val="nil"/>
              <w:bottom w:val="nil"/>
              <w:right w:val="nil"/>
            </w:tcBorders>
            <w:noWrap w:val="0"/>
            <w:tcMar>
              <w:top w:w="-1" w:type="dxa"/>
              <w:left w:w="-1" w:type="dxa"/>
              <w:bottom w:w="-1" w:type="dxa"/>
              <w:right w:w="-1" w:type="dxa"/>
            </w:tcMar>
            <w:vAlign w:val="top"/>
          </w:tcPr>
          <w:p w14:paraId="63018457">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32</w:t>
            </w:r>
          </w:p>
        </w:tc>
        <w:tc>
          <w:tcPr>
            <w:tcW w:w="3348" w:type="dxa"/>
            <w:tcBorders>
              <w:top w:val="nil"/>
              <w:left w:val="nil"/>
              <w:bottom w:val="nil"/>
              <w:right w:val="nil"/>
            </w:tcBorders>
            <w:noWrap w:val="0"/>
            <w:tcMar>
              <w:top w:w="-1" w:type="dxa"/>
              <w:left w:w="-1" w:type="dxa"/>
              <w:bottom w:w="-1" w:type="dxa"/>
              <w:right w:w="-1" w:type="dxa"/>
            </w:tcMar>
            <w:vAlign w:val="top"/>
          </w:tcPr>
          <w:p w14:paraId="48930486">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32</w:t>
            </w:r>
          </w:p>
        </w:tc>
      </w:tr>
      <w:tr w14:paraId="7F77AC96">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511285FB">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训练轮次</w:t>
            </w:r>
          </w:p>
        </w:tc>
        <w:tc>
          <w:tcPr>
            <w:tcW w:w="0" w:type="auto"/>
            <w:tcBorders>
              <w:top w:val="nil"/>
              <w:left w:val="nil"/>
              <w:bottom w:val="nil"/>
              <w:right w:val="nil"/>
            </w:tcBorders>
            <w:noWrap w:val="0"/>
            <w:tcMar>
              <w:top w:w="-1" w:type="dxa"/>
              <w:left w:w="-1" w:type="dxa"/>
              <w:bottom w:w="-1" w:type="dxa"/>
              <w:right w:w="-1" w:type="dxa"/>
            </w:tcMar>
            <w:vAlign w:val="top"/>
          </w:tcPr>
          <w:p w14:paraId="176D792B">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100</w:t>
            </w:r>
          </w:p>
        </w:tc>
        <w:tc>
          <w:tcPr>
            <w:tcW w:w="3348" w:type="dxa"/>
            <w:tcBorders>
              <w:top w:val="nil"/>
              <w:left w:val="nil"/>
              <w:bottom w:val="nil"/>
              <w:right w:val="nil"/>
            </w:tcBorders>
            <w:noWrap w:val="0"/>
            <w:tcMar>
              <w:top w:w="-1" w:type="dxa"/>
              <w:left w:w="-1" w:type="dxa"/>
              <w:bottom w:w="-1" w:type="dxa"/>
              <w:right w:w="-1" w:type="dxa"/>
            </w:tcMar>
            <w:vAlign w:val="top"/>
          </w:tcPr>
          <w:p w14:paraId="713D0991">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50</w:t>
            </w:r>
          </w:p>
        </w:tc>
      </w:tr>
      <w:tr w14:paraId="05BD9A71">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7118A7E9">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学习率调度</w:t>
            </w:r>
          </w:p>
        </w:tc>
        <w:tc>
          <w:tcPr>
            <w:tcW w:w="0" w:type="auto"/>
            <w:tcBorders>
              <w:top w:val="nil"/>
              <w:left w:val="nil"/>
              <w:bottom w:val="nil"/>
              <w:right w:val="nil"/>
            </w:tcBorders>
            <w:noWrap w:val="0"/>
            <w:tcMar>
              <w:top w:w="-1" w:type="dxa"/>
              <w:left w:w="-1" w:type="dxa"/>
              <w:bottom w:w="-1" w:type="dxa"/>
              <w:right w:w="-1" w:type="dxa"/>
            </w:tcMar>
            <w:vAlign w:val="top"/>
          </w:tcPr>
          <w:p w14:paraId="711110BC">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余弦退火 + 500步预热</w:t>
            </w:r>
          </w:p>
        </w:tc>
        <w:tc>
          <w:tcPr>
            <w:tcW w:w="3348" w:type="dxa"/>
            <w:tcBorders>
              <w:top w:val="nil"/>
              <w:left w:val="nil"/>
              <w:bottom w:val="nil"/>
              <w:right w:val="nil"/>
            </w:tcBorders>
            <w:noWrap w:val="0"/>
            <w:tcMar>
              <w:top w:w="-1" w:type="dxa"/>
              <w:left w:w="-1" w:type="dxa"/>
              <w:bottom w:w="-1" w:type="dxa"/>
              <w:right w:w="-1" w:type="dxa"/>
            </w:tcMar>
            <w:vAlign w:val="top"/>
          </w:tcPr>
          <w:p w14:paraId="4DAB889A">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余弦退火 + 500步预热</w:t>
            </w:r>
          </w:p>
        </w:tc>
      </w:tr>
      <w:tr w14:paraId="6F4A3388">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3F421327">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混合精度</w:t>
            </w:r>
          </w:p>
        </w:tc>
        <w:tc>
          <w:tcPr>
            <w:tcW w:w="0" w:type="auto"/>
            <w:tcBorders>
              <w:top w:val="nil"/>
              <w:left w:val="nil"/>
              <w:bottom w:val="nil"/>
              <w:right w:val="nil"/>
            </w:tcBorders>
            <w:noWrap w:val="0"/>
            <w:tcMar>
              <w:top w:w="-1" w:type="dxa"/>
              <w:left w:w="-1" w:type="dxa"/>
              <w:bottom w:w="-1" w:type="dxa"/>
              <w:right w:w="-1" w:type="dxa"/>
            </w:tcMar>
            <w:vAlign w:val="top"/>
          </w:tcPr>
          <w:p w14:paraId="6ED1993B">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FP16（torch.cuda.amp）</w:t>
            </w:r>
          </w:p>
        </w:tc>
        <w:tc>
          <w:tcPr>
            <w:tcW w:w="3348" w:type="dxa"/>
            <w:tcBorders>
              <w:top w:val="nil"/>
              <w:left w:val="nil"/>
              <w:bottom w:val="nil"/>
              <w:right w:val="nil"/>
            </w:tcBorders>
            <w:noWrap w:val="0"/>
            <w:tcMar>
              <w:top w:w="-1" w:type="dxa"/>
              <w:left w:w="-1" w:type="dxa"/>
              <w:bottom w:w="-1" w:type="dxa"/>
              <w:right w:w="-1" w:type="dxa"/>
            </w:tcMar>
            <w:vAlign w:val="top"/>
          </w:tcPr>
          <w:p w14:paraId="3BF4F6E3">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FP16（torch.cuda.amp）</w:t>
            </w:r>
          </w:p>
        </w:tc>
      </w:tr>
      <w:tr w14:paraId="3AB2EF1A">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61306358">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梯度裁剪</w:t>
            </w:r>
          </w:p>
        </w:tc>
        <w:tc>
          <w:tcPr>
            <w:tcW w:w="0" w:type="auto"/>
            <w:tcBorders>
              <w:top w:val="nil"/>
              <w:left w:val="nil"/>
              <w:bottom w:val="nil"/>
              <w:right w:val="nil"/>
            </w:tcBorders>
            <w:noWrap w:val="0"/>
            <w:tcMar>
              <w:top w:w="-1" w:type="dxa"/>
              <w:left w:w="-1" w:type="dxa"/>
              <w:bottom w:w="-1" w:type="dxa"/>
              <w:right w:w="-1" w:type="dxa"/>
            </w:tcMar>
            <w:vAlign w:val="top"/>
          </w:tcPr>
          <w:p w14:paraId="516D79C2">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否</w:t>
            </w:r>
          </w:p>
        </w:tc>
        <w:tc>
          <w:tcPr>
            <w:tcW w:w="3348" w:type="dxa"/>
            <w:tcBorders>
              <w:top w:val="nil"/>
              <w:left w:val="nil"/>
              <w:bottom w:val="nil"/>
              <w:right w:val="nil"/>
            </w:tcBorders>
            <w:noWrap w:val="0"/>
            <w:tcMar>
              <w:top w:w="-1" w:type="dxa"/>
              <w:left w:w="-1" w:type="dxa"/>
              <w:bottom w:w="-1" w:type="dxa"/>
              <w:right w:w="-1" w:type="dxa"/>
            </w:tcMar>
            <w:vAlign w:val="top"/>
          </w:tcPr>
          <w:p w14:paraId="676C1264">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否</w:t>
            </w:r>
          </w:p>
        </w:tc>
      </w:tr>
      <w:tr w14:paraId="6B7BCF70">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7327AF87">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训练集样本数</w:t>
            </w:r>
          </w:p>
        </w:tc>
        <w:tc>
          <w:tcPr>
            <w:tcW w:w="0" w:type="auto"/>
            <w:tcBorders>
              <w:top w:val="nil"/>
              <w:left w:val="nil"/>
              <w:bottom w:val="nil"/>
              <w:right w:val="nil"/>
            </w:tcBorders>
            <w:noWrap w:val="0"/>
            <w:tcMar>
              <w:top w:w="-1" w:type="dxa"/>
              <w:left w:w="-1" w:type="dxa"/>
              <w:bottom w:w="-1" w:type="dxa"/>
              <w:right w:w="-1" w:type="dxa"/>
            </w:tcMar>
            <w:vAlign w:val="top"/>
          </w:tcPr>
          <w:p w14:paraId="55E9DB8B">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42K（580条轨迹）</w:t>
            </w:r>
          </w:p>
        </w:tc>
        <w:tc>
          <w:tcPr>
            <w:tcW w:w="3348" w:type="dxa"/>
            <w:tcBorders>
              <w:top w:val="nil"/>
              <w:left w:val="nil"/>
              <w:bottom w:val="nil"/>
              <w:right w:val="nil"/>
            </w:tcBorders>
            <w:noWrap w:val="0"/>
            <w:tcMar>
              <w:top w:w="-1" w:type="dxa"/>
              <w:left w:w="-1" w:type="dxa"/>
              <w:bottom w:w="-1" w:type="dxa"/>
              <w:right w:w="-1" w:type="dxa"/>
            </w:tcMar>
            <w:vAlign w:val="top"/>
          </w:tcPr>
          <w:p w14:paraId="3D31F0F3">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42K（同BC）</w:t>
            </w:r>
          </w:p>
        </w:tc>
      </w:tr>
      <w:tr w14:paraId="625288DC">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24E1E916">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验证集样本数</w:t>
            </w:r>
          </w:p>
        </w:tc>
        <w:tc>
          <w:tcPr>
            <w:tcW w:w="0" w:type="auto"/>
            <w:tcBorders>
              <w:top w:val="nil"/>
              <w:left w:val="nil"/>
              <w:bottom w:val="nil"/>
              <w:right w:val="nil"/>
            </w:tcBorders>
            <w:noWrap w:val="0"/>
            <w:tcMar>
              <w:top w:w="-1" w:type="dxa"/>
              <w:left w:w="-1" w:type="dxa"/>
              <w:bottom w:w="-1" w:type="dxa"/>
              <w:right w:w="-1" w:type="dxa"/>
            </w:tcMar>
            <w:vAlign w:val="top"/>
          </w:tcPr>
          <w:p w14:paraId="359FE923">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5K</w:t>
            </w:r>
          </w:p>
        </w:tc>
        <w:tc>
          <w:tcPr>
            <w:tcW w:w="3348" w:type="dxa"/>
            <w:tcBorders>
              <w:top w:val="nil"/>
              <w:left w:val="nil"/>
              <w:bottom w:val="nil"/>
              <w:right w:val="nil"/>
            </w:tcBorders>
            <w:noWrap w:val="0"/>
            <w:tcMar>
              <w:top w:w="-1" w:type="dxa"/>
              <w:left w:w="-1" w:type="dxa"/>
              <w:bottom w:w="-1" w:type="dxa"/>
              <w:right w:w="-1" w:type="dxa"/>
            </w:tcMar>
            <w:vAlign w:val="top"/>
          </w:tcPr>
          <w:p w14:paraId="3A84725A">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5K</w:t>
            </w:r>
          </w:p>
        </w:tc>
      </w:tr>
      <w:tr w14:paraId="036374AC">
        <w:tblPrEx>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top"/>
          </w:tcPr>
          <w:p w14:paraId="2BC4F1CB">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 xml:space="preserve">损失权重 </w:t>
            </w:r>
            <m:oMath>
              <m:r>
                <m:rPr>
                  <m:sty m:val="p"/>
                </m:rPr>
                <w:rPr>
                  <w:rFonts w:ascii="Times New Roman" w:hAnsi="Times New Roman" w:eastAsia="宋体" w:cs="Times New Roman"/>
                  <w:sz w:val="24"/>
                  <w:lang w:val="en-US" w:eastAsia="en-US"/>
                </w:rPr>
                <m:t>α/β/γ</m:t>
              </m:r>
            </m:oMath>
          </w:p>
        </w:tc>
        <w:tc>
          <w:tcPr>
            <w:tcW w:w="0" w:type="auto"/>
            <w:tcBorders>
              <w:top w:val="nil"/>
              <w:left w:val="nil"/>
              <w:bottom w:val="nil"/>
              <w:right w:val="nil"/>
            </w:tcBorders>
            <w:noWrap w:val="0"/>
            <w:tcMar>
              <w:top w:w="-1" w:type="dxa"/>
              <w:left w:w="-1" w:type="dxa"/>
              <w:bottom w:w="-1" w:type="dxa"/>
              <w:right w:w="-1" w:type="dxa"/>
            </w:tcMar>
            <w:vAlign w:val="top"/>
          </w:tcPr>
          <w:p w14:paraId="40B332FC">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w:t>
            </w:r>
          </w:p>
        </w:tc>
        <w:tc>
          <w:tcPr>
            <w:tcW w:w="3348" w:type="dxa"/>
            <w:tcBorders>
              <w:top w:val="nil"/>
              <w:left w:val="nil"/>
              <w:bottom w:val="nil"/>
              <w:right w:val="nil"/>
            </w:tcBorders>
            <w:noWrap w:val="0"/>
            <w:tcMar>
              <w:top w:w="-1" w:type="dxa"/>
              <w:left w:w="-1" w:type="dxa"/>
              <w:bottom w:w="-1" w:type="dxa"/>
              <w:right w:w="-1" w:type="dxa"/>
            </w:tcMar>
            <w:vAlign w:val="top"/>
          </w:tcPr>
          <w:p w14:paraId="01C2D93D">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1.0 / 1.0 / 1.0</w:t>
            </w:r>
          </w:p>
        </w:tc>
      </w:tr>
      <w:tr w14:paraId="07A9108D">
        <w:tblPrEx>
          <w:tblCellMar>
            <w:top w:w="0" w:type="dxa"/>
            <w:left w:w="108" w:type="dxa"/>
            <w:bottom w:w="0" w:type="dxa"/>
            <w:right w:w="108" w:type="dxa"/>
          </w:tblCellMar>
        </w:tblPrEx>
        <w:trPr>
          <w:trHeight w:val="0" w:hRule="atLeast"/>
          <w:tblHeader/>
          <w:jc w:val="center"/>
        </w:trPr>
        <w:tc>
          <w:tcPr>
            <w:tcW w:w="2302" w:type="dxa"/>
            <w:tcBorders>
              <w:top w:val="nil"/>
              <w:left w:val="nil"/>
              <w:bottom w:val="single" w:color="auto" w:sz="12" w:space="0"/>
              <w:right w:val="nil"/>
            </w:tcBorders>
            <w:noWrap w:val="0"/>
            <w:tcMar>
              <w:top w:w="-1" w:type="dxa"/>
              <w:left w:w="-1" w:type="dxa"/>
              <w:bottom w:w="-1" w:type="dxa"/>
              <w:right w:w="-1" w:type="dxa"/>
            </w:tcMar>
            <w:vAlign w:val="top"/>
          </w:tcPr>
          <w:p w14:paraId="28339A6C">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随机种子</w:t>
            </w:r>
          </w:p>
        </w:tc>
        <w:tc>
          <w:tcPr>
            <w:tcW w:w="3348" w:type="dxa"/>
            <w:tcBorders>
              <w:top w:val="nil"/>
              <w:left w:val="nil"/>
              <w:bottom w:val="single" w:color="auto" w:sz="12" w:space="0"/>
              <w:right w:val="nil"/>
            </w:tcBorders>
            <w:noWrap w:val="0"/>
            <w:tcMar>
              <w:top w:w="-1" w:type="dxa"/>
              <w:left w:w="-1" w:type="dxa"/>
              <w:bottom w:w="-1" w:type="dxa"/>
              <w:right w:w="-1" w:type="dxa"/>
            </w:tcMar>
            <w:vAlign w:val="top"/>
          </w:tcPr>
          <w:p w14:paraId="5C078721">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42</w:t>
            </w:r>
          </w:p>
        </w:tc>
        <w:tc>
          <w:tcPr>
            <w:tcW w:w="3348" w:type="dxa"/>
            <w:tcBorders>
              <w:top w:val="nil"/>
              <w:left w:val="nil"/>
              <w:bottom w:val="single" w:color="auto" w:sz="12" w:space="0"/>
              <w:right w:val="nil"/>
            </w:tcBorders>
            <w:noWrap w:val="0"/>
            <w:tcMar>
              <w:top w:w="-1" w:type="dxa"/>
              <w:left w:w="-1" w:type="dxa"/>
              <w:bottom w:w="-1" w:type="dxa"/>
              <w:right w:w="-1" w:type="dxa"/>
            </w:tcMar>
            <w:vAlign w:val="top"/>
          </w:tcPr>
          <w:p w14:paraId="4117B92F">
            <w:pPr>
              <w:pStyle w:val="3"/>
              <w:numPr>
                <w:ilvl w:val="0"/>
                <w:numId w:val="0"/>
              </w:numPr>
              <w:snapToGrid w:val="0"/>
              <w:spacing w:line="240" w:lineRule="auto"/>
              <w:ind w:left="0" w:leftChars="0" w:right="0" w:rightChars="0" w:firstLine="0" w:firstLineChars="0"/>
              <w:jc w:val="center"/>
              <w:rPr>
                <w:rFonts w:ascii="Times New Roman" w:hAnsi="Calibri" w:eastAsia="宋体" w:cs="Times New Roman"/>
                <w:sz w:val="24"/>
                <w:lang w:val="en-US" w:eastAsia="en-US"/>
              </w:rPr>
            </w:pPr>
            <w:r>
              <w:rPr>
                <w:rFonts w:ascii="Times New Roman" w:hAnsi="Calibri" w:eastAsia="宋体" w:cs="Times New Roman"/>
                <w:sz w:val="24"/>
                <w:lang w:val="en-US" w:eastAsia="en-US"/>
              </w:rPr>
              <w:t>42</w:t>
            </w:r>
          </w:p>
        </w:tc>
      </w:tr>
    </w:tbl>
    <w:p w14:paraId="0213F998">
      <w:pPr>
        <w:spacing w:before="180" w:after="180"/>
        <w:outlineLvl w:val="9"/>
        <w:rPr>
          <w:rFonts w:hint="default" w:ascii="Times New Roman" w:hAnsi="Times New Roman" w:eastAsia="黑体" w:cs="Times New Roman"/>
          <w:bCs/>
          <w:kern w:val="28"/>
          <w:sz w:val="28"/>
          <w:szCs w:val="32"/>
          <w:lang w:val="en-US" w:eastAsia="zh-CN" w:bidi="ar-SA"/>
        </w:rPr>
      </w:pPr>
      <w:r>
        <w:rPr>
          <w:rFonts w:ascii="Times New Roman" w:hAnsi="Calibri" w:eastAsia="宋体" w:cs="Times New Roman"/>
          <w:kern w:val="0"/>
          <w:sz w:val="24"/>
          <w:szCs w:val="20"/>
          <w:lang w:val="en-US" w:eastAsia="en-US"/>
        </w:rPr>
        <w:t xml:space="preserve">所有实验在单张 NVIDIA RTX 5090 GPU（24GB 显存）上完成。BC 训练每轮约耗时 3–5 分钟，100 轮总计约 6–8 小时。蒸馏训练每轮约耗时 4–6 分钟（含特征对齐损失的前向计算），50 轮总计约 3–4 小时。所有分支的总计算量约为 60 轮训练 </w:t>
      </w:r>
      <m:oMath>
        <m:r>
          <m:rPr>
            <m:sty m:val="p"/>
          </m:rPr>
          <w:rPr>
            <w:rFonts w:ascii="Times New Roman" w:hAnsi="Times New Roman" w:eastAsia="宋体" w:cs="Times New Roman"/>
            <w:kern w:val="0"/>
            <w:sz w:val="24"/>
            <w:szCs w:val="20"/>
            <w:lang w:val="en-US" w:eastAsia="en-US"/>
          </w:rPr>
          <m:t>×</m:t>
        </m:r>
      </m:oMath>
      <w:r>
        <w:rPr>
          <w:rFonts w:ascii="Times New Roman" w:hAnsi="Calibri" w:eastAsia="宋体" w:cs="Times New Roman"/>
          <w:kern w:val="0"/>
          <w:sz w:val="24"/>
          <w:szCs w:val="20"/>
          <w:lang w:val="en-US" w:eastAsia="en-US"/>
        </w:rPr>
        <w:t xml:space="preserve"> 平均每轮 5 分钟 </w:t>
      </w:r>
      <m:oMath>
        <m:r>
          <m:rPr>
            <m:sty m:val="p"/>
          </m:rPr>
          <w:rPr>
            <w:rFonts w:ascii="Times New Roman" w:hAnsi="Times New Roman" w:eastAsia="宋体" w:cs="Times New Roman"/>
            <w:kern w:val="0"/>
            <w:sz w:val="24"/>
            <w:szCs w:val="20"/>
            <w:lang w:val="en-US" w:eastAsia="en-US"/>
          </w:rPr>
          <m:t>≈</m:t>
        </m:r>
      </m:oMath>
      <w:r>
        <w:rPr>
          <w:rFonts w:ascii="Times New Roman" w:hAnsi="Calibri" w:eastAsia="宋体" w:cs="Times New Roman"/>
          <w:kern w:val="0"/>
          <w:sz w:val="24"/>
          <w:szCs w:val="20"/>
          <w:lang w:val="en-US" w:eastAsia="en-US"/>
        </w:rPr>
        <w:t xml:space="preserve"> 300 GPU·小时。</w:t>
      </w:r>
    </w:p>
    <w:p w14:paraId="00132A9D">
      <w:pPr>
        <w:spacing w:before="180" w:after="180"/>
        <w:outlineLvl w:val="9"/>
        <w:rPr>
          <w:rFonts w:asciiTheme="minorHAnsi" w:hAnsiTheme="minorHAnsi" w:eastAsiaTheme="minorHAnsi" w:cstheme="minorBidi"/>
          <w:b w:val="0"/>
          <w:bCs w:val="0"/>
          <w:sz w:val="24"/>
          <w:szCs w:val="24"/>
          <w:lang w:val="en-US" w:eastAsia="en-US" w:bidi="ar-SA"/>
        </w:rPr>
      </w:pPr>
      <w:r>
        <w:rPr>
          <w:rFonts w:hint="eastAsia" w:eastAsia="黑体" w:cs="Times New Roman"/>
          <w:bCs/>
          <w:kern w:val="28"/>
          <w:sz w:val="28"/>
          <w:szCs w:val="32"/>
          <w:lang w:val="en-US" w:eastAsia="zh-CN" w:bidi="ar-SA"/>
        </w:rPr>
        <w:t>q</w:t>
      </w:r>
      <w:r>
        <w:rPr>
          <w:rFonts w:asciiTheme="minorHAnsi" w:hAnsiTheme="minorHAnsi" w:eastAsiaTheme="minorHAnsi" w:cstheme="minorBidi"/>
          <w:sz w:val="24"/>
          <w:szCs w:val="24"/>
          <w:lang w:val="en-US" w:eastAsia="en-US" w:bidi="ar-SA"/>
        </w:rPr>
        <w:t>训练过程的损失曲线为理解各架构的收敛行为提供了重要视角。 本节从 BC 训练和蒸馏训练两</w:t>
      </w:r>
      <w:r>
        <w:rPr>
          <w:rFonts w:asciiTheme="minorHAnsi" w:hAnsiTheme="minorHAnsi" w:eastAsiaTheme="minorHAnsi" w:cstheme="minorBidi"/>
          <w:b w:val="0"/>
          <w:bCs w:val="0"/>
          <w:sz w:val="24"/>
          <w:szCs w:val="24"/>
          <w:lang w:val="en-US" w:eastAsia="en-US" w:bidi="ar-SA"/>
        </w:rPr>
        <w:t>个维度分析损失变化规律。</w:t>
      </w:r>
    </w:p>
    <w:p w14:paraId="00CA5275">
      <w:pPr>
        <w:spacing w:before="180" w:after="180"/>
        <w:outlineLvl w:val="9"/>
        <w:rPr>
          <w:rFonts w:asciiTheme="minorHAnsi" w:hAnsiTheme="minorHAnsi" w:eastAsiaTheme="minorHAnsi" w:cstheme="minorBidi"/>
          <w:b w:val="0"/>
          <w:bCs w:val="0"/>
          <w:sz w:val="24"/>
          <w:szCs w:val="24"/>
          <w:lang w:val="en-US" w:eastAsia="en-US" w:bidi="ar-SA"/>
        </w:rPr>
      </w:pPr>
      <w:r>
        <w:rPr>
          <w:rFonts w:asciiTheme="minorHAnsi" w:hAnsiTheme="minorHAnsi" w:eastAsiaTheme="minorHAnsi" w:cstheme="minorBidi"/>
          <w:b w:val="0"/>
          <w:bCs w:val="0"/>
          <w:sz w:val="24"/>
          <w:szCs w:val="24"/>
          <w:lang w:val="en-US" w:eastAsia="en-US" w:bidi="ar-SA"/>
        </w:rPr>
        <w:t>BC 训练收敛行为. 在 BC 训练中，大多数架构（B+、C、D、E）展现出快速且稳定的收敛特性。 训练损失在前 30 个轮次内从初始值约 0.1 迅速下降至约 0.001， 验证损失同步下降且未出现明显的过拟合迹象。 架构 A（VMamba + LSTM）由于参数量最小（仅 0.97M）， 且 SS2D 编码器的四向扫描机制增加了优化难度，其收敛速度最慢， 约需 50 个轮次才能达到稳定损失值。 架构 B（MambaVision + SSM）的 BC 训练呈现完全不同的模式—— 训练损失在初期即出现剧烈振荡，从未收敛至有效数值范围， 这与其伪 SSM 编码器与真实 SSM 时序头之间的语义不匹配直接相关。</w:t>
      </w:r>
    </w:p>
    <w:p w14:paraId="7B27F0F5">
      <w:pPr>
        <w:spacing w:before="180" w:after="180"/>
        <w:outlineLvl w:val="9"/>
        <w:rPr>
          <w:rFonts w:asciiTheme="minorHAnsi" w:hAnsiTheme="minorHAnsi" w:eastAsiaTheme="minorHAnsi" w:cstheme="minorBidi"/>
          <w:b w:val="0"/>
          <w:bCs w:val="0"/>
          <w:sz w:val="24"/>
          <w:szCs w:val="24"/>
          <w:lang w:val="en-US" w:eastAsia="en-US" w:bidi="ar-SA"/>
        </w:rPr>
      </w:pPr>
      <w:r>
        <w:rPr>
          <w:rFonts w:asciiTheme="minorHAnsi" w:hAnsiTheme="minorHAnsi" w:eastAsiaTheme="minorHAnsi" w:cstheme="minorBidi"/>
          <w:b w:val="0"/>
          <w:bCs w:val="0"/>
          <w:sz w:val="24"/>
          <w:szCs w:val="24"/>
          <w:lang w:val="en-US" w:eastAsia="en-US" w:bidi="ar-SA"/>
        </w:rPr>
        <w:t xml:space="preserve">蒸馏训练收敛行为. 在蒸馏训练中，得益于教师模型的稳定特征信号引导， 所有可收敛架构在前 15 个轮次内即完成收敛，收敛速度约为 BC 训练的 2 倍。 特征对齐损失 </w:t>
      </w:r>
      <m:oMath>
        <m:sSub>
          <m:sSubPr>
            <m:ctrlPr>
              <w:rPr>
                <w:rFonts w:ascii="Cambria Math" w:hAnsi="Cambria Math" w:eastAsiaTheme="minorHAnsi" w:cstheme="minorBidi"/>
                <w:b w:val="0"/>
                <w:bCs w:val="0"/>
                <w:sz w:val="24"/>
                <w:szCs w:val="24"/>
                <w:lang w:val="en-US" w:eastAsia="en-US" w:bidi="ar-SA"/>
              </w:rPr>
            </m:ctrlPr>
          </m:sSubPr>
          <m:e>
            <m:r>
              <m:rPr>
                <m:sty m:val="p"/>
                <m:scr m:val="script"/>
              </m:rPr>
              <w:rPr>
                <w:rFonts w:hint="default" w:ascii="Cambria Math" w:hAnsi="Cambria Math" w:eastAsia="MS Mincho" w:cs="MS Mincho"/>
                <w:sz w:val="24"/>
                <w:szCs w:val="24"/>
                <w:lang w:val="en-US" w:eastAsia="en-US" w:bidi="ar-SA"/>
              </w:rPr>
              <m:t>ℒ</m:t>
            </m:r>
            <m:ctrlPr>
              <w:rPr>
                <w:rFonts w:ascii="Cambria Math" w:hAnsi="Cambria Math" w:eastAsiaTheme="minorHAnsi" w:cstheme="minorBidi"/>
                <w:b w:val="0"/>
                <w:bCs w:val="0"/>
                <w:sz w:val="24"/>
                <w:szCs w:val="24"/>
                <w:lang w:val="en-US" w:eastAsia="en-US" w:bidi="ar-SA"/>
              </w:rPr>
            </m:ctrlPr>
          </m:e>
          <m:sub>
            <m:r>
              <m:rPr>
                <m:nor/>
                <m:sty m:val="p"/>
              </m:rPr>
              <w:rPr>
                <w:rFonts w:ascii="Cambria Math" w:hAnsi="Cambria Math" w:eastAsiaTheme="minorHAnsi" w:cstheme="minorBidi"/>
                <w:b w:val="0"/>
                <w:bCs w:val="0"/>
                <w:i w:val="0"/>
                <w:sz w:val="24"/>
                <w:szCs w:val="24"/>
                <w:lang w:val="en-US" w:eastAsia="en-US" w:bidi="ar-SA"/>
              </w:rPr>
              <m:t>feat</m:t>
            </m:r>
            <m:ctrlPr>
              <w:rPr>
                <w:rFonts w:ascii="Cambria Math" w:hAnsi="Cambria Math" w:eastAsiaTheme="minorHAnsi" w:cstheme="minorBidi"/>
                <w:b w:val="0"/>
                <w:bCs w:val="0"/>
                <w:sz w:val="24"/>
                <w:szCs w:val="24"/>
                <w:lang w:val="en-US" w:eastAsia="en-US" w:bidi="ar-SA"/>
              </w:rPr>
            </m:ctrlPr>
          </m:sub>
        </m:sSub>
      </m:oMath>
      <w:r>
        <w:rPr>
          <w:rFonts w:asciiTheme="minorHAnsi" w:hAnsiTheme="minorHAnsi" w:eastAsiaTheme="minorHAnsi" w:cstheme="minorBidi"/>
          <w:b w:val="0"/>
          <w:bCs w:val="0"/>
          <w:sz w:val="24"/>
          <w:szCs w:val="24"/>
          <w:lang w:val="en-US" w:eastAsia="en-US" w:bidi="ar-SA"/>
        </w:rPr>
        <w:t xml:space="preserve"> 的下降尤为迅速—— CNN 编码器架构（B+、C、E）在 10 个轮次内即降至接近零的水平， 表明这些架构的编码器输出与 ViT 教师编码器的特征空间存在高度的线性兼容性。 输出蒸馏损失 </w:t>
      </w:r>
      <m:oMath>
        <m:sSub>
          <m:sSubPr>
            <m:ctrlPr>
              <w:rPr>
                <w:rFonts w:ascii="Cambria Math" w:hAnsi="Cambria Math" w:eastAsiaTheme="minorHAnsi" w:cstheme="minorBidi"/>
                <w:b w:val="0"/>
                <w:bCs w:val="0"/>
                <w:sz w:val="24"/>
                <w:szCs w:val="24"/>
                <w:lang w:val="en-US" w:eastAsia="en-US" w:bidi="ar-SA"/>
              </w:rPr>
            </m:ctrlPr>
          </m:sSubPr>
          <m:e>
            <m:r>
              <m:rPr>
                <m:sty m:val="p"/>
                <m:scr m:val="script"/>
              </m:rPr>
              <w:rPr>
                <w:rFonts w:hint="default" w:ascii="Cambria Math" w:hAnsi="Cambria Math" w:eastAsia="MS Mincho" w:cs="MS Mincho"/>
                <w:sz w:val="24"/>
                <w:szCs w:val="24"/>
                <w:lang w:val="en-US" w:eastAsia="en-US" w:bidi="ar-SA"/>
              </w:rPr>
              <m:t>ℒ</m:t>
            </m:r>
            <m:ctrlPr>
              <w:rPr>
                <w:rFonts w:ascii="Cambria Math" w:hAnsi="Cambria Math" w:eastAsiaTheme="minorHAnsi" w:cstheme="minorBidi"/>
                <w:b w:val="0"/>
                <w:bCs w:val="0"/>
                <w:sz w:val="24"/>
                <w:szCs w:val="24"/>
                <w:lang w:val="en-US" w:eastAsia="en-US" w:bidi="ar-SA"/>
              </w:rPr>
            </m:ctrlPr>
          </m:e>
          <m:sub>
            <m:r>
              <m:rPr>
                <m:nor/>
                <m:sty m:val="p"/>
              </m:rPr>
              <w:rPr>
                <w:rFonts w:ascii="Cambria Math" w:hAnsi="Cambria Math" w:eastAsiaTheme="minorHAnsi" w:cstheme="minorBidi"/>
                <w:b w:val="0"/>
                <w:bCs w:val="0"/>
                <w:i w:val="0"/>
                <w:sz w:val="24"/>
                <w:szCs w:val="24"/>
                <w:lang w:val="en-US" w:eastAsia="en-US" w:bidi="ar-SA"/>
              </w:rPr>
              <m:t>distill</m:t>
            </m:r>
            <m:ctrlPr>
              <w:rPr>
                <w:rFonts w:ascii="Cambria Math" w:hAnsi="Cambria Math" w:eastAsiaTheme="minorHAnsi" w:cstheme="minorBidi"/>
                <w:b w:val="0"/>
                <w:bCs w:val="0"/>
                <w:sz w:val="24"/>
                <w:szCs w:val="24"/>
                <w:lang w:val="en-US" w:eastAsia="en-US" w:bidi="ar-SA"/>
              </w:rPr>
            </m:ctrlPr>
          </m:sub>
        </m:sSub>
      </m:oMath>
      <w:r>
        <w:rPr>
          <w:rFonts w:asciiTheme="minorHAnsi" w:hAnsiTheme="minorHAnsi" w:eastAsiaTheme="minorHAnsi" w:cstheme="minorBidi"/>
          <w:b w:val="0"/>
          <w:bCs w:val="0"/>
          <w:sz w:val="24"/>
          <w:szCs w:val="24"/>
          <w:lang w:val="en-US" w:eastAsia="en-US" w:bidi="ar-SA"/>
        </w:rPr>
        <w:t xml:space="preserve"> 和真值损失 </w:t>
      </w:r>
      <m:oMath>
        <m:sSub>
          <m:sSubPr>
            <m:ctrlPr>
              <w:rPr>
                <w:rFonts w:ascii="Cambria Math" w:hAnsi="Cambria Math" w:eastAsiaTheme="minorHAnsi" w:cstheme="minorBidi"/>
                <w:b w:val="0"/>
                <w:bCs w:val="0"/>
                <w:sz w:val="24"/>
                <w:szCs w:val="24"/>
                <w:lang w:val="en-US" w:eastAsia="en-US" w:bidi="ar-SA"/>
              </w:rPr>
            </m:ctrlPr>
          </m:sSubPr>
          <m:e>
            <m:r>
              <m:rPr>
                <m:sty m:val="p"/>
                <m:scr m:val="script"/>
              </m:rPr>
              <w:rPr>
                <w:rFonts w:hint="default" w:ascii="Cambria Math" w:hAnsi="Cambria Math" w:eastAsia="MS Mincho" w:cs="MS Mincho"/>
                <w:sz w:val="24"/>
                <w:szCs w:val="24"/>
                <w:lang w:val="en-US" w:eastAsia="en-US" w:bidi="ar-SA"/>
              </w:rPr>
              <m:t>ℒ</m:t>
            </m:r>
            <m:ctrlPr>
              <w:rPr>
                <w:rFonts w:ascii="Cambria Math" w:hAnsi="Cambria Math" w:eastAsiaTheme="minorHAnsi" w:cstheme="minorBidi"/>
                <w:b w:val="0"/>
                <w:bCs w:val="0"/>
                <w:sz w:val="24"/>
                <w:szCs w:val="24"/>
                <w:lang w:val="en-US" w:eastAsia="en-US" w:bidi="ar-SA"/>
              </w:rPr>
            </m:ctrlPr>
          </m:e>
          <m:sub>
            <m:r>
              <m:rPr>
                <m:nor/>
                <m:sty m:val="p"/>
              </m:rPr>
              <w:rPr>
                <w:rFonts w:ascii="Cambria Math" w:hAnsi="Cambria Math" w:eastAsiaTheme="minorHAnsi" w:cstheme="minorBidi"/>
                <w:b w:val="0"/>
                <w:bCs w:val="0"/>
                <w:i w:val="0"/>
                <w:sz w:val="24"/>
                <w:szCs w:val="24"/>
                <w:lang w:val="en-US" w:eastAsia="en-US" w:bidi="ar-SA"/>
              </w:rPr>
              <m:t>GT</m:t>
            </m:r>
            <m:ctrlPr>
              <w:rPr>
                <w:rFonts w:ascii="Cambria Math" w:hAnsi="Cambria Math" w:eastAsiaTheme="minorHAnsi" w:cstheme="minorBidi"/>
                <w:b w:val="0"/>
                <w:bCs w:val="0"/>
                <w:sz w:val="24"/>
                <w:szCs w:val="24"/>
                <w:lang w:val="en-US" w:eastAsia="en-US" w:bidi="ar-SA"/>
              </w:rPr>
            </m:ctrlPr>
          </m:sub>
        </m:sSub>
      </m:oMath>
      <w:r>
        <w:rPr>
          <w:rFonts w:asciiTheme="minorHAnsi" w:hAnsiTheme="minorHAnsi" w:eastAsiaTheme="minorHAnsi" w:cstheme="minorBidi"/>
          <w:b w:val="0"/>
          <w:bCs w:val="0"/>
          <w:sz w:val="24"/>
          <w:szCs w:val="24"/>
          <w:lang w:val="en-US" w:eastAsia="en-US" w:bidi="ar-SA"/>
        </w:rPr>
        <w:t xml:space="preserve"> 同步下降，未出现损失分量之间的竞争现象。</w:t>
      </w:r>
    </w:p>
    <w:p w14:paraId="2513CD56">
      <w:pPr>
        <w:spacing w:before="180" w:after="180"/>
        <w:outlineLvl w:val="9"/>
        <w:rPr>
          <w:rFonts w:hint="default" w:ascii="Times New Roman" w:hAnsi="Times New Roman" w:eastAsia="黑体" w:cs="Times New Roman"/>
          <w:bCs/>
          <w:kern w:val="28"/>
          <w:sz w:val="28"/>
          <w:szCs w:val="32"/>
          <w:lang w:val="en-US" w:eastAsia="zh-CN" w:bidi="ar-SA"/>
        </w:rPr>
      </w:pPr>
      <w:r>
        <w:rPr>
          <w:rFonts w:asciiTheme="minorHAnsi" w:hAnsiTheme="minorHAnsi" w:eastAsiaTheme="minorHAnsi" w:cstheme="minorBidi"/>
          <w:b w:val="0"/>
          <w:bCs w:val="0"/>
          <w:sz w:val="24"/>
          <w:szCs w:val="24"/>
          <w:lang w:val="en-US" w:eastAsia="en-US" w:bidi="ar-SA"/>
        </w:rPr>
        <w:t xml:space="preserve">E-SSM 的发散行为. E-SSM 架构（将 E 的 CNN 编码器替换为轻量 SSM 编码器）的损失曲线 呈现出与上述所有架构截然不同的模式。 其特征对齐损失 </w:t>
      </w:r>
      <m:oMath>
        <m:sSub>
          <m:sSubPr>
            <m:ctrlPr>
              <w:rPr>
                <w:rFonts w:ascii="Cambria Math" w:hAnsi="Cambria Math" w:eastAsiaTheme="minorHAnsi" w:cstheme="minorBidi"/>
                <w:b w:val="0"/>
                <w:bCs w:val="0"/>
                <w:sz w:val="24"/>
                <w:szCs w:val="24"/>
                <w:lang w:val="en-US" w:eastAsia="en-US" w:bidi="ar-SA"/>
              </w:rPr>
            </m:ctrlPr>
          </m:sSubPr>
          <m:e>
            <m:r>
              <m:rPr>
                <m:sty m:val="p"/>
                <m:scr m:val="script"/>
              </m:rPr>
              <w:rPr>
                <w:rFonts w:hint="default" w:ascii="Cambria Math" w:hAnsi="Cambria Math" w:eastAsia="MS Mincho" w:cs="MS Mincho"/>
                <w:sz w:val="24"/>
                <w:szCs w:val="24"/>
                <w:lang w:val="en-US" w:eastAsia="en-US" w:bidi="ar-SA"/>
              </w:rPr>
              <m:t>ℒ</m:t>
            </m:r>
            <m:ctrlPr>
              <w:rPr>
                <w:rFonts w:ascii="Cambria Math" w:hAnsi="Cambria Math" w:eastAsiaTheme="minorHAnsi" w:cstheme="minorBidi"/>
                <w:b w:val="0"/>
                <w:bCs w:val="0"/>
                <w:sz w:val="24"/>
                <w:szCs w:val="24"/>
                <w:lang w:val="en-US" w:eastAsia="en-US" w:bidi="ar-SA"/>
              </w:rPr>
            </m:ctrlPr>
          </m:e>
          <m:sub>
            <m:r>
              <m:rPr>
                <m:nor/>
                <m:sty m:val="p"/>
              </m:rPr>
              <w:rPr>
                <w:rFonts w:ascii="Cambria Math" w:hAnsi="Cambria Math" w:eastAsiaTheme="minorHAnsi" w:cstheme="minorBidi"/>
                <w:b w:val="0"/>
                <w:bCs w:val="0"/>
                <w:i w:val="0"/>
                <w:sz w:val="24"/>
                <w:szCs w:val="24"/>
                <w:lang w:val="en-US" w:eastAsia="en-US" w:bidi="ar-SA"/>
              </w:rPr>
              <m:t>feat</m:t>
            </m:r>
            <m:ctrlPr>
              <w:rPr>
                <w:rFonts w:ascii="Cambria Math" w:hAnsi="Cambria Math" w:eastAsiaTheme="minorHAnsi" w:cstheme="minorBidi"/>
                <w:b w:val="0"/>
                <w:bCs w:val="0"/>
                <w:sz w:val="24"/>
                <w:szCs w:val="24"/>
                <w:lang w:val="en-US" w:eastAsia="en-US" w:bidi="ar-SA"/>
              </w:rPr>
            </m:ctrlPr>
          </m:sub>
        </m:sSub>
      </m:oMath>
      <w:r>
        <w:rPr>
          <w:rFonts w:asciiTheme="minorHAnsi" w:hAnsiTheme="minorHAnsi" w:eastAsiaTheme="minorHAnsi" w:cstheme="minorBidi"/>
          <w:b w:val="0"/>
          <w:bCs w:val="0"/>
          <w:sz w:val="24"/>
          <w:szCs w:val="24"/>
          <w:lang w:val="en-US" w:eastAsia="en-US" w:bidi="ar-SA"/>
        </w:rPr>
        <w:t xml:space="preserve"> 在训练过程中不仅没有下降， 反而持续攀升至 10.58——远高于 E 的对应值 0.85。 这是因为 SSM 编码器的选择性扫描操作将 2D </w:t>
      </w:r>
      <w:r>
        <w:rPr>
          <w:rFonts w:asciiTheme="minorHAnsi" w:hAnsiTheme="minorHAnsi" w:eastAsiaTheme="minorHAnsi" w:cstheme="minorBidi"/>
          <w:sz w:val="24"/>
          <w:szCs w:val="24"/>
          <w:lang w:val="en-US" w:eastAsia="en-US" w:bidi="ar-SA"/>
        </w:rPr>
        <w:t>空间特征图展平为 1D 序列， 破坏了与 ViT 教师编码器（保留空间结构）之间的逐点对应关系。 特征对齐的失败进一步传导至输出层损失：</w:t>
      </w:r>
      <m:oMath>
        <m:sSub>
          <m:sSubPr>
            <m:ctrlPr>
              <w:rPr>
                <w:rFonts w:ascii="Cambria Math" w:hAnsi="Cambria Math" w:eastAsiaTheme="minorHAnsi" w:cstheme="minorBidi"/>
                <w:sz w:val="24"/>
                <w:szCs w:val="24"/>
                <w:lang w:val="en-US" w:eastAsia="en-US" w:bidi="ar-SA"/>
              </w:rPr>
            </m:ctrlPr>
          </m:sSubPr>
          <m:e>
            <m:r>
              <m:rPr>
                <m:sty m:val="p"/>
                <m:scr m:val="script"/>
              </m:rPr>
              <w:rPr>
                <w:rFonts w:ascii="Cambria Math" w:hAnsi="Cambria Math" w:eastAsia="MS Mincho" w:cs="MS Mincho"/>
                <w:sz w:val="24"/>
                <w:szCs w:val="24"/>
                <w:lang w:val="en-US" w:eastAsia="en-US" w:bidi="ar-SA"/>
              </w:rPr>
              <m:t>ℒ</m:t>
            </m:r>
            <m:ctrlPr>
              <w:rPr>
                <w:rFonts w:ascii="Cambria Math" w:hAnsi="Cambria Math" w:eastAsiaTheme="minorHAnsi" w:cstheme="minorBidi"/>
                <w:sz w:val="24"/>
                <w:szCs w:val="24"/>
                <w:lang w:val="en-US" w:eastAsia="en-US" w:bidi="ar-SA"/>
              </w:rPr>
            </m:ctrlPr>
          </m:e>
          <m:sub>
            <m:r>
              <m:rPr>
                <m:nor/>
                <m:sty m:val="p"/>
              </m:rPr>
              <w:rPr>
                <w:rFonts w:ascii="Cambria Math" w:hAnsi="Cambria Math" w:eastAsiaTheme="minorHAnsi" w:cstheme="minorBidi"/>
                <w:b w:val="0"/>
                <w:i w:val="0"/>
                <w:sz w:val="24"/>
                <w:szCs w:val="24"/>
                <w:lang w:val="en-US" w:eastAsia="en-US" w:bidi="ar-SA"/>
              </w:rPr>
              <m:t>GT</m:t>
            </m:r>
            <m:ctrlPr>
              <w:rPr>
                <w:rFonts w:ascii="Cambria Math" w:hAnsi="Cambria Math" w:eastAsiaTheme="minorHAnsi" w:cstheme="minorBidi"/>
                <w:sz w:val="24"/>
                <w:szCs w:val="24"/>
                <w:lang w:val="en-US" w:eastAsia="en-US" w:bidi="ar-SA"/>
              </w:rPr>
            </m:ctrlPr>
          </m:sub>
        </m:sSub>
      </m:oMath>
      <w:r>
        <w:rPr>
          <w:rFonts w:asciiTheme="minorHAnsi" w:hAnsiTheme="minorHAnsi" w:eastAsiaTheme="minorHAnsi" w:cstheme="minorBidi"/>
          <w:sz w:val="24"/>
          <w:szCs w:val="24"/>
          <w:lang w:val="en-US" w:eastAsia="en-US" w:bidi="ar-SA"/>
        </w:rPr>
        <w:t xml:space="preserve"> 从 0.02 持续恶化至 0.83， </w:t>
      </w:r>
      <m:oMath>
        <m:sSub>
          <m:sSubPr>
            <m:ctrlPr>
              <w:rPr>
                <w:rFonts w:ascii="Cambria Math" w:hAnsi="Cambria Math" w:eastAsiaTheme="minorHAnsi" w:cstheme="minorBidi"/>
                <w:sz w:val="24"/>
                <w:szCs w:val="24"/>
                <w:lang w:val="en-US" w:eastAsia="en-US" w:bidi="ar-SA"/>
              </w:rPr>
            </m:ctrlPr>
          </m:sSubPr>
          <m:e>
            <m:r>
              <m:rPr>
                <m:sty m:val="p"/>
                <m:scr m:val="script"/>
              </m:rPr>
              <w:rPr>
                <w:rFonts w:ascii="Cambria Math" w:hAnsi="Cambria Math" w:eastAsia="MS Mincho" w:cs="MS Mincho"/>
                <w:sz w:val="24"/>
                <w:szCs w:val="24"/>
                <w:lang w:val="en-US" w:eastAsia="en-US" w:bidi="ar-SA"/>
              </w:rPr>
              <m:t>ℒ</m:t>
            </m:r>
            <m:ctrlPr>
              <w:rPr>
                <w:rFonts w:ascii="Cambria Math" w:hAnsi="Cambria Math" w:eastAsiaTheme="minorHAnsi" w:cstheme="minorBidi"/>
                <w:sz w:val="24"/>
                <w:szCs w:val="24"/>
                <w:lang w:val="en-US" w:eastAsia="en-US" w:bidi="ar-SA"/>
              </w:rPr>
            </m:ctrlPr>
          </m:e>
          <m:sub>
            <m:r>
              <m:rPr>
                <m:nor/>
                <m:sty m:val="p"/>
              </m:rPr>
              <w:rPr>
                <w:rFonts w:ascii="Cambria Math" w:hAnsi="Cambria Math" w:eastAsiaTheme="minorHAnsi" w:cstheme="minorBidi"/>
                <w:b w:val="0"/>
                <w:i w:val="0"/>
                <w:sz w:val="24"/>
                <w:szCs w:val="24"/>
                <w:lang w:val="en-US" w:eastAsia="en-US" w:bidi="ar-SA"/>
              </w:rPr>
              <m:t>distill</m:t>
            </m:r>
            <m:ctrlPr>
              <w:rPr>
                <w:rFonts w:ascii="Cambria Math" w:hAnsi="Cambria Math" w:eastAsiaTheme="minorHAnsi" w:cstheme="minorBidi"/>
                <w:sz w:val="24"/>
                <w:szCs w:val="24"/>
                <w:lang w:val="en-US" w:eastAsia="en-US" w:bidi="ar-SA"/>
              </w:rPr>
            </m:ctrlPr>
          </m:sub>
        </m:sSub>
      </m:oMath>
      <w:r>
        <w:rPr>
          <w:rFonts w:asciiTheme="minorHAnsi" w:hAnsiTheme="minorHAnsi" w:eastAsiaTheme="minorHAnsi" w:cstheme="minorBidi"/>
          <w:sz w:val="24"/>
          <w:szCs w:val="24"/>
          <w:lang w:val="en-US" w:eastAsia="en-US" w:bidi="ar-SA"/>
        </w:rPr>
        <w:t xml:space="preserve"> 也同步上升，最终导致蒸馏完全失败。 该损失曲线从反面印证了"编码器保留空间结构是跨架构蒸馏成功的关键条件" 这一核心结论。</w:t>
      </w:r>
    </w:p>
    <w:p w14:paraId="609A45D8">
      <w:pPr>
        <w:widowControl w:val="0"/>
        <w:snapToGrid w:val="0"/>
        <w:spacing w:before="163" w:beforeLines="50" w:after="163" w:afterLines="50" w:line="240" w:lineRule="auto"/>
        <w:ind w:firstLine="0" w:firstLineChars="0"/>
        <w:jc w:val="both"/>
        <w:outlineLvl w:val="9"/>
        <w:rPr>
          <w:rFonts w:hint="eastAsia" w:ascii="Times New Roman" w:hAnsi="Times New Roman" w:eastAsia="黑体" w:cs="Times New Roman"/>
          <w:bCs/>
          <w:kern w:val="28"/>
          <w:sz w:val="28"/>
          <w:szCs w:val="32"/>
          <w:lang w:val="en-US" w:eastAsia="zh-CN" w:bidi="ar-SA"/>
        </w:rPr>
      </w:pPr>
      <w:r>
        <w:rPr>
          <w:rFonts w:hint="eastAsia" w:ascii="Times New Roman" w:hAnsi="Times New Roman" w:eastAsia="黑体" w:cs="Times New Roman"/>
          <w:bCs/>
          <w:kern w:val="28"/>
          <w:sz w:val="28"/>
          <w:szCs w:val="32"/>
          <w:lang w:val="en-US" w:eastAsia="zh-CN" w:bidi="ar-SA"/>
        </w:rPr>
        <w:t>附录E：仿真环境详细规格</w:t>
      </w:r>
    </w:p>
    <w:p w14:paraId="78716729">
      <w:pPr>
        <w:spacing w:before="180" w:after="180"/>
        <w:outlineLvl w:val="9"/>
        <w:rPr>
          <w:rFonts w:asciiTheme="minorHAnsi" w:hAnsiTheme="minorHAnsi" w:eastAsiaTheme="minorHAnsi" w:cstheme="minorBidi"/>
          <w:sz w:val="24"/>
          <w:szCs w:val="24"/>
          <w:lang w:val="en-US" w:eastAsia="en-US" w:bidi="ar-SA"/>
        </w:rPr>
      </w:pPr>
      <w:r>
        <w:rPr>
          <w:rFonts w:asciiTheme="minorHAnsi" w:hAnsiTheme="minorHAnsi" w:eastAsiaTheme="minorHAnsi" w:cstheme="minorBidi"/>
          <w:sz w:val="24"/>
          <w:szCs w:val="24"/>
          <w:lang w:val="en-US" w:eastAsia="en-US" w:bidi="ar-SA"/>
        </w:rPr>
        <w:t>本文使用的 Flightmare 仿真环境的详细规格参数如下：</w:t>
      </w:r>
      <w:r>
        <w:rPr>
          <w:rFonts w:asciiTheme="minorHAnsi" w:hAnsiTheme="minorHAnsi" w:eastAsiaTheme="minorHAnsi" w:cstheme="minorBidi"/>
          <w:sz w:val="24"/>
          <w:szCs w:val="24"/>
          <w:vertAlign w:val="superscript"/>
          <w:lang w:val="en-US" w:eastAsia="en-US" w:bidi="ar-SA"/>
        </w:rPr>
        <w:t>[11]</w:t>
      </w:r>
    </w:p>
    <w:p w14:paraId="1D1329E1">
      <w:pPr>
        <w:spacing w:before="180" w:after="180"/>
        <w:outlineLvl w:val="9"/>
        <w:rPr>
          <w:rFonts w:asciiTheme="minorHAnsi" w:hAnsiTheme="minorHAnsi" w:eastAsiaTheme="minorHAnsi" w:cstheme="minorBidi"/>
          <w:b w:val="0"/>
          <w:bCs/>
          <w:sz w:val="24"/>
          <w:szCs w:val="24"/>
          <w:lang w:val="en-US" w:eastAsia="en-US" w:bidi="ar-SA"/>
        </w:rPr>
      </w:pPr>
      <w:r>
        <w:rPr>
          <w:rFonts w:asciiTheme="minorHAnsi" w:hAnsiTheme="minorHAnsi" w:eastAsiaTheme="minorHAnsi" w:cstheme="minorBidi"/>
          <w:b w:val="0"/>
          <w:bCs/>
          <w:sz w:val="24"/>
          <w:szCs w:val="24"/>
          <w:lang w:val="en-US" w:eastAsia="en-US" w:bidi="ar-SA"/>
        </w:rPr>
        <w:t>赛道参数：赛道总长 60m，飞行超时阈值 40s。启动阶段无人机从地面高度 0.5m 起飞至巡航高度 2.0m。障碍物在赛道宽度（约 6m）和高度（2–5m）范围内随机分布。球体环境中分布 15–20 个彩色球体障碍物（直径 0.5–1.0m），树木环境中分布 10–15 个树干障碍物（直径 0.3–0.6m，高度 3–5m）。单次飞行评测启动 5 次随机种子，取碰撞次数中位数作为最终结果。</w:t>
      </w:r>
    </w:p>
    <w:p w14:paraId="7417A8E9">
      <w:pPr>
        <w:spacing w:before="180" w:after="180"/>
        <w:outlineLvl w:val="9"/>
        <w:rPr>
          <w:rFonts w:asciiTheme="minorHAnsi" w:hAnsiTheme="minorHAnsi" w:eastAsiaTheme="minorHAnsi" w:cstheme="minorBidi"/>
          <w:b w:val="0"/>
          <w:bCs/>
          <w:sz w:val="24"/>
          <w:szCs w:val="24"/>
          <w:lang w:val="en-US" w:eastAsia="en-US" w:bidi="ar-SA"/>
        </w:rPr>
      </w:pPr>
      <w:r>
        <w:rPr>
          <w:rFonts w:asciiTheme="minorHAnsi" w:hAnsiTheme="minorHAnsi" w:eastAsiaTheme="minorHAnsi" w:cstheme="minorBidi"/>
          <w:b w:val="0"/>
          <w:bCs/>
          <w:sz w:val="24"/>
          <w:szCs w:val="24"/>
          <w:lang w:val="en-US" w:eastAsia="en-US" w:bidi="ar-SA"/>
        </w:rPr>
        <w:t>传感器参数：深度相机水平视场角 90°，垂直视场角 60°，分辨率 60</w:t>
      </w:r>
      <m:oMath>
        <m:r>
          <m:rPr/>
          <w:rPr>
            <w:rFonts w:ascii="Cambria Math" w:hAnsi="Cambria Math" w:eastAsiaTheme="minorHAnsi" w:cstheme="minorBidi"/>
            <w:sz w:val="24"/>
            <w:szCs w:val="24"/>
            <w:lang w:val="en-US" w:eastAsia="en-US" w:bidi="ar-SA"/>
          </w:rPr>
          <m:t>×</m:t>
        </m:r>
      </m:oMath>
      <w:r>
        <w:rPr>
          <w:rFonts w:asciiTheme="minorHAnsi" w:hAnsiTheme="minorHAnsi" w:eastAsiaTheme="minorHAnsi" w:cstheme="minorBidi"/>
          <w:b w:val="0"/>
          <w:bCs/>
          <w:sz w:val="24"/>
          <w:szCs w:val="24"/>
          <w:lang w:val="en-US" w:eastAsia="en-US" w:bidi="ar-SA"/>
        </w:rPr>
        <w:t xml:space="preserve">90 像素，有效探测距离 0.5–10m。控制指令更新频率与模型推理频率一致（约 100–140 FPS，取决于模型延迟）。速度指令输出范围为：前进速度 </w:t>
      </w:r>
      <m:oMath>
        <m:sSub>
          <m:sSubPr>
            <m:ctrlPr>
              <w:rPr>
                <w:rFonts w:ascii="Cambria Math" w:hAnsi="Cambria Math" w:eastAsiaTheme="minorHAnsi" w:cstheme="minorBidi"/>
                <w:b w:val="0"/>
                <w:bCs/>
                <w:sz w:val="24"/>
                <w:szCs w:val="24"/>
                <w:lang w:val="en-US" w:eastAsia="en-US" w:bidi="ar-SA"/>
              </w:rPr>
            </m:ctrlPr>
          </m:sSubPr>
          <m:e>
            <m:r>
              <m:rPr/>
              <w:rPr>
                <w:rFonts w:hint="default" w:ascii="Cambria Math" w:hAnsi="Cambria Math" w:eastAsiaTheme="minorHAnsi" w:cstheme="minorBidi"/>
                <w:sz w:val="24"/>
                <w:szCs w:val="24"/>
                <w:lang w:val="en-US" w:eastAsia="en-US" w:bidi="ar-SA"/>
              </w:rPr>
              <m:t>v</m:t>
            </m:r>
            <m:ctrlPr>
              <w:rPr>
                <w:rFonts w:ascii="Cambria Math" w:hAnsi="Cambria Math" w:eastAsiaTheme="minorHAnsi" w:cstheme="minorBidi"/>
                <w:b w:val="0"/>
                <w:bCs/>
                <w:sz w:val="24"/>
                <w:szCs w:val="24"/>
                <w:lang w:val="en-US" w:eastAsia="en-US" w:bidi="ar-SA"/>
              </w:rPr>
            </m:ctrlPr>
          </m:e>
          <m:sub>
            <m:r>
              <m:rPr/>
              <w:rPr>
                <w:rFonts w:hint="default" w:ascii="Cambria Math" w:hAnsi="Cambria Math" w:eastAsiaTheme="minorHAnsi" w:cstheme="minorBidi"/>
                <w:sz w:val="24"/>
                <w:szCs w:val="24"/>
                <w:lang w:val="en-US" w:eastAsia="en-US" w:bidi="ar-SA"/>
              </w:rPr>
              <m:t>x</m:t>
            </m:r>
            <m:ctrlPr>
              <w:rPr>
                <w:rFonts w:ascii="Cambria Math" w:hAnsi="Cambria Math" w:eastAsiaTheme="minorHAnsi" w:cstheme="minorBidi"/>
                <w:b w:val="0"/>
                <w:bCs/>
                <w:sz w:val="24"/>
                <w:szCs w:val="24"/>
                <w:lang w:val="en-US" w:eastAsia="en-US" w:bidi="ar-SA"/>
              </w:rPr>
            </m:ctrlPr>
          </m:sub>
        </m:sSub>
        <m:r>
          <m:rPr/>
          <w:rPr>
            <w:rFonts w:hint="default" w:ascii="Cambria Math" w:hAnsi="Cambria Math" w:eastAsiaTheme="minorHAnsi" w:cstheme="minorBidi"/>
            <w:sz w:val="24"/>
            <w:szCs w:val="24"/>
            <w:lang w:val="en-US" w:eastAsia="en-US" w:bidi="ar-SA"/>
          </w:rPr>
          <m:t>∈[0,10]</m:t>
        </m:r>
      </m:oMath>
      <w:r>
        <w:rPr>
          <w:rFonts w:asciiTheme="minorHAnsi" w:hAnsiTheme="minorHAnsi" w:eastAsiaTheme="minorHAnsi" w:cstheme="minorBidi"/>
          <w:b w:val="0"/>
          <w:bCs/>
          <w:sz w:val="24"/>
          <w:szCs w:val="24"/>
          <w:lang w:val="en-US" w:eastAsia="en-US" w:bidi="ar-SA"/>
        </w:rPr>
        <w:t xml:space="preserve">m/s，横向速度 </w:t>
      </w:r>
      <m:oMath>
        <m:sSub>
          <m:sSubPr>
            <m:ctrlPr>
              <w:rPr>
                <w:rFonts w:ascii="Cambria Math" w:hAnsi="Cambria Math" w:eastAsiaTheme="minorHAnsi" w:cstheme="minorBidi"/>
                <w:b w:val="0"/>
                <w:bCs/>
                <w:sz w:val="24"/>
                <w:szCs w:val="24"/>
                <w:lang w:val="en-US" w:eastAsia="en-US" w:bidi="ar-SA"/>
              </w:rPr>
            </m:ctrlPr>
          </m:sSubPr>
          <m:e>
            <m:r>
              <m:rPr/>
              <w:rPr>
                <w:rFonts w:hint="default" w:ascii="Cambria Math" w:hAnsi="Cambria Math" w:eastAsiaTheme="minorHAnsi" w:cstheme="minorBidi"/>
                <w:sz w:val="24"/>
                <w:szCs w:val="24"/>
                <w:lang w:val="en-US" w:eastAsia="en-US" w:bidi="ar-SA"/>
              </w:rPr>
              <m:t>v</m:t>
            </m:r>
            <m:ctrlPr>
              <w:rPr>
                <w:rFonts w:ascii="Cambria Math" w:hAnsi="Cambria Math" w:eastAsiaTheme="minorHAnsi" w:cstheme="minorBidi"/>
                <w:b w:val="0"/>
                <w:bCs/>
                <w:sz w:val="24"/>
                <w:szCs w:val="24"/>
                <w:lang w:val="en-US" w:eastAsia="en-US" w:bidi="ar-SA"/>
              </w:rPr>
            </m:ctrlPr>
          </m:e>
          <m:sub>
            <m:r>
              <m:rPr/>
              <w:rPr>
                <w:rFonts w:hint="default" w:ascii="Cambria Math" w:hAnsi="Cambria Math" w:eastAsiaTheme="minorHAnsi" w:cstheme="minorBidi"/>
                <w:sz w:val="24"/>
                <w:szCs w:val="24"/>
                <w:lang w:val="en-US" w:eastAsia="en-US" w:bidi="ar-SA"/>
              </w:rPr>
              <m:t>y</m:t>
            </m:r>
            <m:ctrlPr>
              <w:rPr>
                <w:rFonts w:ascii="Cambria Math" w:hAnsi="Cambria Math" w:eastAsiaTheme="minorHAnsi" w:cstheme="minorBidi"/>
                <w:b w:val="0"/>
                <w:bCs/>
                <w:sz w:val="24"/>
                <w:szCs w:val="24"/>
                <w:lang w:val="en-US" w:eastAsia="en-US" w:bidi="ar-SA"/>
              </w:rPr>
            </m:ctrlPr>
          </m:sub>
        </m:sSub>
        <m:r>
          <m:rPr/>
          <w:rPr>
            <w:rFonts w:hint="default" w:ascii="Cambria Math" w:hAnsi="Cambria Math" w:eastAsiaTheme="minorHAnsi" w:cstheme="minorBidi"/>
            <w:sz w:val="24"/>
            <w:szCs w:val="24"/>
            <w:lang w:val="en-US" w:eastAsia="en-US" w:bidi="ar-SA"/>
          </w:rPr>
          <m:t>∈[−3,3]</m:t>
        </m:r>
      </m:oMath>
      <w:r>
        <w:rPr>
          <w:rFonts w:asciiTheme="minorHAnsi" w:hAnsiTheme="minorHAnsi" w:eastAsiaTheme="minorHAnsi" w:cstheme="minorBidi"/>
          <w:b w:val="0"/>
          <w:bCs/>
          <w:sz w:val="24"/>
          <w:szCs w:val="24"/>
          <w:lang w:val="en-US" w:eastAsia="en-US" w:bidi="ar-SA"/>
        </w:rPr>
        <w:t xml:space="preserve">m/s，垂直速度 </w:t>
      </w:r>
      <m:oMath>
        <m:sSub>
          <m:sSubPr>
            <m:ctrlPr>
              <w:rPr>
                <w:rFonts w:ascii="Cambria Math" w:hAnsi="Cambria Math" w:eastAsiaTheme="minorHAnsi" w:cstheme="minorBidi"/>
                <w:b w:val="0"/>
                <w:bCs/>
                <w:sz w:val="24"/>
                <w:szCs w:val="24"/>
                <w:lang w:val="en-US" w:eastAsia="en-US" w:bidi="ar-SA"/>
              </w:rPr>
            </m:ctrlPr>
          </m:sSubPr>
          <m:e>
            <m:r>
              <m:rPr/>
              <w:rPr>
                <w:rFonts w:hint="default" w:ascii="Cambria Math" w:hAnsi="Cambria Math" w:eastAsiaTheme="minorHAnsi" w:cstheme="minorBidi"/>
                <w:sz w:val="24"/>
                <w:szCs w:val="24"/>
                <w:lang w:val="en-US" w:eastAsia="en-US" w:bidi="ar-SA"/>
              </w:rPr>
              <m:t>v</m:t>
            </m:r>
            <m:ctrlPr>
              <w:rPr>
                <w:rFonts w:ascii="Cambria Math" w:hAnsi="Cambria Math" w:eastAsiaTheme="minorHAnsi" w:cstheme="minorBidi"/>
                <w:b w:val="0"/>
                <w:bCs/>
                <w:sz w:val="24"/>
                <w:szCs w:val="24"/>
                <w:lang w:val="en-US" w:eastAsia="en-US" w:bidi="ar-SA"/>
              </w:rPr>
            </m:ctrlPr>
          </m:e>
          <m:sub>
            <m:r>
              <m:rPr/>
              <w:rPr>
                <w:rFonts w:hint="default" w:ascii="Cambria Math" w:hAnsi="Cambria Math" w:eastAsiaTheme="minorHAnsi" w:cstheme="minorBidi"/>
                <w:sz w:val="24"/>
                <w:szCs w:val="24"/>
                <w:lang w:val="en-US" w:eastAsia="en-US" w:bidi="ar-SA"/>
              </w:rPr>
              <m:t>z</m:t>
            </m:r>
            <m:ctrlPr>
              <w:rPr>
                <w:rFonts w:ascii="Cambria Math" w:hAnsi="Cambria Math" w:eastAsiaTheme="minorHAnsi" w:cstheme="minorBidi"/>
                <w:b w:val="0"/>
                <w:bCs/>
                <w:sz w:val="24"/>
                <w:szCs w:val="24"/>
                <w:lang w:val="en-US" w:eastAsia="en-US" w:bidi="ar-SA"/>
              </w:rPr>
            </m:ctrlPr>
          </m:sub>
        </m:sSub>
        <m:r>
          <m:rPr/>
          <w:rPr>
            <w:rFonts w:hint="default" w:ascii="Cambria Math" w:hAnsi="Cambria Math" w:eastAsiaTheme="minorHAnsi" w:cstheme="minorBidi"/>
            <w:sz w:val="24"/>
            <w:szCs w:val="24"/>
            <w:lang w:val="en-US" w:eastAsia="en-US" w:bidi="ar-SA"/>
          </w:rPr>
          <m:t>∈[−2,2]</m:t>
        </m:r>
      </m:oMath>
      <w:r>
        <w:rPr>
          <w:rFonts w:asciiTheme="minorHAnsi" w:hAnsiTheme="minorHAnsi" w:eastAsiaTheme="minorHAnsi" w:cstheme="minorBidi"/>
          <w:b w:val="0"/>
          <w:bCs/>
          <w:sz w:val="24"/>
          <w:szCs w:val="24"/>
          <w:lang w:val="en-US" w:eastAsia="en-US" w:bidi="ar-SA"/>
        </w:rPr>
        <w:t>m/s。</w:t>
      </w:r>
    </w:p>
    <w:p w14:paraId="5D69C307">
      <w:pPr>
        <w:spacing w:before="180" w:after="180"/>
        <w:outlineLvl w:val="9"/>
        <w:rPr>
          <w:rFonts w:hint="default" w:ascii="Times New Roman" w:hAnsi="Times New Roman" w:eastAsia="黑体" w:cs="Times New Roman"/>
          <w:bCs/>
          <w:kern w:val="28"/>
          <w:sz w:val="28"/>
          <w:szCs w:val="32"/>
          <w:lang w:val="en-US" w:eastAsia="zh-CN" w:bidi="ar-SA"/>
        </w:rPr>
      </w:pPr>
      <w:r>
        <w:rPr>
          <w:rFonts w:asciiTheme="minorHAnsi" w:hAnsiTheme="minorHAnsi" w:eastAsiaTheme="minorHAnsi" w:cstheme="minorBidi"/>
          <w:b w:val="0"/>
          <w:bCs/>
          <w:sz w:val="24"/>
          <w:szCs w:val="24"/>
          <w:lang w:val="en-US" w:eastAsia="en-US" w:bidi="ar-SA"/>
        </w:rPr>
        <w:t>碰撞检测规则：当飞</w:t>
      </w:r>
      <w:r>
        <w:rPr>
          <w:rFonts w:asciiTheme="minorHAnsi" w:hAnsiTheme="minorHAnsi" w:eastAsiaTheme="minorHAnsi" w:cstheme="minorBidi"/>
          <w:sz w:val="24"/>
          <w:szCs w:val="24"/>
          <w:lang w:val="en-US" w:eastAsia="en-US" w:bidi="ar-SA"/>
        </w:rPr>
        <w:t>行器任意部分（机身半径 0.3m，机臂半径 0.5m）与障碍物表面距离小于 0.1m 时判定为碰撞，该次任务终止。碰撞统计为单次飞行中碰撞障碍物的总数。</w:t>
      </w:r>
    </w:p>
    <w:p w14:paraId="4AC5D9EE">
      <w:pPr>
        <w:ind w:left="0" w:leftChars="0" w:firstLine="0" w:firstLineChars="0"/>
        <w:rPr>
          <w:rFonts w:hint="eastAsia" w:ascii="Times New Roman" w:hAnsi="Times New Roman" w:eastAsia="宋体" w:cs="Times New Roman"/>
          <w:kern w:val="2"/>
          <w:sz w:val="24"/>
          <w:szCs w:val="22"/>
          <w:lang w:val="en-US" w:eastAsia="zh-CN" w:bidi="ar-SA"/>
        </w:rPr>
      </w:pPr>
      <w:r>
        <w:rPr>
          <w:rFonts w:hint="eastAsia" w:ascii="Times New Roman" w:hAnsi="Times New Roman" w:eastAsia="黑体" w:cs="Times New Roman"/>
          <w:bCs/>
          <w:kern w:val="28"/>
          <w:sz w:val="28"/>
          <w:szCs w:val="32"/>
          <w:lang w:val="en-US" w:eastAsia="zh-CN" w:bidi="ar-SA"/>
        </w:rPr>
        <w:t>附录F：代码与数据可用性</w:t>
      </w:r>
    </w:p>
    <w:p w14:paraId="3E899AFA">
      <w:pPr>
        <w:pStyle w:val="3"/>
        <w:widowControl/>
        <w:rPr>
          <w:rFonts w:ascii="Times New Roman" w:hAnsi="Times New Roman" w:eastAsia="宋体" w:cs="Times New Roman"/>
          <w:sz w:val="24"/>
          <w:szCs w:val="24"/>
          <w:lang w:val="en-US" w:eastAsia="en-US"/>
        </w:rPr>
      </w:pPr>
      <w:r>
        <w:rPr>
          <w:rFonts w:ascii="Times New Roman" w:hAnsi="Times New Roman" w:eastAsia="宋体" w:cs="Times New Roman"/>
          <w:sz w:val="24"/>
          <w:szCs w:val="24"/>
          <w:lang w:val="en-US" w:eastAsia="en-US"/>
        </w:rPr>
        <w:t>为促进研究的可复现性和后续工作的开展， 本文的全部代码、数据集和预训练模型均已开源发布。</w:t>
      </w:r>
    </w:p>
    <w:p w14:paraId="6DF1B324">
      <w:pPr>
        <w:pStyle w:val="3"/>
        <w:widowControl/>
        <w:rPr>
          <w:rFonts w:ascii="Times New Roman" w:hAnsi="Times New Roman" w:eastAsia="宋体" w:cs="Times New Roman"/>
          <w:sz w:val="24"/>
          <w:szCs w:val="24"/>
          <w:lang w:val="en-US" w:eastAsia="en-US"/>
        </w:rPr>
      </w:pPr>
      <w:r>
        <w:rPr>
          <w:rFonts w:ascii="Times New Roman" w:hAnsi="Times New Roman" w:eastAsia="宋体" w:cs="Times New Roman"/>
          <w:sz w:val="24"/>
          <w:szCs w:val="24"/>
          <w:lang w:val="en-US" w:eastAsia="en-US"/>
        </w:rPr>
        <w:t>代码仓库： 本文所有模型实现、训练脚本和仿真评测代码均基于 PyTorch 框架  均可在 https://github.com/Liber1917/vitfly 获取。</w:t>
      </w:r>
      <w:r>
        <w:rPr>
          <w:rFonts w:ascii="Times New Roman" w:hAnsi="Times New Roman" w:eastAsia="宋体" w:cs="Times New Roman"/>
          <w:sz w:val="24"/>
          <w:szCs w:val="24"/>
          <w:vertAlign w:val="superscript"/>
          <w:lang w:val="en-US" w:eastAsia="en-US"/>
        </w:rPr>
        <w:t>[40]</w:t>
      </w:r>
      <w:r>
        <w:rPr>
          <w:rFonts w:ascii="Times New Roman" w:hAnsi="Times New Roman" w:eastAsia="宋体" w:cs="Times New Roman"/>
          <w:sz w:val="24"/>
          <w:szCs w:val="24"/>
          <w:lang w:val="en-US" w:eastAsia="en-US"/>
        </w:rPr>
        <w:t xml:space="preserve"> 仓库结构清晰，各 Mamba 分支的完整实现在 experiments/mamba_branches/ 目录下， 训练入口为 training/train_mamba_optimized.py， 仿真评测使用 launch_evaluation.bash 一键启动。</w:t>
      </w:r>
    </w:p>
    <w:p w14:paraId="2032D419">
      <w:pPr>
        <w:pStyle w:val="3"/>
        <w:widowControl/>
        <w:rPr>
          <w:rFonts w:ascii="Times New Roman" w:hAnsi="Times New Roman" w:eastAsia="宋体" w:cs="Times New Roman"/>
          <w:sz w:val="24"/>
          <w:szCs w:val="24"/>
          <w:lang w:val="en-US" w:eastAsia="en-US"/>
        </w:rPr>
      </w:pPr>
      <w:r>
        <w:rPr>
          <w:rFonts w:ascii="Times New Roman" w:hAnsi="Times New Roman" w:eastAsia="宋体" w:cs="Times New Roman"/>
          <w:sz w:val="24"/>
          <w:szCs w:val="24"/>
          <w:lang w:val="en-US" w:eastAsia="en-US"/>
        </w:rPr>
        <w:t>仿真环境： 基于 Flightmare  仿真器， 采用 DodgeDrone 竞赛协议进行评测。</w:t>
      </w:r>
      <w:r>
        <w:rPr>
          <w:rFonts w:ascii="Times New Roman" w:hAnsi="Times New Roman" w:eastAsia="宋体" w:cs="Times New Roman"/>
          <w:sz w:val="24"/>
          <w:szCs w:val="24"/>
          <w:vertAlign w:val="superscript"/>
          <w:lang w:val="en-US" w:eastAsia="en-US"/>
        </w:rPr>
        <w:t>[11]</w:t>
      </w:r>
      <w:r>
        <w:rPr>
          <w:rFonts w:ascii="Times New Roman" w:hAnsi="Times New Roman" w:eastAsia="宋体" w:cs="Times New Roman"/>
          <w:sz w:val="24"/>
          <w:szCs w:val="24"/>
          <w:lang w:val="en-US" w:eastAsia="en-US"/>
        </w:rPr>
        <w:t xml:space="preserve"> 环境配置和安装步骤详见仓库 README 文档及 WSL2 运行手册。</w:t>
      </w:r>
    </w:p>
    <w:p w14:paraId="7EF4656E">
      <w:pPr>
        <w:pStyle w:val="3"/>
        <w:widowControl/>
        <w:rPr>
          <w:rFonts w:ascii="Times New Roman" w:hAnsi="Times New Roman" w:eastAsia="宋体" w:cs="Times New Roman"/>
          <w:sz w:val="24"/>
          <w:szCs w:val="24"/>
          <w:lang w:val="en-US" w:eastAsia="en-US"/>
        </w:rPr>
      </w:pPr>
      <w:r>
        <w:rPr>
          <w:rFonts w:ascii="Times New Roman" w:hAnsi="Times New Roman" w:eastAsia="宋体" w:cs="Times New Roman"/>
          <w:sz w:val="24"/>
          <w:szCs w:val="24"/>
          <w:lang w:val="en-US" w:eastAsia="en-US"/>
        </w:rPr>
        <w:t xml:space="preserve">数据集与预训练模型： 原始数据集（580 条专家轨迹，约 42K 样本） 可从 </w:t>
      </w:r>
      <w:r>
        <w:rPr>
          <w:rFonts w:ascii="Times New Roman" w:hAnsi="Times New Roman" w:eastAsia="宋体" w:cs="Times New Roman"/>
          <w:sz w:val="24"/>
          <w:szCs w:val="24"/>
          <w:lang w:val="en-US" w:eastAsia="en-US"/>
        </w:rPr>
        <w:fldChar w:fldCharType="begin"/>
      </w:r>
      <w:r>
        <w:rPr>
          <w:rFonts w:ascii="Times New Roman" w:hAnsi="Times New Roman" w:eastAsia="宋体" w:cs="Times New Roman"/>
          <w:sz w:val="24"/>
          <w:szCs w:val="24"/>
          <w:lang w:val="en-US" w:eastAsia="en-US"/>
        </w:rPr>
        <w:instrText xml:space="preserve"> HYPERLINK "https://upenn.app.box.com/v/ViT-quad-datashare" \h </w:instrText>
      </w:r>
      <w:r>
        <w:rPr>
          <w:rFonts w:ascii="Times New Roman" w:hAnsi="Times New Roman" w:eastAsia="宋体" w:cs="Times New Roman"/>
          <w:sz w:val="24"/>
          <w:szCs w:val="24"/>
          <w:lang w:val="en-US" w:eastAsia="en-US"/>
        </w:rPr>
        <w:fldChar w:fldCharType="separate"/>
      </w:r>
      <w:r>
        <w:rPr>
          <w:rFonts w:ascii="Times New Roman" w:hAnsi="Times New Roman" w:eastAsia="宋体" w:cs="Times New Roman"/>
          <w:sz w:val="24"/>
          <w:szCs w:val="24"/>
          <w:lang w:val="en-US" w:eastAsia="en-US"/>
        </w:rPr>
        <w:t>https://upenn.app.box.com/v/ViT-quad-datashare</w:t>
      </w:r>
      <w:r>
        <w:rPr>
          <w:rFonts w:ascii="Times New Roman" w:hAnsi="Times New Roman" w:eastAsia="宋体" w:cs="Times New Roman"/>
          <w:sz w:val="24"/>
          <w:szCs w:val="24"/>
          <w:lang w:val="en-US" w:eastAsia="en-US"/>
        </w:rPr>
        <w:fldChar w:fldCharType="end"/>
      </w:r>
      <w:r>
        <w:rPr>
          <w:rFonts w:ascii="Times New Roman" w:hAnsi="Times New Roman" w:eastAsia="宋体" w:cs="Times New Roman"/>
          <w:sz w:val="24"/>
          <w:szCs w:val="24"/>
          <w:lang w:val="en-US" w:eastAsia="en-US"/>
        </w:rPr>
        <w:t xml:space="preserve"> （密码：vitfly2025）下载。 经教师模型标注的 109K 无标签轨迹伪标签数据集 以及全部六种分支在 BC 和蒸馏两种训练策略下的完整模型检查点 均可在 experiments/mamba_branches/ 目录下获取， 支持直接加载进行推理或进一步的微调实验。</w:t>
      </w:r>
    </w:p>
    <w:p w14:paraId="393E4F25">
      <w:pPr>
        <w:widowControl w:val="0"/>
        <w:snapToGrid w:val="0"/>
        <w:spacing w:before="180" w:after="180" w:line="360" w:lineRule="auto"/>
        <w:ind w:left="0" w:leftChars="0" w:firstLine="0" w:firstLineChars="0"/>
        <w:jc w:val="both"/>
        <w:outlineLvl w:val="9"/>
        <w:rPr>
          <w:rFonts w:hint="eastAsia" w:ascii="Times New Roman" w:hAnsi="Times New Roman" w:eastAsia="宋体" w:cs="Times New Roman"/>
          <w:kern w:val="2"/>
          <w:sz w:val="24"/>
          <w:szCs w:val="22"/>
          <w:lang w:val="en-US" w:eastAsia="zh-CN" w:bidi="ar-SA"/>
        </w:rPr>
        <w:sectPr>
          <w:headerReference r:id="rId24" w:type="default"/>
          <w:pgSz w:w="11906" w:h="16838"/>
          <w:pgMar w:top="1418" w:right="1418" w:bottom="1418" w:left="1701" w:header="851" w:footer="992" w:gutter="0"/>
          <w:cols w:space="425" w:num="1"/>
          <w:docGrid w:type="lines" w:linePitch="326" w:charSpace="0"/>
        </w:sectPr>
      </w:pPr>
    </w:p>
    <w:p w14:paraId="5932BE16">
      <w:pPr>
        <w:widowControl/>
        <w:snapToGrid w:val="0"/>
        <w:spacing w:line="240" w:lineRule="auto"/>
        <w:ind w:firstLine="480" w:firstLineChars="200"/>
        <w:jc w:val="left"/>
        <w:outlineLvl w:val="9"/>
        <w:rPr>
          <w:rFonts w:ascii="Times New Roman" w:hAnsi="Times New Roman" w:eastAsia="宋体" w:cs="Times New Roman"/>
          <w:kern w:val="2"/>
          <w:sz w:val="24"/>
          <w:szCs w:val="24"/>
          <w:lang w:val="en-US" w:eastAsia="zh-CN" w:bidi="ar-SA"/>
        </w:rPr>
        <w:sectPr>
          <w:pgSz w:w="11906" w:h="16838"/>
          <w:pgMar w:top="1418" w:right="1418" w:bottom="1418" w:left="1701" w:header="851" w:footer="992" w:gutter="0"/>
          <w:cols w:space="425" w:num="1"/>
          <w:docGrid w:type="lines" w:linePitch="326" w:charSpace="0"/>
        </w:sectPr>
      </w:pPr>
    </w:p>
    <w:p w14:paraId="4BA667AC">
      <w:pPr>
        <w:pStyle w:val="95"/>
        <w:keepNext/>
        <w:pageBreakBefore/>
      </w:pPr>
      <w:bookmarkStart w:id="148" w:name="_Toc135584045"/>
      <w:bookmarkStart w:id="149" w:name="_Toc21053"/>
      <w:bookmarkStart w:id="150" w:name="_Toc136938527"/>
      <w:bookmarkStart w:id="151" w:name="_Toc13225"/>
      <w:r>
        <w:t>致  谢</w:t>
      </w:r>
      <w:bookmarkEnd w:id="148"/>
      <w:bookmarkEnd w:id="149"/>
      <w:bookmarkEnd w:id="150"/>
      <w:bookmarkEnd w:id="151"/>
    </w:p>
    <w:p w14:paraId="5C5A9D52">
      <w:pPr>
        <w:pStyle w:val="94"/>
        <w:rPr>
          <w:rFonts w:ascii="Times New Roman" w:hAnsi="Calibri" w:eastAsia="宋体" w:cs="Times New Roman"/>
          <w:sz w:val="24"/>
        </w:rPr>
      </w:pPr>
      <w:r>
        <w:rPr>
          <w:rFonts w:ascii="Times New Roman" w:hAnsi="Calibri" w:eastAsia="宋体" w:cs="Times New Roman"/>
          <w:sz w:val="24"/>
        </w:rPr>
        <w:t>首先，我要感谢我的指导老师，在我的毕业设计工作进行期间，老师对我关怀备至，悉心指导，为我的毕业设计提供了宝贵的研究方向和建议。在老师身上我感受到的了严谨认真的作风、务实求实的态度、勤奋刻苦的精神。</w:t>
      </w:r>
    </w:p>
    <w:p w14:paraId="05F2DE79">
      <w:pPr>
        <w:ind w:firstLine="480"/>
        <w:rPr>
          <w:rFonts w:cs="Times New Roman"/>
        </w:rPr>
      </w:pPr>
    </w:p>
    <w:p w14:paraId="4EDF5FFD">
      <w:pPr>
        <w:widowControl/>
        <w:spacing w:line="240" w:lineRule="auto"/>
        <w:ind w:firstLine="480"/>
        <w:jc w:val="left"/>
        <w:rPr>
          <w:rFonts w:cs="Times New Roman"/>
        </w:rPr>
      </w:pPr>
      <w:r>
        <w:rPr>
          <w:rFonts w:cs="Times New Roman"/>
        </w:rPr>
        <w:br w:type="page"/>
      </w:r>
    </w:p>
    <w:p w14:paraId="7DC3E19E">
      <w:pPr>
        <w:ind w:firstLine="480"/>
        <w:rPr>
          <w:rFonts w:cs="Times New Roman"/>
        </w:rPr>
        <w:sectPr>
          <w:headerReference r:id="rId25" w:type="default"/>
          <w:pgSz w:w="11906" w:h="16838"/>
          <w:pgMar w:top="1418" w:right="1418" w:bottom="1418" w:left="1701" w:header="851" w:footer="992" w:gutter="0"/>
          <w:cols w:space="425" w:num="1"/>
          <w:docGrid w:type="lines" w:linePitch="326" w:charSpace="0"/>
        </w:sectPr>
      </w:pPr>
    </w:p>
    <w:p w14:paraId="1F89FCA8">
      <w:pPr>
        <w:ind w:firstLine="480"/>
        <w:rPr>
          <w:rFonts w:cs="Times New Roman"/>
        </w:rPr>
      </w:pPr>
      <w:r>
        <w:rPr>
          <w:rFonts w:cs="Times New Roman"/>
        </w:rPr>
        <w:drawing>
          <wp:anchor distT="0" distB="0" distL="114300" distR="114300" simplePos="0" relativeHeight="251666432" behindDoc="1" locked="0" layoutInCell="1" allowOverlap="1">
            <wp:simplePos x="0" y="0"/>
            <wp:positionH relativeFrom="margin">
              <wp:posOffset>-1061085</wp:posOffset>
            </wp:positionH>
            <wp:positionV relativeFrom="paragraph">
              <wp:posOffset>-900430</wp:posOffset>
            </wp:positionV>
            <wp:extent cx="7641590" cy="10754360"/>
            <wp:effectExtent l="0" t="0" r="0" b="8890"/>
            <wp:wrapNone/>
            <wp:docPr id="4" name="图片 4" descr="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5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7641590" cy="10754360"/>
                    </a:xfrm>
                    <a:prstGeom prst="rect">
                      <a:avLst/>
                    </a:prstGeom>
                    <a:noFill/>
                    <a:ln>
                      <a:noFill/>
                    </a:ln>
                  </pic:spPr>
                </pic:pic>
              </a:graphicData>
            </a:graphic>
          </wp:anchor>
        </w:drawing>
      </w:r>
    </w:p>
    <w:p w14:paraId="57A3FF56">
      <w:pPr>
        <w:ind w:firstLine="480"/>
        <w:rPr>
          <w:rFonts w:cs="Times New Roman"/>
        </w:rPr>
      </w:pPr>
    </w:p>
    <w:p w14:paraId="6DA5A13F">
      <w:pPr>
        <w:ind w:firstLine="480"/>
        <w:rPr>
          <w:rFonts w:cs="Times New Roman"/>
        </w:rPr>
      </w:pPr>
    </w:p>
    <w:sectPr>
      <w:headerReference r:id="rId26" w:type="default"/>
      <w:footerReference r:id="rId27" w:type="default"/>
      <w:pgSz w:w="11906" w:h="16838"/>
      <w:pgMar w:top="1418" w:right="1418" w:bottom="1418" w:left="1701"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RomanS_IV50"/>
    <w:panose1 w:val="00000000000000000000"/>
    <w:charset w:val="00"/>
    <w:family w:val="auto"/>
    <w:pitch w:val="default"/>
    <w:sig w:usb0="00000000" w:usb1="00000000" w:usb2="00000000" w:usb3="00000000" w:csb0="00000000" w:csb1="00000000"/>
  </w:font>
  <w:font w:name="RomanS_IV50">
    <w:panose1 w:val="02000400000000000000"/>
    <w:charset w:val="00"/>
    <w:family w:val="auto"/>
    <w:pitch w:val="default"/>
    <w:sig w:usb0="00000207" w:usb1="00000000" w:usb2="00000000"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RomanS_IV50"/>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FAC81">
    <w:pPr>
      <w:pStyle w:val="17"/>
      <w:ind w:firstLine="360"/>
      <w:jc w:val="center"/>
    </w:pPr>
  </w:p>
  <w:p w14:paraId="6A801DE8">
    <w:pPr>
      <w:pStyle w:val="1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131D9">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23380">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BB08A">
    <w:pPr>
      <w:pStyle w:val="17"/>
      <w:spacing w:line="240" w:lineRule="auto"/>
      <w:ind w:firstLine="360"/>
      <w:jc w:val="center"/>
    </w:pPr>
    <w:sdt>
      <w:sdtPr>
        <w:id w:val="865792851"/>
        <w:docPartObj>
          <w:docPartGallery w:val="autotext"/>
        </w:docPartObj>
      </w:sdtPr>
      <w:sdtContent>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9</w:t>
        </w:r>
        <w:r>
          <w:rPr>
            <w:rFonts w:cs="Times New Roman"/>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FED95">
    <w:pPr>
      <w:pStyle w:val="17"/>
      <w:ind w:firstLine="360"/>
    </w:pPr>
  </w:p>
  <w:p w14:paraId="399A7E03">
    <w:pPr>
      <w:pStyle w:val="1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D1DAB">
    <w:pPr>
      <w:ind w:firstLine="480"/>
    </w:pP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F8690">
    <w:pPr>
      <w:pStyle w:val="18"/>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45603">
    <w:pPr>
      <w:pStyle w:val="18"/>
      <w:ind w:firstLine="4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4182A">
    <w:pPr>
      <w:ind w:firstLine="480"/>
    </w:pPr>
    <w:r>
      <w:ptab w:relativeTo="margin" w:alignment="center" w:leader="none"/>
    </w:r>
    <w:r>
      <w:ptab w:relativeTo="margin" w:alignment="right" w:leader="non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83444">
    <w:pPr>
      <w:pStyle w:val="18"/>
    </w:pPr>
    <w:r>
      <w:rPr>
        <w:rFonts w:hint="eastAsia"/>
      </w:rPr>
      <w:t>东北大学本科生毕业设计（论文）</w:t>
    </w:r>
    <w:r>
      <w:ptab w:relativeTo="margin" w:alignment="center" w:leader="none"/>
    </w:r>
    <w:r>
      <w:ptab w:relativeTo="margin" w:alignment="right" w:leader="none"/>
    </w:r>
    <w:r>
      <w:rPr>
        <w:rFonts w:hint="eastAsia"/>
      </w:rPr>
      <w:t>郑重声明</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9BD7E">
    <w:pPr>
      <w:pStyle w:val="18"/>
    </w:pPr>
    <w:r>
      <w:rPr>
        <w:rFonts w:hint="eastAsia"/>
      </w:rPr>
      <w:t>东北大学本科生毕业设计（论文）</w:t>
    </w:r>
    <w:r>
      <w:ptab w:relativeTo="margin" w:alignment="center" w:leader="none"/>
    </w:r>
    <w:r>
      <w:ptab w:relativeTo="margin" w:alignment="right" w:leader="none"/>
    </w:r>
    <w:r>
      <w:rPr>
        <w:rFonts w:hint="eastAsia"/>
      </w:rPr>
      <w:t>摘要</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35D5C">
    <w:pPr>
      <w:pStyle w:val="18"/>
    </w:pPr>
    <w:r>
      <w:rPr>
        <w:rFonts w:hint="eastAsia"/>
      </w:rPr>
      <w:t>东北大学本科生毕业设计（论文）</w:t>
    </w:r>
    <w:r>
      <w:ptab w:relativeTo="margin" w:alignment="center" w:leader="none"/>
    </w:r>
    <w:r>
      <w:ptab w:relativeTo="margin" w:alignment="right" w:leader="none"/>
    </w:r>
    <w:r>
      <w:rPr>
        <w:rFonts w:cs="Times New Roman"/>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E23C7">
    <w:pPr>
      <w:pStyle w:val="18"/>
    </w:pPr>
    <w:r>
      <w:rPr>
        <w:rFonts w:hint="eastAsia"/>
      </w:rPr>
      <w:t>东北大学本科生毕业设计（论文）</w:t>
    </w:r>
    <w:r>
      <w:ptab w:relativeTo="margin" w:alignment="center" w:leader="none"/>
    </w:r>
    <w:r>
      <w:ptab w:relativeTo="margin" w:alignment="right" w:leader="none"/>
    </w:r>
    <w:r>
      <w:rPr>
        <w:rFonts w:hint="eastAsia"/>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E278B">
    <w:pPr>
      <w:pStyle w:val="18"/>
    </w:pPr>
    <w:r>
      <w:rPr>
        <w:rFonts w:hint="eastAsia"/>
      </w:rPr>
      <w:t>东北大学本科生毕业设计（论文）</w:t>
    </w:r>
    <w:r>
      <w:ptab w:relativeTo="margin" w:alignment="center" w:leader="none"/>
    </w:r>
    <w:r>
      <w:ptab w:relativeTo="margin" w:alignment="right" w:leader="none"/>
    </w:r>
    <w:r>
      <w:rPr>
        <w:rFonts w:hint="eastAsia"/>
      </w:rPr>
      <w:t>第</w:t>
    </w:r>
    <w:r>
      <w:rPr>
        <w:rFonts w:hint="eastAsia" w:cs="Times New Roman"/>
      </w:rPr>
      <w:t>1</w:t>
    </w:r>
    <w:r>
      <w:rPr>
        <w:rFonts w:hint="eastAsia"/>
      </w:rPr>
      <w:t>章 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71731">
    <w:pPr>
      <w:pStyle w:val="18"/>
    </w:pPr>
    <w:r>
      <w:rPr>
        <w:rFonts w:hint="eastAsia"/>
      </w:rPr>
      <w:t xml:space="preserve">东北大学本科生毕业设计（论文） </w:t>
    </w:r>
    <w:r>
      <w:t xml:space="preserve">     </w:t>
    </w:r>
    <w:r>
      <w:ptab w:relativeTo="margin" w:alignment="center" w:leader="none"/>
    </w:r>
    <w:r>
      <w:t xml:space="preserve">              </w:t>
    </w:r>
    <w:r>
      <w:rPr>
        <w:rFonts w:hint="eastAsia"/>
      </w:rPr>
      <w:t>第</w:t>
    </w:r>
    <w:r>
      <w:t>2</w:t>
    </w:r>
    <w:r>
      <w:rPr>
        <w:rFonts w:hint="eastAsia"/>
      </w:rPr>
      <w:t>章 尾砂胶结充填体力学特性研究</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8A7EB">
    <w:pPr>
      <w:pStyle w:val="18"/>
    </w:pPr>
    <w:r>
      <w:rPr>
        <w:rFonts w:hint="eastAsia"/>
      </w:rPr>
      <w:t>东北大学本科生毕业设计（论文）</w:t>
    </w:r>
    <w:r>
      <w:ptab w:relativeTo="margin" w:alignment="center" w:leader="none"/>
    </w:r>
    <w:r>
      <w:rPr>
        <w:rFonts w:hint="eastAsia"/>
      </w:rPr>
      <w:t xml:space="preserve">        </w:t>
    </w:r>
    <w:r>
      <w:t xml:space="preserve">                    第3章</w:t>
    </w:r>
    <w:r>
      <w:rPr>
        <w:rFonts w:hint="eastAsia"/>
      </w:rPr>
      <w:t xml:space="preserve"> 钢包模型的空间定位</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A57EF">
    <w:pPr>
      <w:pStyle w:val="18"/>
    </w:pPr>
    <w:r>
      <w:rPr>
        <w:rFonts w:hint="eastAsia"/>
      </w:rPr>
      <w:t>东北大学本科生毕业设计（论文）</w:t>
    </w:r>
    <w:r>
      <w:ptab w:relativeTo="margin" w:alignment="center" w:leader="none"/>
    </w:r>
    <w:r>
      <w:rPr>
        <w:rFonts w:hint="eastAsia"/>
      </w:rPr>
      <w:t xml:space="preserve">            </w:t>
    </w:r>
    <w:r>
      <w:rPr>
        <w:rFonts w:cs="Times New Roman"/>
      </w:rPr>
      <w:t>第</w:t>
    </w:r>
    <w:r>
      <w:rPr>
        <w:rFonts w:hint="eastAsia" w:cs="Times New Roman"/>
      </w:rPr>
      <w:t>4</w:t>
    </w:r>
    <w:r>
      <w:rPr>
        <w:rFonts w:cs="Times New Roman"/>
      </w:rPr>
      <w:t xml:space="preserve">章 </w:t>
    </w:r>
    <w:r>
      <w:rPr>
        <w:rFonts w:hint="eastAsia" w:cs="Times New Roman"/>
      </w:rPr>
      <w:t>钢轨缺陷数据集的建立与降噪算法研究</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25CA6">
    <w:pPr>
      <w:pStyle w:val="18"/>
    </w:pPr>
    <w:r>
      <w:rPr>
        <w:rFonts w:hint="eastAsia"/>
      </w:rPr>
      <w:t>东北大学本科生毕业设计（论文）</w:t>
    </w:r>
    <w:r>
      <w:ptab w:relativeTo="margin" w:alignment="center" w:leader="none"/>
    </w:r>
    <w:r>
      <w:ptab w:relativeTo="margin" w:alignment="right" w:leader="none"/>
    </w:r>
    <w:r>
      <w:rPr>
        <w:rFonts w:hint="eastAsia"/>
      </w:rPr>
      <w:t>第</w:t>
    </w:r>
    <w:r>
      <w:rPr>
        <w:rFonts w:cs="Times New Roman"/>
      </w:rPr>
      <w:t>5</w:t>
    </w:r>
    <w:r>
      <w:rPr>
        <w:rFonts w:hint="eastAsia"/>
      </w:rPr>
      <w:t>章</w:t>
    </w:r>
    <w:r>
      <w:t xml:space="preserve"> </w:t>
    </w:r>
    <w:r>
      <w:rPr>
        <w:rFonts w:hint="eastAsia"/>
      </w:rPr>
      <w:t>缺陷定位及特征提取研究</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764F0">
    <w:pPr>
      <w:pStyle w:val="18"/>
    </w:pPr>
    <w:r>
      <w:rPr>
        <w:rFonts w:hint="eastAsia"/>
      </w:rPr>
      <w:t>东北大学本科生毕业设计（论文）</w:t>
    </w:r>
    <w:r>
      <w:ptab w:relativeTo="margin" w:alignment="center" w:leader="none"/>
    </w:r>
    <w:r>
      <w:ptab w:relativeTo="margin" w:alignment="right" w:leader="none"/>
    </w:r>
    <w:r>
      <w:rPr>
        <w:rFonts w:hint="eastAsia"/>
      </w:rPr>
      <w:t>第</w:t>
    </w:r>
    <w:r>
      <w:rPr>
        <w:rFonts w:cs="Times New Roman"/>
      </w:rPr>
      <w:t>6</w:t>
    </w:r>
    <w:r>
      <w:rPr>
        <w:rFonts w:hint="eastAsia"/>
      </w:rPr>
      <w:t>章 结论与展望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C54E6">
    <w:pPr>
      <w:pStyle w:val="18"/>
    </w:pPr>
    <w:r>
      <w:rPr>
        <w:rFonts w:hint="eastAsia"/>
      </w:rPr>
      <w:t>东北大学本科生毕业设计（论文）</w:t>
    </w:r>
    <w:r>
      <w:ptab w:relativeTo="margin" w:alignment="center" w:leader="none"/>
    </w:r>
    <w:r>
      <w:ptab w:relativeTo="margin" w:alignment="right" w:leader="none"/>
    </w:r>
    <w:r>
      <w:rPr>
        <w:rFonts w:hint="eastAsia"/>
      </w:rPr>
      <w:t>第</w:t>
    </w:r>
    <w:r>
      <w:rPr>
        <w:rFonts w:cs="Times New Roman"/>
      </w:rPr>
      <w:t>6</w:t>
    </w:r>
    <w:r>
      <w:rPr>
        <w:rFonts w:hint="eastAsia"/>
      </w:rPr>
      <w:t>章 结论与展望</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2B8AE">
    <w:pPr>
      <w:pStyle w:val="18"/>
    </w:pPr>
    <w:r>
      <w:rPr>
        <w:rFonts w:hint="eastAsia"/>
      </w:rPr>
      <w:t>东北大学本科生毕业设计（论文）</w:t>
    </w:r>
    <w:r>
      <w:ptab w:relativeTo="margin" w:alignment="center" w:leader="none"/>
    </w:r>
    <w:r>
      <w:ptab w:relativeTo="margin" w:alignment="right" w:leader="none"/>
    </w:r>
    <w:r>
      <w:rPr>
        <w:rFonts w:hint="eastAsia"/>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BFC9B">
    <w:pPr>
      <w:pStyle w:val="18"/>
    </w:pPr>
    <w:r>
      <w:rPr>
        <w:rFonts w:hint="eastAsia"/>
      </w:rPr>
      <w:t>东北大学本科生毕业设计（论文）</w:t>
    </w:r>
    <w:r>
      <w:ptab w:relativeTo="margin" w:alignment="center" w:leader="none"/>
    </w:r>
    <w:r>
      <w:ptab w:relativeTo="margin" w:alignment="right" w:leader="none"/>
    </w:r>
    <w:r>
      <w:rPr>
        <w:rFonts w:hint="eastAsia"/>
      </w:rPr>
      <w:t>致谢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C005C">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4A74FF"/>
    <w:multiLevelType w:val="singleLevel"/>
    <w:tmpl w:val="A54A74FF"/>
    <w:lvl w:ilvl="0" w:tentative="0">
      <w:start w:val="1"/>
      <w:numFmt w:val="decimal"/>
      <w:pStyle w:val="75"/>
      <w:suff w:val="nothing"/>
      <w:lvlText w:val="[%1]"/>
      <w:lvlJc w:val="left"/>
      <w:pPr>
        <w:tabs>
          <w:tab w:val="left" w:pos="-54"/>
        </w:tabs>
        <w:ind w:left="-54" w:firstLine="9"/>
      </w:pPr>
      <w:rPr>
        <w:rFonts w:hint="default"/>
      </w:rPr>
    </w:lvl>
  </w:abstractNum>
  <w:abstractNum w:abstractNumId="1">
    <w:nsid w:val="2984B279"/>
    <w:multiLevelType w:val="singleLevel"/>
    <w:tmpl w:val="2984B279"/>
    <w:lvl w:ilvl="0" w:tentative="0">
      <w:start w:val="1"/>
      <w:numFmt w:val="decimal"/>
      <w:suff w:val="space"/>
      <w:lvlText w:val="[%1]"/>
      <w:lvlJc w:val="left"/>
      <w:pPr>
        <w:tabs>
          <w:tab w:val="left" w:pos="0"/>
        </w:tabs>
        <w:ind w:left="0" w:firstLine="0"/>
      </w:pPr>
      <w:rPr>
        <w:rFonts w:hint="default" w:ascii="Times New Roman" w:hAnsi="Times New Roman"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NotDisplayPageBoundaries w:val="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5FB"/>
    <w:rsid w:val="0000088E"/>
    <w:rsid w:val="000029EE"/>
    <w:rsid w:val="000044D3"/>
    <w:rsid w:val="000102ED"/>
    <w:rsid w:val="0001052F"/>
    <w:rsid w:val="000107CB"/>
    <w:rsid w:val="00011998"/>
    <w:rsid w:val="000122B3"/>
    <w:rsid w:val="000136A1"/>
    <w:rsid w:val="00013BC9"/>
    <w:rsid w:val="00013DE7"/>
    <w:rsid w:val="00014D2B"/>
    <w:rsid w:val="000155B0"/>
    <w:rsid w:val="000157D5"/>
    <w:rsid w:val="00015E51"/>
    <w:rsid w:val="0001661F"/>
    <w:rsid w:val="00016790"/>
    <w:rsid w:val="00020DA9"/>
    <w:rsid w:val="00020F72"/>
    <w:rsid w:val="0002152F"/>
    <w:rsid w:val="00021A45"/>
    <w:rsid w:val="00024249"/>
    <w:rsid w:val="000247DC"/>
    <w:rsid w:val="00024A5A"/>
    <w:rsid w:val="00024C91"/>
    <w:rsid w:val="000265E8"/>
    <w:rsid w:val="000275AA"/>
    <w:rsid w:val="0003379E"/>
    <w:rsid w:val="0003396A"/>
    <w:rsid w:val="00033A29"/>
    <w:rsid w:val="000343CE"/>
    <w:rsid w:val="00034B63"/>
    <w:rsid w:val="00035CAD"/>
    <w:rsid w:val="00036784"/>
    <w:rsid w:val="000374F1"/>
    <w:rsid w:val="00037576"/>
    <w:rsid w:val="00037770"/>
    <w:rsid w:val="00037EF1"/>
    <w:rsid w:val="00041462"/>
    <w:rsid w:val="00041983"/>
    <w:rsid w:val="00041A90"/>
    <w:rsid w:val="000420CC"/>
    <w:rsid w:val="0004309B"/>
    <w:rsid w:val="00044536"/>
    <w:rsid w:val="0004514E"/>
    <w:rsid w:val="000460D8"/>
    <w:rsid w:val="00046C34"/>
    <w:rsid w:val="000476C2"/>
    <w:rsid w:val="000479AA"/>
    <w:rsid w:val="00050348"/>
    <w:rsid w:val="00052A1E"/>
    <w:rsid w:val="00052ED2"/>
    <w:rsid w:val="00053280"/>
    <w:rsid w:val="00053615"/>
    <w:rsid w:val="00054598"/>
    <w:rsid w:val="0005661E"/>
    <w:rsid w:val="00056FA7"/>
    <w:rsid w:val="0005710E"/>
    <w:rsid w:val="0006127E"/>
    <w:rsid w:val="00061437"/>
    <w:rsid w:val="0006190F"/>
    <w:rsid w:val="00063E5A"/>
    <w:rsid w:val="0006503D"/>
    <w:rsid w:val="00065239"/>
    <w:rsid w:val="00066BB2"/>
    <w:rsid w:val="00067273"/>
    <w:rsid w:val="0006729D"/>
    <w:rsid w:val="000672D9"/>
    <w:rsid w:val="00070201"/>
    <w:rsid w:val="000703A3"/>
    <w:rsid w:val="00070950"/>
    <w:rsid w:val="00070F14"/>
    <w:rsid w:val="00071CBD"/>
    <w:rsid w:val="00071EC5"/>
    <w:rsid w:val="000745FA"/>
    <w:rsid w:val="0007582E"/>
    <w:rsid w:val="00075DD0"/>
    <w:rsid w:val="0007616B"/>
    <w:rsid w:val="00076B98"/>
    <w:rsid w:val="00080029"/>
    <w:rsid w:val="00080303"/>
    <w:rsid w:val="0008285F"/>
    <w:rsid w:val="00082BC2"/>
    <w:rsid w:val="00082E77"/>
    <w:rsid w:val="00083CA6"/>
    <w:rsid w:val="0008488C"/>
    <w:rsid w:val="000877B7"/>
    <w:rsid w:val="000879FD"/>
    <w:rsid w:val="00087A31"/>
    <w:rsid w:val="00087E38"/>
    <w:rsid w:val="000910F6"/>
    <w:rsid w:val="000922A2"/>
    <w:rsid w:val="00092DA7"/>
    <w:rsid w:val="00093299"/>
    <w:rsid w:val="00093C8C"/>
    <w:rsid w:val="00093FF0"/>
    <w:rsid w:val="00094430"/>
    <w:rsid w:val="00095699"/>
    <w:rsid w:val="00095B28"/>
    <w:rsid w:val="00095ED3"/>
    <w:rsid w:val="00096330"/>
    <w:rsid w:val="000A09EA"/>
    <w:rsid w:val="000A13C0"/>
    <w:rsid w:val="000A1A0A"/>
    <w:rsid w:val="000A22C1"/>
    <w:rsid w:val="000A22C4"/>
    <w:rsid w:val="000A4940"/>
    <w:rsid w:val="000A4D70"/>
    <w:rsid w:val="000A6C2E"/>
    <w:rsid w:val="000A75E6"/>
    <w:rsid w:val="000B071B"/>
    <w:rsid w:val="000B1106"/>
    <w:rsid w:val="000B2E5C"/>
    <w:rsid w:val="000B3504"/>
    <w:rsid w:val="000B3690"/>
    <w:rsid w:val="000B436F"/>
    <w:rsid w:val="000B48F1"/>
    <w:rsid w:val="000B5A9E"/>
    <w:rsid w:val="000B5BAB"/>
    <w:rsid w:val="000B5CAB"/>
    <w:rsid w:val="000B65FA"/>
    <w:rsid w:val="000B6E43"/>
    <w:rsid w:val="000B73A5"/>
    <w:rsid w:val="000C158D"/>
    <w:rsid w:val="000C1AAB"/>
    <w:rsid w:val="000C29D1"/>
    <w:rsid w:val="000C339C"/>
    <w:rsid w:val="000C3914"/>
    <w:rsid w:val="000C47E6"/>
    <w:rsid w:val="000C62E9"/>
    <w:rsid w:val="000C7B35"/>
    <w:rsid w:val="000D1866"/>
    <w:rsid w:val="000D20E2"/>
    <w:rsid w:val="000D2DFF"/>
    <w:rsid w:val="000D396F"/>
    <w:rsid w:val="000D6774"/>
    <w:rsid w:val="000D6FCB"/>
    <w:rsid w:val="000D7A3C"/>
    <w:rsid w:val="000D7D02"/>
    <w:rsid w:val="000E18A2"/>
    <w:rsid w:val="000E3EEA"/>
    <w:rsid w:val="000E4F68"/>
    <w:rsid w:val="000E6BD2"/>
    <w:rsid w:val="000E790A"/>
    <w:rsid w:val="000E7B68"/>
    <w:rsid w:val="000F00D8"/>
    <w:rsid w:val="000F1129"/>
    <w:rsid w:val="000F1CD6"/>
    <w:rsid w:val="000F2DCF"/>
    <w:rsid w:val="000F354A"/>
    <w:rsid w:val="000F6CBA"/>
    <w:rsid w:val="000F7086"/>
    <w:rsid w:val="000F7778"/>
    <w:rsid w:val="001001CD"/>
    <w:rsid w:val="0010206E"/>
    <w:rsid w:val="001031F4"/>
    <w:rsid w:val="00103478"/>
    <w:rsid w:val="0010457F"/>
    <w:rsid w:val="001047DE"/>
    <w:rsid w:val="00104F12"/>
    <w:rsid w:val="00105E83"/>
    <w:rsid w:val="00105EF2"/>
    <w:rsid w:val="0010663F"/>
    <w:rsid w:val="00107085"/>
    <w:rsid w:val="001102FE"/>
    <w:rsid w:val="00112CCF"/>
    <w:rsid w:val="00112DD0"/>
    <w:rsid w:val="00112DE6"/>
    <w:rsid w:val="00112E6E"/>
    <w:rsid w:val="00113286"/>
    <w:rsid w:val="00113503"/>
    <w:rsid w:val="00113AB6"/>
    <w:rsid w:val="00114FE6"/>
    <w:rsid w:val="001151F8"/>
    <w:rsid w:val="001159C3"/>
    <w:rsid w:val="00115CF0"/>
    <w:rsid w:val="00116D9C"/>
    <w:rsid w:val="0012073D"/>
    <w:rsid w:val="00120A95"/>
    <w:rsid w:val="00121C9A"/>
    <w:rsid w:val="00123C69"/>
    <w:rsid w:val="00124483"/>
    <w:rsid w:val="00124656"/>
    <w:rsid w:val="00124F22"/>
    <w:rsid w:val="00126558"/>
    <w:rsid w:val="0012734A"/>
    <w:rsid w:val="00130D07"/>
    <w:rsid w:val="00131893"/>
    <w:rsid w:val="00131D71"/>
    <w:rsid w:val="00132327"/>
    <w:rsid w:val="00133AAC"/>
    <w:rsid w:val="00133D4E"/>
    <w:rsid w:val="00133E6F"/>
    <w:rsid w:val="001344A6"/>
    <w:rsid w:val="00134548"/>
    <w:rsid w:val="00134564"/>
    <w:rsid w:val="00137331"/>
    <w:rsid w:val="001400BE"/>
    <w:rsid w:val="00140A47"/>
    <w:rsid w:val="00142EF6"/>
    <w:rsid w:val="0014397B"/>
    <w:rsid w:val="00145696"/>
    <w:rsid w:val="001457AD"/>
    <w:rsid w:val="00146854"/>
    <w:rsid w:val="00146F40"/>
    <w:rsid w:val="00147266"/>
    <w:rsid w:val="00147864"/>
    <w:rsid w:val="00150ADC"/>
    <w:rsid w:val="00150E3A"/>
    <w:rsid w:val="00151A18"/>
    <w:rsid w:val="001529F2"/>
    <w:rsid w:val="00152C3D"/>
    <w:rsid w:val="00152F23"/>
    <w:rsid w:val="00153956"/>
    <w:rsid w:val="00154500"/>
    <w:rsid w:val="001545B0"/>
    <w:rsid w:val="00154EB2"/>
    <w:rsid w:val="00155EE7"/>
    <w:rsid w:val="001575E5"/>
    <w:rsid w:val="00157FC2"/>
    <w:rsid w:val="0016001D"/>
    <w:rsid w:val="00160ED4"/>
    <w:rsid w:val="001610FA"/>
    <w:rsid w:val="00161ED1"/>
    <w:rsid w:val="00161F97"/>
    <w:rsid w:val="001624AE"/>
    <w:rsid w:val="00162687"/>
    <w:rsid w:val="001641F3"/>
    <w:rsid w:val="001642A9"/>
    <w:rsid w:val="00165601"/>
    <w:rsid w:val="00166AEC"/>
    <w:rsid w:val="0016798A"/>
    <w:rsid w:val="00167F70"/>
    <w:rsid w:val="00170B1F"/>
    <w:rsid w:val="001751AB"/>
    <w:rsid w:val="00175CC6"/>
    <w:rsid w:val="00176213"/>
    <w:rsid w:val="00177BFC"/>
    <w:rsid w:val="0018223C"/>
    <w:rsid w:val="00182346"/>
    <w:rsid w:val="0018240F"/>
    <w:rsid w:val="0018323E"/>
    <w:rsid w:val="001832E2"/>
    <w:rsid w:val="00183468"/>
    <w:rsid w:val="001844C1"/>
    <w:rsid w:val="00184B5E"/>
    <w:rsid w:val="00184D17"/>
    <w:rsid w:val="00186D09"/>
    <w:rsid w:val="00187AF9"/>
    <w:rsid w:val="00187BBB"/>
    <w:rsid w:val="001913AB"/>
    <w:rsid w:val="00191414"/>
    <w:rsid w:val="001938F6"/>
    <w:rsid w:val="00193AD8"/>
    <w:rsid w:val="00197F21"/>
    <w:rsid w:val="001A10D9"/>
    <w:rsid w:val="001A1760"/>
    <w:rsid w:val="001A34AE"/>
    <w:rsid w:val="001A4383"/>
    <w:rsid w:val="001A4D2D"/>
    <w:rsid w:val="001A5956"/>
    <w:rsid w:val="001A66D0"/>
    <w:rsid w:val="001A6789"/>
    <w:rsid w:val="001A72F7"/>
    <w:rsid w:val="001A75CE"/>
    <w:rsid w:val="001B138E"/>
    <w:rsid w:val="001B1781"/>
    <w:rsid w:val="001B19FA"/>
    <w:rsid w:val="001B23A0"/>
    <w:rsid w:val="001B2FD3"/>
    <w:rsid w:val="001B3DFF"/>
    <w:rsid w:val="001B4CDB"/>
    <w:rsid w:val="001B5BE5"/>
    <w:rsid w:val="001B5DA2"/>
    <w:rsid w:val="001B5DBB"/>
    <w:rsid w:val="001B65C8"/>
    <w:rsid w:val="001B7554"/>
    <w:rsid w:val="001B7CFF"/>
    <w:rsid w:val="001B7DEA"/>
    <w:rsid w:val="001C0A27"/>
    <w:rsid w:val="001C1A8C"/>
    <w:rsid w:val="001C23A2"/>
    <w:rsid w:val="001C25EF"/>
    <w:rsid w:val="001C4D5E"/>
    <w:rsid w:val="001C4D84"/>
    <w:rsid w:val="001C6D6B"/>
    <w:rsid w:val="001C7E88"/>
    <w:rsid w:val="001C7F79"/>
    <w:rsid w:val="001D08E6"/>
    <w:rsid w:val="001D0AAA"/>
    <w:rsid w:val="001D1235"/>
    <w:rsid w:val="001D13CD"/>
    <w:rsid w:val="001D155C"/>
    <w:rsid w:val="001D2791"/>
    <w:rsid w:val="001D3677"/>
    <w:rsid w:val="001D400F"/>
    <w:rsid w:val="001D46A6"/>
    <w:rsid w:val="001D480F"/>
    <w:rsid w:val="001D5EFC"/>
    <w:rsid w:val="001D62E6"/>
    <w:rsid w:val="001D661C"/>
    <w:rsid w:val="001D688A"/>
    <w:rsid w:val="001D6D05"/>
    <w:rsid w:val="001D7A4F"/>
    <w:rsid w:val="001E04C7"/>
    <w:rsid w:val="001E0883"/>
    <w:rsid w:val="001E08E5"/>
    <w:rsid w:val="001E1A8D"/>
    <w:rsid w:val="001E28DF"/>
    <w:rsid w:val="001E3D12"/>
    <w:rsid w:val="001E402F"/>
    <w:rsid w:val="001E5969"/>
    <w:rsid w:val="001E64C4"/>
    <w:rsid w:val="001E69EC"/>
    <w:rsid w:val="001E6EC4"/>
    <w:rsid w:val="001E7235"/>
    <w:rsid w:val="001E7E73"/>
    <w:rsid w:val="001F0533"/>
    <w:rsid w:val="001F21D4"/>
    <w:rsid w:val="001F2CCB"/>
    <w:rsid w:val="001F4517"/>
    <w:rsid w:val="001F56D5"/>
    <w:rsid w:val="001F5C38"/>
    <w:rsid w:val="00200893"/>
    <w:rsid w:val="00200BA8"/>
    <w:rsid w:val="0020145B"/>
    <w:rsid w:val="0020175E"/>
    <w:rsid w:val="002018C4"/>
    <w:rsid w:val="00201B79"/>
    <w:rsid w:val="00201C56"/>
    <w:rsid w:val="002029F5"/>
    <w:rsid w:val="00202C22"/>
    <w:rsid w:val="00203545"/>
    <w:rsid w:val="00203737"/>
    <w:rsid w:val="00204436"/>
    <w:rsid w:val="00205925"/>
    <w:rsid w:val="002059E1"/>
    <w:rsid w:val="00205C18"/>
    <w:rsid w:val="00207E5F"/>
    <w:rsid w:val="002106DA"/>
    <w:rsid w:val="00210B23"/>
    <w:rsid w:val="002163E2"/>
    <w:rsid w:val="00216CA5"/>
    <w:rsid w:val="00216EAA"/>
    <w:rsid w:val="00220074"/>
    <w:rsid w:val="00221FE1"/>
    <w:rsid w:val="00223634"/>
    <w:rsid w:val="00224165"/>
    <w:rsid w:val="00224DDB"/>
    <w:rsid w:val="002250E1"/>
    <w:rsid w:val="00225B5E"/>
    <w:rsid w:val="0022682E"/>
    <w:rsid w:val="00226B46"/>
    <w:rsid w:val="00230338"/>
    <w:rsid w:val="002304BD"/>
    <w:rsid w:val="002335E1"/>
    <w:rsid w:val="0023588D"/>
    <w:rsid w:val="002364BE"/>
    <w:rsid w:val="00236B71"/>
    <w:rsid w:val="00237341"/>
    <w:rsid w:val="002374C7"/>
    <w:rsid w:val="00237943"/>
    <w:rsid w:val="00241704"/>
    <w:rsid w:val="002426B6"/>
    <w:rsid w:val="00243034"/>
    <w:rsid w:val="002433BB"/>
    <w:rsid w:val="0024349B"/>
    <w:rsid w:val="00243B32"/>
    <w:rsid w:val="00244737"/>
    <w:rsid w:val="00244787"/>
    <w:rsid w:val="00245F7D"/>
    <w:rsid w:val="002460EE"/>
    <w:rsid w:val="002465DD"/>
    <w:rsid w:val="00246DB3"/>
    <w:rsid w:val="00250340"/>
    <w:rsid w:val="00252187"/>
    <w:rsid w:val="00252D60"/>
    <w:rsid w:val="0025367C"/>
    <w:rsid w:val="00254862"/>
    <w:rsid w:val="00255241"/>
    <w:rsid w:val="00255EE6"/>
    <w:rsid w:val="00260925"/>
    <w:rsid w:val="00260A48"/>
    <w:rsid w:val="00261DCB"/>
    <w:rsid w:val="002627A1"/>
    <w:rsid w:val="002636CE"/>
    <w:rsid w:val="00265568"/>
    <w:rsid w:val="00266A4E"/>
    <w:rsid w:val="00267CCC"/>
    <w:rsid w:val="0027031E"/>
    <w:rsid w:val="002709ED"/>
    <w:rsid w:val="00270FBB"/>
    <w:rsid w:val="0027161F"/>
    <w:rsid w:val="00271F76"/>
    <w:rsid w:val="002738DB"/>
    <w:rsid w:val="0027411D"/>
    <w:rsid w:val="00275B66"/>
    <w:rsid w:val="00276470"/>
    <w:rsid w:val="002802FD"/>
    <w:rsid w:val="00280A1C"/>
    <w:rsid w:val="002813BA"/>
    <w:rsid w:val="0028158C"/>
    <w:rsid w:val="00281956"/>
    <w:rsid w:val="00284C7D"/>
    <w:rsid w:val="00285046"/>
    <w:rsid w:val="002855E1"/>
    <w:rsid w:val="0028580A"/>
    <w:rsid w:val="00285BEC"/>
    <w:rsid w:val="00285E00"/>
    <w:rsid w:val="0028662B"/>
    <w:rsid w:val="00286A2B"/>
    <w:rsid w:val="00286FCD"/>
    <w:rsid w:val="002908E4"/>
    <w:rsid w:val="00291412"/>
    <w:rsid w:val="002939D4"/>
    <w:rsid w:val="00293FA6"/>
    <w:rsid w:val="002942BB"/>
    <w:rsid w:val="00295818"/>
    <w:rsid w:val="00295AC2"/>
    <w:rsid w:val="002962A8"/>
    <w:rsid w:val="002968AC"/>
    <w:rsid w:val="0029704C"/>
    <w:rsid w:val="00297D37"/>
    <w:rsid w:val="002A05F7"/>
    <w:rsid w:val="002A2374"/>
    <w:rsid w:val="002A3C52"/>
    <w:rsid w:val="002A4AFC"/>
    <w:rsid w:val="002A6A39"/>
    <w:rsid w:val="002A76F8"/>
    <w:rsid w:val="002A7C22"/>
    <w:rsid w:val="002B05C5"/>
    <w:rsid w:val="002B2CD8"/>
    <w:rsid w:val="002B30DF"/>
    <w:rsid w:val="002B35BF"/>
    <w:rsid w:val="002B3947"/>
    <w:rsid w:val="002B3CDB"/>
    <w:rsid w:val="002B430D"/>
    <w:rsid w:val="002B4EC6"/>
    <w:rsid w:val="002B5556"/>
    <w:rsid w:val="002B5FA4"/>
    <w:rsid w:val="002B6857"/>
    <w:rsid w:val="002C0FBF"/>
    <w:rsid w:val="002C0FF5"/>
    <w:rsid w:val="002C446D"/>
    <w:rsid w:val="002C4D5B"/>
    <w:rsid w:val="002C50E5"/>
    <w:rsid w:val="002C53CE"/>
    <w:rsid w:val="002C5C6A"/>
    <w:rsid w:val="002C6364"/>
    <w:rsid w:val="002C7539"/>
    <w:rsid w:val="002C7AC4"/>
    <w:rsid w:val="002D108F"/>
    <w:rsid w:val="002D1A48"/>
    <w:rsid w:val="002D1E03"/>
    <w:rsid w:val="002D2A52"/>
    <w:rsid w:val="002D2A5A"/>
    <w:rsid w:val="002D3827"/>
    <w:rsid w:val="002D4B0B"/>
    <w:rsid w:val="002D5649"/>
    <w:rsid w:val="002D5669"/>
    <w:rsid w:val="002D5AD7"/>
    <w:rsid w:val="002D5FDA"/>
    <w:rsid w:val="002D7A2A"/>
    <w:rsid w:val="002E0441"/>
    <w:rsid w:val="002E090B"/>
    <w:rsid w:val="002E094D"/>
    <w:rsid w:val="002E2AF2"/>
    <w:rsid w:val="002E3738"/>
    <w:rsid w:val="002E3C69"/>
    <w:rsid w:val="002E47AF"/>
    <w:rsid w:val="002E5DC6"/>
    <w:rsid w:val="002E5F29"/>
    <w:rsid w:val="002E615D"/>
    <w:rsid w:val="002E65EA"/>
    <w:rsid w:val="002E679A"/>
    <w:rsid w:val="002E68E5"/>
    <w:rsid w:val="002E6C5A"/>
    <w:rsid w:val="002E76EE"/>
    <w:rsid w:val="002F1AB5"/>
    <w:rsid w:val="002F4769"/>
    <w:rsid w:val="002F491C"/>
    <w:rsid w:val="002F5168"/>
    <w:rsid w:val="002F66CE"/>
    <w:rsid w:val="002F7BE0"/>
    <w:rsid w:val="002F7F28"/>
    <w:rsid w:val="00300616"/>
    <w:rsid w:val="00302188"/>
    <w:rsid w:val="00303E96"/>
    <w:rsid w:val="00304749"/>
    <w:rsid w:val="00305C52"/>
    <w:rsid w:val="003061DF"/>
    <w:rsid w:val="00306E82"/>
    <w:rsid w:val="0030728B"/>
    <w:rsid w:val="00307944"/>
    <w:rsid w:val="003106A9"/>
    <w:rsid w:val="00311A6F"/>
    <w:rsid w:val="00311AE9"/>
    <w:rsid w:val="00315113"/>
    <w:rsid w:val="003151A2"/>
    <w:rsid w:val="0032048E"/>
    <w:rsid w:val="003206EA"/>
    <w:rsid w:val="0032113F"/>
    <w:rsid w:val="00321409"/>
    <w:rsid w:val="003218F4"/>
    <w:rsid w:val="00321C68"/>
    <w:rsid w:val="00321D8C"/>
    <w:rsid w:val="0032218C"/>
    <w:rsid w:val="003257FD"/>
    <w:rsid w:val="00325F6A"/>
    <w:rsid w:val="0032721D"/>
    <w:rsid w:val="003276A5"/>
    <w:rsid w:val="003301AD"/>
    <w:rsid w:val="0033056A"/>
    <w:rsid w:val="0033123C"/>
    <w:rsid w:val="0033129F"/>
    <w:rsid w:val="003334DC"/>
    <w:rsid w:val="00333A82"/>
    <w:rsid w:val="003340BD"/>
    <w:rsid w:val="003346F1"/>
    <w:rsid w:val="003351D8"/>
    <w:rsid w:val="00335D52"/>
    <w:rsid w:val="00335DB5"/>
    <w:rsid w:val="00335E89"/>
    <w:rsid w:val="0033607A"/>
    <w:rsid w:val="00340854"/>
    <w:rsid w:val="00343F45"/>
    <w:rsid w:val="00344193"/>
    <w:rsid w:val="0034451F"/>
    <w:rsid w:val="00344A06"/>
    <w:rsid w:val="003457DF"/>
    <w:rsid w:val="00346288"/>
    <w:rsid w:val="00347C20"/>
    <w:rsid w:val="00350EF5"/>
    <w:rsid w:val="00350FAF"/>
    <w:rsid w:val="003515C9"/>
    <w:rsid w:val="00351BEC"/>
    <w:rsid w:val="00353435"/>
    <w:rsid w:val="0035447B"/>
    <w:rsid w:val="00354B35"/>
    <w:rsid w:val="00354E8D"/>
    <w:rsid w:val="003551F2"/>
    <w:rsid w:val="003554B1"/>
    <w:rsid w:val="00356068"/>
    <w:rsid w:val="00356073"/>
    <w:rsid w:val="00360387"/>
    <w:rsid w:val="00360807"/>
    <w:rsid w:val="00360FF6"/>
    <w:rsid w:val="00361D8A"/>
    <w:rsid w:val="003659EB"/>
    <w:rsid w:val="00365CD8"/>
    <w:rsid w:val="00365E63"/>
    <w:rsid w:val="00366BF5"/>
    <w:rsid w:val="00366EE1"/>
    <w:rsid w:val="0036755F"/>
    <w:rsid w:val="00370178"/>
    <w:rsid w:val="0037059D"/>
    <w:rsid w:val="003709BC"/>
    <w:rsid w:val="00370E98"/>
    <w:rsid w:val="00371572"/>
    <w:rsid w:val="00374CB3"/>
    <w:rsid w:val="003762F3"/>
    <w:rsid w:val="0037663C"/>
    <w:rsid w:val="003770E3"/>
    <w:rsid w:val="0038015D"/>
    <w:rsid w:val="00381D2A"/>
    <w:rsid w:val="0038298F"/>
    <w:rsid w:val="003833E2"/>
    <w:rsid w:val="00384400"/>
    <w:rsid w:val="003849BD"/>
    <w:rsid w:val="0038557A"/>
    <w:rsid w:val="00385658"/>
    <w:rsid w:val="00386A37"/>
    <w:rsid w:val="0039156D"/>
    <w:rsid w:val="00392FA4"/>
    <w:rsid w:val="00393172"/>
    <w:rsid w:val="00394AD9"/>
    <w:rsid w:val="003951FA"/>
    <w:rsid w:val="00395A61"/>
    <w:rsid w:val="003A07A5"/>
    <w:rsid w:val="003A27A9"/>
    <w:rsid w:val="003A3E90"/>
    <w:rsid w:val="003A5216"/>
    <w:rsid w:val="003A697F"/>
    <w:rsid w:val="003A6CD6"/>
    <w:rsid w:val="003B2809"/>
    <w:rsid w:val="003B3F46"/>
    <w:rsid w:val="003B4D34"/>
    <w:rsid w:val="003B59F7"/>
    <w:rsid w:val="003B735D"/>
    <w:rsid w:val="003C122E"/>
    <w:rsid w:val="003C2255"/>
    <w:rsid w:val="003C5BBC"/>
    <w:rsid w:val="003C6777"/>
    <w:rsid w:val="003C78DC"/>
    <w:rsid w:val="003D1042"/>
    <w:rsid w:val="003D11AF"/>
    <w:rsid w:val="003D12A4"/>
    <w:rsid w:val="003D1715"/>
    <w:rsid w:val="003D2193"/>
    <w:rsid w:val="003D328F"/>
    <w:rsid w:val="003D3805"/>
    <w:rsid w:val="003D3C02"/>
    <w:rsid w:val="003E016E"/>
    <w:rsid w:val="003E2049"/>
    <w:rsid w:val="003E221C"/>
    <w:rsid w:val="003E249F"/>
    <w:rsid w:val="003E2D9B"/>
    <w:rsid w:val="003E4F5F"/>
    <w:rsid w:val="003E659C"/>
    <w:rsid w:val="003E71F5"/>
    <w:rsid w:val="003E7A9A"/>
    <w:rsid w:val="003F1A43"/>
    <w:rsid w:val="003F1BB6"/>
    <w:rsid w:val="003F1F28"/>
    <w:rsid w:val="003F27B8"/>
    <w:rsid w:val="003F2EE3"/>
    <w:rsid w:val="003F33F3"/>
    <w:rsid w:val="003F344E"/>
    <w:rsid w:val="003F3EFD"/>
    <w:rsid w:val="003F50AF"/>
    <w:rsid w:val="003F5194"/>
    <w:rsid w:val="003F77A7"/>
    <w:rsid w:val="003F7D8B"/>
    <w:rsid w:val="004010E7"/>
    <w:rsid w:val="004032E3"/>
    <w:rsid w:val="0040372B"/>
    <w:rsid w:val="004041E4"/>
    <w:rsid w:val="00404B14"/>
    <w:rsid w:val="004052A9"/>
    <w:rsid w:val="00405955"/>
    <w:rsid w:val="00405E41"/>
    <w:rsid w:val="004060DA"/>
    <w:rsid w:val="004102EA"/>
    <w:rsid w:val="004107C5"/>
    <w:rsid w:val="00413022"/>
    <w:rsid w:val="00414DE6"/>
    <w:rsid w:val="00415597"/>
    <w:rsid w:val="00417155"/>
    <w:rsid w:val="004178D8"/>
    <w:rsid w:val="00417ABA"/>
    <w:rsid w:val="004255D6"/>
    <w:rsid w:val="00425F36"/>
    <w:rsid w:val="00426E0C"/>
    <w:rsid w:val="00427FC9"/>
    <w:rsid w:val="004307BE"/>
    <w:rsid w:val="0043097A"/>
    <w:rsid w:val="00430BEB"/>
    <w:rsid w:val="00430D87"/>
    <w:rsid w:val="00432415"/>
    <w:rsid w:val="0043530B"/>
    <w:rsid w:val="00435F1C"/>
    <w:rsid w:val="00435FBA"/>
    <w:rsid w:val="0043720F"/>
    <w:rsid w:val="004375B5"/>
    <w:rsid w:val="004375E1"/>
    <w:rsid w:val="00437678"/>
    <w:rsid w:val="004378AC"/>
    <w:rsid w:val="00440221"/>
    <w:rsid w:val="00440ACF"/>
    <w:rsid w:val="004415BE"/>
    <w:rsid w:val="004416AC"/>
    <w:rsid w:val="0044247F"/>
    <w:rsid w:val="004441D0"/>
    <w:rsid w:val="004444BE"/>
    <w:rsid w:val="00445B13"/>
    <w:rsid w:val="00445BE3"/>
    <w:rsid w:val="00446363"/>
    <w:rsid w:val="0044667C"/>
    <w:rsid w:val="004468C4"/>
    <w:rsid w:val="00450962"/>
    <w:rsid w:val="00450E3E"/>
    <w:rsid w:val="004510A1"/>
    <w:rsid w:val="00451142"/>
    <w:rsid w:val="00452374"/>
    <w:rsid w:val="004529DB"/>
    <w:rsid w:val="00453FE4"/>
    <w:rsid w:val="00454644"/>
    <w:rsid w:val="0045762C"/>
    <w:rsid w:val="00457BDA"/>
    <w:rsid w:val="0046036F"/>
    <w:rsid w:val="004605AE"/>
    <w:rsid w:val="00461681"/>
    <w:rsid w:val="00461852"/>
    <w:rsid w:val="00463405"/>
    <w:rsid w:val="00464376"/>
    <w:rsid w:val="004643DA"/>
    <w:rsid w:val="004651F1"/>
    <w:rsid w:val="004653B4"/>
    <w:rsid w:val="004658C2"/>
    <w:rsid w:val="004664A7"/>
    <w:rsid w:val="00470CEC"/>
    <w:rsid w:val="00471ABF"/>
    <w:rsid w:val="00473936"/>
    <w:rsid w:val="004761F4"/>
    <w:rsid w:val="00476459"/>
    <w:rsid w:val="00476618"/>
    <w:rsid w:val="004808A0"/>
    <w:rsid w:val="004815B1"/>
    <w:rsid w:val="00481E86"/>
    <w:rsid w:val="00482799"/>
    <w:rsid w:val="004843FA"/>
    <w:rsid w:val="00485612"/>
    <w:rsid w:val="0048591E"/>
    <w:rsid w:val="00486A77"/>
    <w:rsid w:val="00487931"/>
    <w:rsid w:val="00487A48"/>
    <w:rsid w:val="00487AB4"/>
    <w:rsid w:val="00491727"/>
    <w:rsid w:val="00491832"/>
    <w:rsid w:val="00491E54"/>
    <w:rsid w:val="00492374"/>
    <w:rsid w:val="00492721"/>
    <w:rsid w:val="00493677"/>
    <w:rsid w:val="0049391C"/>
    <w:rsid w:val="00493926"/>
    <w:rsid w:val="00494230"/>
    <w:rsid w:val="0049478C"/>
    <w:rsid w:val="00494ED1"/>
    <w:rsid w:val="00494FCD"/>
    <w:rsid w:val="00495647"/>
    <w:rsid w:val="00495BFC"/>
    <w:rsid w:val="00496CDA"/>
    <w:rsid w:val="004A1C14"/>
    <w:rsid w:val="004A1F6F"/>
    <w:rsid w:val="004A228C"/>
    <w:rsid w:val="004A2FE0"/>
    <w:rsid w:val="004A306B"/>
    <w:rsid w:val="004A3885"/>
    <w:rsid w:val="004A4193"/>
    <w:rsid w:val="004A4900"/>
    <w:rsid w:val="004A5BE7"/>
    <w:rsid w:val="004A75E3"/>
    <w:rsid w:val="004A7C97"/>
    <w:rsid w:val="004B1141"/>
    <w:rsid w:val="004B11C4"/>
    <w:rsid w:val="004B1B69"/>
    <w:rsid w:val="004B4B76"/>
    <w:rsid w:val="004B647E"/>
    <w:rsid w:val="004B6AAE"/>
    <w:rsid w:val="004B7B0B"/>
    <w:rsid w:val="004B7EFA"/>
    <w:rsid w:val="004C0018"/>
    <w:rsid w:val="004C01C5"/>
    <w:rsid w:val="004C05BF"/>
    <w:rsid w:val="004C20C5"/>
    <w:rsid w:val="004C46B4"/>
    <w:rsid w:val="004C5A53"/>
    <w:rsid w:val="004C6E15"/>
    <w:rsid w:val="004C6FD4"/>
    <w:rsid w:val="004C762D"/>
    <w:rsid w:val="004C7D71"/>
    <w:rsid w:val="004D2F7D"/>
    <w:rsid w:val="004D492C"/>
    <w:rsid w:val="004D4981"/>
    <w:rsid w:val="004D4A16"/>
    <w:rsid w:val="004D5E70"/>
    <w:rsid w:val="004D60E4"/>
    <w:rsid w:val="004D6A87"/>
    <w:rsid w:val="004D6BA3"/>
    <w:rsid w:val="004D73E3"/>
    <w:rsid w:val="004E02A8"/>
    <w:rsid w:val="004E2C91"/>
    <w:rsid w:val="004E3E9F"/>
    <w:rsid w:val="004E4C5E"/>
    <w:rsid w:val="004E50D7"/>
    <w:rsid w:val="004E6CD8"/>
    <w:rsid w:val="004E732B"/>
    <w:rsid w:val="004F10ED"/>
    <w:rsid w:val="004F1578"/>
    <w:rsid w:val="004F1D54"/>
    <w:rsid w:val="004F2920"/>
    <w:rsid w:val="004F4431"/>
    <w:rsid w:val="004F4A3F"/>
    <w:rsid w:val="004F4F0E"/>
    <w:rsid w:val="004F6E5F"/>
    <w:rsid w:val="004F7EC5"/>
    <w:rsid w:val="00500254"/>
    <w:rsid w:val="00501C28"/>
    <w:rsid w:val="00502568"/>
    <w:rsid w:val="005037A3"/>
    <w:rsid w:val="0050383F"/>
    <w:rsid w:val="00504099"/>
    <w:rsid w:val="005040DA"/>
    <w:rsid w:val="00504ED1"/>
    <w:rsid w:val="0050649B"/>
    <w:rsid w:val="0050677E"/>
    <w:rsid w:val="005101D7"/>
    <w:rsid w:val="005144E2"/>
    <w:rsid w:val="00514B19"/>
    <w:rsid w:val="00515E74"/>
    <w:rsid w:val="00515FDA"/>
    <w:rsid w:val="0051710B"/>
    <w:rsid w:val="00517C97"/>
    <w:rsid w:val="005204DA"/>
    <w:rsid w:val="00520A4E"/>
    <w:rsid w:val="005210CA"/>
    <w:rsid w:val="00521455"/>
    <w:rsid w:val="00522317"/>
    <w:rsid w:val="00522D8A"/>
    <w:rsid w:val="00523A90"/>
    <w:rsid w:val="00523C05"/>
    <w:rsid w:val="00524C97"/>
    <w:rsid w:val="005265CA"/>
    <w:rsid w:val="00527E2E"/>
    <w:rsid w:val="00532AA9"/>
    <w:rsid w:val="00533DF8"/>
    <w:rsid w:val="00535BBF"/>
    <w:rsid w:val="00537C10"/>
    <w:rsid w:val="00537D30"/>
    <w:rsid w:val="00541376"/>
    <w:rsid w:val="0054177C"/>
    <w:rsid w:val="00542087"/>
    <w:rsid w:val="005428DD"/>
    <w:rsid w:val="005434B0"/>
    <w:rsid w:val="00543EB1"/>
    <w:rsid w:val="005441FF"/>
    <w:rsid w:val="00545223"/>
    <w:rsid w:val="005453F4"/>
    <w:rsid w:val="00546248"/>
    <w:rsid w:val="00546E70"/>
    <w:rsid w:val="005470E6"/>
    <w:rsid w:val="0054765D"/>
    <w:rsid w:val="0055162E"/>
    <w:rsid w:val="00551F5A"/>
    <w:rsid w:val="00551FB2"/>
    <w:rsid w:val="0055362F"/>
    <w:rsid w:val="0055364A"/>
    <w:rsid w:val="00553F18"/>
    <w:rsid w:val="00554D94"/>
    <w:rsid w:val="005567D8"/>
    <w:rsid w:val="00556ACB"/>
    <w:rsid w:val="00556C51"/>
    <w:rsid w:val="005575C9"/>
    <w:rsid w:val="005600A2"/>
    <w:rsid w:val="00560873"/>
    <w:rsid w:val="00560B71"/>
    <w:rsid w:val="0056116A"/>
    <w:rsid w:val="005615AA"/>
    <w:rsid w:val="00563F14"/>
    <w:rsid w:val="00564830"/>
    <w:rsid w:val="00564B12"/>
    <w:rsid w:val="00566391"/>
    <w:rsid w:val="005677EC"/>
    <w:rsid w:val="00570376"/>
    <w:rsid w:val="00571E3E"/>
    <w:rsid w:val="00574F53"/>
    <w:rsid w:val="00574F64"/>
    <w:rsid w:val="0057604E"/>
    <w:rsid w:val="00580A4E"/>
    <w:rsid w:val="00581B67"/>
    <w:rsid w:val="00581BC2"/>
    <w:rsid w:val="00583CEF"/>
    <w:rsid w:val="00584D83"/>
    <w:rsid w:val="00585F5E"/>
    <w:rsid w:val="0058657E"/>
    <w:rsid w:val="00586A9D"/>
    <w:rsid w:val="00586D26"/>
    <w:rsid w:val="00587291"/>
    <w:rsid w:val="00590D96"/>
    <w:rsid w:val="005912C0"/>
    <w:rsid w:val="00591DB0"/>
    <w:rsid w:val="00593B03"/>
    <w:rsid w:val="00593B10"/>
    <w:rsid w:val="00593BFC"/>
    <w:rsid w:val="00593CA7"/>
    <w:rsid w:val="005940BD"/>
    <w:rsid w:val="005942E6"/>
    <w:rsid w:val="00594BE2"/>
    <w:rsid w:val="005950C9"/>
    <w:rsid w:val="00596809"/>
    <w:rsid w:val="00596917"/>
    <w:rsid w:val="00597A0E"/>
    <w:rsid w:val="00597DC7"/>
    <w:rsid w:val="005A08B2"/>
    <w:rsid w:val="005A5832"/>
    <w:rsid w:val="005A596A"/>
    <w:rsid w:val="005B09BD"/>
    <w:rsid w:val="005B1C67"/>
    <w:rsid w:val="005B213E"/>
    <w:rsid w:val="005B23DF"/>
    <w:rsid w:val="005B289A"/>
    <w:rsid w:val="005B2BAC"/>
    <w:rsid w:val="005B3B4D"/>
    <w:rsid w:val="005B4030"/>
    <w:rsid w:val="005B41EC"/>
    <w:rsid w:val="005B4252"/>
    <w:rsid w:val="005B440D"/>
    <w:rsid w:val="005B50A1"/>
    <w:rsid w:val="005B5BAD"/>
    <w:rsid w:val="005B5D1E"/>
    <w:rsid w:val="005B6233"/>
    <w:rsid w:val="005B6D2D"/>
    <w:rsid w:val="005B7CB8"/>
    <w:rsid w:val="005C0CA6"/>
    <w:rsid w:val="005C0EBA"/>
    <w:rsid w:val="005C12F0"/>
    <w:rsid w:val="005C19D8"/>
    <w:rsid w:val="005C2288"/>
    <w:rsid w:val="005C3A5B"/>
    <w:rsid w:val="005C3CF7"/>
    <w:rsid w:val="005C4042"/>
    <w:rsid w:val="005C4203"/>
    <w:rsid w:val="005C4A65"/>
    <w:rsid w:val="005C4FB8"/>
    <w:rsid w:val="005C600A"/>
    <w:rsid w:val="005C6822"/>
    <w:rsid w:val="005C6E33"/>
    <w:rsid w:val="005C7318"/>
    <w:rsid w:val="005C7AA5"/>
    <w:rsid w:val="005C7E0E"/>
    <w:rsid w:val="005D0042"/>
    <w:rsid w:val="005D24F5"/>
    <w:rsid w:val="005D2735"/>
    <w:rsid w:val="005D2839"/>
    <w:rsid w:val="005D2855"/>
    <w:rsid w:val="005D3E1F"/>
    <w:rsid w:val="005D5E24"/>
    <w:rsid w:val="005D5FD7"/>
    <w:rsid w:val="005D719E"/>
    <w:rsid w:val="005D7CB8"/>
    <w:rsid w:val="005E1D74"/>
    <w:rsid w:val="005E2457"/>
    <w:rsid w:val="005E45BE"/>
    <w:rsid w:val="005E4674"/>
    <w:rsid w:val="005E6373"/>
    <w:rsid w:val="005E6C53"/>
    <w:rsid w:val="005E7341"/>
    <w:rsid w:val="005E7ACD"/>
    <w:rsid w:val="005E7D64"/>
    <w:rsid w:val="005F0075"/>
    <w:rsid w:val="005F0371"/>
    <w:rsid w:val="005F1411"/>
    <w:rsid w:val="005F207E"/>
    <w:rsid w:val="005F3185"/>
    <w:rsid w:val="005F3494"/>
    <w:rsid w:val="005F34E8"/>
    <w:rsid w:val="005F4DED"/>
    <w:rsid w:val="005F66B2"/>
    <w:rsid w:val="005F689E"/>
    <w:rsid w:val="005F6921"/>
    <w:rsid w:val="005F70E0"/>
    <w:rsid w:val="005F71F6"/>
    <w:rsid w:val="005F7642"/>
    <w:rsid w:val="005F7ACB"/>
    <w:rsid w:val="006008AA"/>
    <w:rsid w:val="006010CE"/>
    <w:rsid w:val="00601195"/>
    <w:rsid w:val="00601CAA"/>
    <w:rsid w:val="00602AD4"/>
    <w:rsid w:val="00604BCE"/>
    <w:rsid w:val="00604FB5"/>
    <w:rsid w:val="006052C2"/>
    <w:rsid w:val="00605B0C"/>
    <w:rsid w:val="00606B4C"/>
    <w:rsid w:val="006075E4"/>
    <w:rsid w:val="006076F9"/>
    <w:rsid w:val="00607A0B"/>
    <w:rsid w:val="00610FCE"/>
    <w:rsid w:val="00611CD8"/>
    <w:rsid w:val="00612FE8"/>
    <w:rsid w:val="0061348F"/>
    <w:rsid w:val="00613E51"/>
    <w:rsid w:val="0061508C"/>
    <w:rsid w:val="00615A45"/>
    <w:rsid w:val="00615AB0"/>
    <w:rsid w:val="0061626A"/>
    <w:rsid w:val="0061627B"/>
    <w:rsid w:val="00616426"/>
    <w:rsid w:val="006168B2"/>
    <w:rsid w:val="00617203"/>
    <w:rsid w:val="00617B0F"/>
    <w:rsid w:val="006207AE"/>
    <w:rsid w:val="006244D9"/>
    <w:rsid w:val="00624946"/>
    <w:rsid w:val="00624E97"/>
    <w:rsid w:val="0062587F"/>
    <w:rsid w:val="006275B8"/>
    <w:rsid w:val="00630AB6"/>
    <w:rsid w:val="00630F4D"/>
    <w:rsid w:val="006317EF"/>
    <w:rsid w:val="00631A56"/>
    <w:rsid w:val="006324ED"/>
    <w:rsid w:val="00634359"/>
    <w:rsid w:val="00634EA9"/>
    <w:rsid w:val="00635F73"/>
    <w:rsid w:val="006360EF"/>
    <w:rsid w:val="00636622"/>
    <w:rsid w:val="0063688B"/>
    <w:rsid w:val="00636966"/>
    <w:rsid w:val="00640460"/>
    <w:rsid w:val="006443A7"/>
    <w:rsid w:val="0064471D"/>
    <w:rsid w:val="00647216"/>
    <w:rsid w:val="006500BB"/>
    <w:rsid w:val="006515B8"/>
    <w:rsid w:val="0065194B"/>
    <w:rsid w:val="00653668"/>
    <w:rsid w:val="00654191"/>
    <w:rsid w:val="0065496A"/>
    <w:rsid w:val="00654F15"/>
    <w:rsid w:val="00656BC0"/>
    <w:rsid w:val="0065707A"/>
    <w:rsid w:val="00657904"/>
    <w:rsid w:val="00660033"/>
    <w:rsid w:val="00660BBF"/>
    <w:rsid w:val="006611E9"/>
    <w:rsid w:val="00661A7A"/>
    <w:rsid w:val="00662D4B"/>
    <w:rsid w:val="00662F38"/>
    <w:rsid w:val="006638D2"/>
    <w:rsid w:val="006641F7"/>
    <w:rsid w:val="00664226"/>
    <w:rsid w:val="00665167"/>
    <w:rsid w:val="00665578"/>
    <w:rsid w:val="006655D2"/>
    <w:rsid w:val="00667449"/>
    <w:rsid w:val="006677DB"/>
    <w:rsid w:val="006678AA"/>
    <w:rsid w:val="00670BF7"/>
    <w:rsid w:val="00670FF7"/>
    <w:rsid w:val="006733FF"/>
    <w:rsid w:val="00673CD7"/>
    <w:rsid w:val="0067430A"/>
    <w:rsid w:val="00674330"/>
    <w:rsid w:val="00674D72"/>
    <w:rsid w:val="00675841"/>
    <w:rsid w:val="00676FFD"/>
    <w:rsid w:val="00680614"/>
    <w:rsid w:val="006821F8"/>
    <w:rsid w:val="006842BA"/>
    <w:rsid w:val="0068520D"/>
    <w:rsid w:val="0068760A"/>
    <w:rsid w:val="00691064"/>
    <w:rsid w:val="006918C0"/>
    <w:rsid w:val="006919C3"/>
    <w:rsid w:val="00692087"/>
    <w:rsid w:val="00692855"/>
    <w:rsid w:val="00692EBF"/>
    <w:rsid w:val="0069436D"/>
    <w:rsid w:val="00694902"/>
    <w:rsid w:val="00694A17"/>
    <w:rsid w:val="00695303"/>
    <w:rsid w:val="00695376"/>
    <w:rsid w:val="00695796"/>
    <w:rsid w:val="00695A25"/>
    <w:rsid w:val="006960A0"/>
    <w:rsid w:val="006962EF"/>
    <w:rsid w:val="006970F1"/>
    <w:rsid w:val="006971F2"/>
    <w:rsid w:val="006A0889"/>
    <w:rsid w:val="006A0915"/>
    <w:rsid w:val="006A0FB4"/>
    <w:rsid w:val="006A20D6"/>
    <w:rsid w:val="006A240C"/>
    <w:rsid w:val="006A2D58"/>
    <w:rsid w:val="006A3FE6"/>
    <w:rsid w:val="006A4D8D"/>
    <w:rsid w:val="006A5056"/>
    <w:rsid w:val="006A5590"/>
    <w:rsid w:val="006A57B7"/>
    <w:rsid w:val="006A57EE"/>
    <w:rsid w:val="006A707E"/>
    <w:rsid w:val="006B03BF"/>
    <w:rsid w:val="006B1F34"/>
    <w:rsid w:val="006B22D2"/>
    <w:rsid w:val="006B2431"/>
    <w:rsid w:val="006B344F"/>
    <w:rsid w:val="006B3571"/>
    <w:rsid w:val="006B6580"/>
    <w:rsid w:val="006B6A66"/>
    <w:rsid w:val="006B71F7"/>
    <w:rsid w:val="006B773C"/>
    <w:rsid w:val="006C0DBE"/>
    <w:rsid w:val="006C11FD"/>
    <w:rsid w:val="006C1F07"/>
    <w:rsid w:val="006C2AB9"/>
    <w:rsid w:val="006C30D5"/>
    <w:rsid w:val="006C31A5"/>
    <w:rsid w:val="006C3637"/>
    <w:rsid w:val="006C47A3"/>
    <w:rsid w:val="006C5DC1"/>
    <w:rsid w:val="006C62CD"/>
    <w:rsid w:val="006C63CF"/>
    <w:rsid w:val="006C6794"/>
    <w:rsid w:val="006C705E"/>
    <w:rsid w:val="006C7BFD"/>
    <w:rsid w:val="006D1D82"/>
    <w:rsid w:val="006D27D4"/>
    <w:rsid w:val="006D2990"/>
    <w:rsid w:val="006D3E07"/>
    <w:rsid w:val="006D42D6"/>
    <w:rsid w:val="006D4A17"/>
    <w:rsid w:val="006D5D3A"/>
    <w:rsid w:val="006D6606"/>
    <w:rsid w:val="006D69E4"/>
    <w:rsid w:val="006D6C27"/>
    <w:rsid w:val="006D6D24"/>
    <w:rsid w:val="006D7CA5"/>
    <w:rsid w:val="006E01B2"/>
    <w:rsid w:val="006E0C20"/>
    <w:rsid w:val="006E1AD5"/>
    <w:rsid w:val="006E1B0E"/>
    <w:rsid w:val="006E1C0D"/>
    <w:rsid w:val="006E318D"/>
    <w:rsid w:val="006E3B28"/>
    <w:rsid w:val="006E4F40"/>
    <w:rsid w:val="006E5D96"/>
    <w:rsid w:val="006E7B3D"/>
    <w:rsid w:val="006F2853"/>
    <w:rsid w:val="006F34C3"/>
    <w:rsid w:val="006F35A9"/>
    <w:rsid w:val="006F491F"/>
    <w:rsid w:val="006F5E94"/>
    <w:rsid w:val="006F5EEA"/>
    <w:rsid w:val="007003F7"/>
    <w:rsid w:val="00700DA2"/>
    <w:rsid w:val="00703224"/>
    <w:rsid w:val="007042D3"/>
    <w:rsid w:val="00705176"/>
    <w:rsid w:val="007056C7"/>
    <w:rsid w:val="00705701"/>
    <w:rsid w:val="00706FAF"/>
    <w:rsid w:val="0070702E"/>
    <w:rsid w:val="0071071C"/>
    <w:rsid w:val="007138A9"/>
    <w:rsid w:val="007143EE"/>
    <w:rsid w:val="007144C0"/>
    <w:rsid w:val="00714EE8"/>
    <w:rsid w:val="00714FE1"/>
    <w:rsid w:val="00715287"/>
    <w:rsid w:val="0071531B"/>
    <w:rsid w:val="0072052C"/>
    <w:rsid w:val="00721E5B"/>
    <w:rsid w:val="00722294"/>
    <w:rsid w:val="00725147"/>
    <w:rsid w:val="00727F0E"/>
    <w:rsid w:val="007312F6"/>
    <w:rsid w:val="007315D0"/>
    <w:rsid w:val="007316AF"/>
    <w:rsid w:val="007321B3"/>
    <w:rsid w:val="0073222F"/>
    <w:rsid w:val="00733431"/>
    <w:rsid w:val="007347F7"/>
    <w:rsid w:val="00735238"/>
    <w:rsid w:val="0073526C"/>
    <w:rsid w:val="00735AB8"/>
    <w:rsid w:val="00735B6C"/>
    <w:rsid w:val="00735BEC"/>
    <w:rsid w:val="0073637C"/>
    <w:rsid w:val="007363EE"/>
    <w:rsid w:val="0073709F"/>
    <w:rsid w:val="00737B62"/>
    <w:rsid w:val="00737D0B"/>
    <w:rsid w:val="00740A52"/>
    <w:rsid w:val="0074153E"/>
    <w:rsid w:val="00743E35"/>
    <w:rsid w:val="007457B5"/>
    <w:rsid w:val="00745E12"/>
    <w:rsid w:val="00745FF3"/>
    <w:rsid w:val="007476EE"/>
    <w:rsid w:val="00750E0F"/>
    <w:rsid w:val="007542A9"/>
    <w:rsid w:val="00755215"/>
    <w:rsid w:val="00755599"/>
    <w:rsid w:val="0075580E"/>
    <w:rsid w:val="00756B94"/>
    <w:rsid w:val="00756C9B"/>
    <w:rsid w:val="00757129"/>
    <w:rsid w:val="00760451"/>
    <w:rsid w:val="00760DF6"/>
    <w:rsid w:val="00760E6B"/>
    <w:rsid w:val="00761521"/>
    <w:rsid w:val="00762CB8"/>
    <w:rsid w:val="00762D9E"/>
    <w:rsid w:val="00762E34"/>
    <w:rsid w:val="00763BF0"/>
    <w:rsid w:val="00764735"/>
    <w:rsid w:val="00765FEB"/>
    <w:rsid w:val="007671BF"/>
    <w:rsid w:val="00767964"/>
    <w:rsid w:val="00770E72"/>
    <w:rsid w:val="007718C3"/>
    <w:rsid w:val="00771945"/>
    <w:rsid w:val="00772A22"/>
    <w:rsid w:val="00773095"/>
    <w:rsid w:val="007731F2"/>
    <w:rsid w:val="00774570"/>
    <w:rsid w:val="007757D6"/>
    <w:rsid w:val="00780215"/>
    <w:rsid w:val="0078035C"/>
    <w:rsid w:val="00780A13"/>
    <w:rsid w:val="00781408"/>
    <w:rsid w:val="00782341"/>
    <w:rsid w:val="0078456C"/>
    <w:rsid w:val="00784F18"/>
    <w:rsid w:val="00785A69"/>
    <w:rsid w:val="007861B5"/>
    <w:rsid w:val="00786A3A"/>
    <w:rsid w:val="00786E72"/>
    <w:rsid w:val="00787E94"/>
    <w:rsid w:val="0079014E"/>
    <w:rsid w:val="0079230F"/>
    <w:rsid w:val="0079232B"/>
    <w:rsid w:val="007923E8"/>
    <w:rsid w:val="00793E74"/>
    <w:rsid w:val="00794578"/>
    <w:rsid w:val="00794CED"/>
    <w:rsid w:val="0079550D"/>
    <w:rsid w:val="00795C55"/>
    <w:rsid w:val="007962B6"/>
    <w:rsid w:val="00797855"/>
    <w:rsid w:val="00797BBA"/>
    <w:rsid w:val="00797D72"/>
    <w:rsid w:val="007A0F81"/>
    <w:rsid w:val="007A11E0"/>
    <w:rsid w:val="007A12C5"/>
    <w:rsid w:val="007A1F2B"/>
    <w:rsid w:val="007A2720"/>
    <w:rsid w:val="007A31F5"/>
    <w:rsid w:val="007A32B7"/>
    <w:rsid w:val="007A343B"/>
    <w:rsid w:val="007A47DB"/>
    <w:rsid w:val="007A53A3"/>
    <w:rsid w:val="007A74B0"/>
    <w:rsid w:val="007A76D7"/>
    <w:rsid w:val="007A7885"/>
    <w:rsid w:val="007A7E73"/>
    <w:rsid w:val="007B06D7"/>
    <w:rsid w:val="007B0721"/>
    <w:rsid w:val="007B24BD"/>
    <w:rsid w:val="007B2F1E"/>
    <w:rsid w:val="007B59F4"/>
    <w:rsid w:val="007B775D"/>
    <w:rsid w:val="007C1D43"/>
    <w:rsid w:val="007C22CF"/>
    <w:rsid w:val="007C4593"/>
    <w:rsid w:val="007C6266"/>
    <w:rsid w:val="007C65BE"/>
    <w:rsid w:val="007C65F2"/>
    <w:rsid w:val="007C7490"/>
    <w:rsid w:val="007C7C3F"/>
    <w:rsid w:val="007C7E94"/>
    <w:rsid w:val="007D02E5"/>
    <w:rsid w:val="007D15A8"/>
    <w:rsid w:val="007D23F2"/>
    <w:rsid w:val="007D248B"/>
    <w:rsid w:val="007D261F"/>
    <w:rsid w:val="007D2F3E"/>
    <w:rsid w:val="007D50A4"/>
    <w:rsid w:val="007D7874"/>
    <w:rsid w:val="007D7B96"/>
    <w:rsid w:val="007E1377"/>
    <w:rsid w:val="007E380F"/>
    <w:rsid w:val="007E433E"/>
    <w:rsid w:val="007E4F82"/>
    <w:rsid w:val="007E4FFA"/>
    <w:rsid w:val="007E6BDC"/>
    <w:rsid w:val="007E70A3"/>
    <w:rsid w:val="007E7392"/>
    <w:rsid w:val="007E7859"/>
    <w:rsid w:val="007F010C"/>
    <w:rsid w:val="007F051A"/>
    <w:rsid w:val="007F103D"/>
    <w:rsid w:val="007F29FF"/>
    <w:rsid w:val="007F3F48"/>
    <w:rsid w:val="007F4711"/>
    <w:rsid w:val="007F64B6"/>
    <w:rsid w:val="0080133C"/>
    <w:rsid w:val="008013D6"/>
    <w:rsid w:val="00801D9B"/>
    <w:rsid w:val="00802211"/>
    <w:rsid w:val="00803F4C"/>
    <w:rsid w:val="00804950"/>
    <w:rsid w:val="00804BAF"/>
    <w:rsid w:val="0080516C"/>
    <w:rsid w:val="00806706"/>
    <w:rsid w:val="00807954"/>
    <w:rsid w:val="00810D05"/>
    <w:rsid w:val="008118DD"/>
    <w:rsid w:val="00812453"/>
    <w:rsid w:val="008124B5"/>
    <w:rsid w:val="0081328B"/>
    <w:rsid w:val="008137F5"/>
    <w:rsid w:val="0081619D"/>
    <w:rsid w:val="00816FC6"/>
    <w:rsid w:val="00817C11"/>
    <w:rsid w:val="00817FEF"/>
    <w:rsid w:val="00821B7D"/>
    <w:rsid w:val="0082202A"/>
    <w:rsid w:val="00822C75"/>
    <w:rsid w:val="00823536"/>
    <w:rsid w:val="00823CBF"/>
    <w:rsid w:val="00823D6D"/>
    <w:rsid w:val="00831C68"/>
    <w:rsid w:val="00833050"/>
    <w:rsid w:val="00833CBA"/>
    <w:rsid w:val="00834D1E"/>
    <w:rsid w:val="008353B0"/>
    <w:rsid w:val="00835B8E"/>
    <w:rsid w:val="008362E4"/>
    <w:rsid w:val="00837644"/>
    <w:rsid w:val="008376A3"/>
    <w:rsid w:val="0084072E"/>
    <w:rsid w:val="0084087B"/>
    <w:rsid w:val="00840D3C"/>
    <w:rsid w:val="00840EE7"/>
    <w:rsid w:val="00841353"/>
    <w:rsid w:val="00842C67"/>
    <w:rsid w:val="00843A81"/>
    <w:rsid w:val="008442FD"/>
    <w:rsid w:val="00847C77"/>
    <w:rsid w:val="00847C97"/>
    <w:rsid w:val="008500C8"/>
    <w:rsid w:val="008502F5"/>
    <w:rsid w:val="00850A2A"/>
    <w:rsid w:val="00851480"/>
    <w:rsid w:val="0085467C"/>
    <w:rsid w:val="008555B6"/>
    <w:rsid w:val="0085606D"/>
    <w:rsid w:val="0085678A"/>
    <w:rsid w:val="008569C9"/>
    <w:rsid w:val="00860771"/>
    <w:rsid w:val="00860A7F"/>
    <w:rsid w:val="008613F2"/>
    <w:rsid w:val="00861BE6"/>
    <w:rsid w:val="008624D9"/>
    <w:rsid w:val="008633CD"/>
    <w:rsid w:val="008655DC"/>
    <w:rsid w:val="00865658"/>
    <w:rsid w:val="00865DBC"/>
    <w:rsid w:val="0086634D"/>
    <w:rsid w:val="00866A51"/>
    <w:rsid w:val="00866C95"/>
    <w:rsid w:val="00867950"/>
    <w:rsid w:val="00871240"/>
    <w:rsid w:val="00872498"/>
    <w:rsid w:val="008727C6"/>
    <w:rsid w:val="00872EBD"/>
    <w:rsid w:val="00874A90"/>
    <w:rsid w:val="00874BAE"/>
    <w:rsid w:val="008752FC"/>
    <w:rsid w:val="00875325"/>
    <w:rsid w:val="00875747"/>
    <w:rsid w:val="008760D3"/>
    <w:rsid w:val="008762FF"/>
    <w:rsid w:val="0087698B"/>
    <w:rsid w:val="008775D7"/>
    <w:rsid w:val="00880128"/>
    <w:rsid w:val="00880F47"/>
    <w:rsid w:val="008819B8"/>
    <w:rsid w:val="00881DDA"/>
    <w:rsid w:val="0088207F"/>
    <w:rsid w:val="008837D1"/>
    <w:rsid w:val="00884473"/>
    <w:rsid w:val="00890A23"/>
    <w:rsid w:val="008915EF"/>
    <w:rsid w:val="00892327"/>
    <w:rsid w:val="00894A04"/>
    <w:rsid w:val="00895900"/>
    <w:rsid w:val="00896286"/>
    <w:rsid w:val="00896621"/>
    <w:rsid w:val="0089700B"/>
    <w:rsid w:val="00897154"/>
    <w:rsid w:val="008A08F7"/>
    <w:rsid w:val="008A111E"/>
    <w:rsid w:val="008A3D8E"/>
    <w:rsid w:val="008A4EB2"/>
    <w:rsid w:val="008A6044"/>
    <w:rsid w:val="008A6F63"/>
    <w:rsid w:val="008B029D"/>
    <w:rsid w:val="008B0E42"/>
    <w:rsid w:val="008B1C79"/>
    <w:rsid w:val="008B20B4"/>
    <w:rsid w:val="008B4E78"/>
    <w:rsid w:val="008B7E9C"/>
    <w:rsid w:val="008C0778"/>
    <w:rsid w:val="008C15B4"/>
    <w:rsid w:val="008C1882"/>
    <w:rsid w:val="008C21EC"/>
    <w:rsid w:val="008C36CB"/>
    <w:rsid w:val="008C3F52"/>
    <w:rsid w:val="008C4DBC"/>
    <w:rsid w:val="008C4FEA"/>
    <w:rsid w:val="008C760A"/>
    <w:rsid w:val="008C7B71"/>
    <w:rsid w:val="008D1CBA"/>
    <w:rsid w:val="008D3587"/>
    <w:rsid w:val="008D6ABF"/>
    <w:rsid w:val="008E1AD1"/>
    <w:rsid w:val="008E1C0A"/>
    <w:rsid w:val="008E1E78"/>
    <w:rsid w:val="008E20D0"/>
    <w:rsid w:val="008E3153"/>
    <w:rsid w:val="008E3249"/>
    <w:rsid w:val="008E362B"/>
    <w:rsid w:val="008E403B"/>
    <w:rsid w:val="008E41AF"/>
    <w:rsid w:val="008E47A0"/>
    <w:rsid w:val="008E5812"/>
    <w:rsid w:val="008E5E62"/>
    <w:rsid w:val="008E5EF2"/>
    <w:rsid w:val="008E6444"/>
    <w:rsid w:val="008E6EAB"/>
    <w:rsid w:val="008E6FA6"/>
    <w:rsid w:val="008E763A"/>
    <w:rsid w:val="008E7708"/>
    <w:rsid w:val="008F082C"/>
    <w:rsid w:val="008F1794"/>
    <w:rsid w:val="008F1A87"/>
    <w:rsid w:val="008F1CA3"/>
    <w:rsid w:val="008F23A5"/>
    <w:rsid w:val="008F2789"/>
    <w:rsid w:val="008F2A0F"/>
    <w:rsid w:val="008F3FC5"/>
    <w:rsid w:val="008F5223"/>
    <w:rsid w:val="008F5CDC"/>
    <w:rsid w:val="008F617B"/>
    <w:rsid w:val="00900F5F"/>
    <w:rsid w:val="009010CD"/>
    <w:rsid w:val="00902CC7"/>
    <w:rsid w:val="00904C0C"/>
    <w:rsid w:val="00905140"/>
    <w:rsid w:val="009056AF"/>
    <w:rsid w:val="0090591D"/>
    <w:rsid w:val="00905A9B"/>
    <w:rsid w:val="00905F95"/>
    <w:rsid w:val="00910C83"/>
    <w:rsid w:val="00913A48"/>
    <w:rsid w:val="00914B20"/>
    <w:rsid w:val="00915A2E"/>
    <w:rsid w:val="009165C3"/>
    <w:rsid w:val="00916617"/>
    <w:rsid w:val="009206CD"/>
    <w:rsid w:val="0092107E"/>
    <w:rsid w:val="00921347"/>
    <w:rsid w:val="00923408"/>
    <w:rsid w:val="009252DD"/>
    <w:rsid w:val="00926285"/>
    <w:rsid w:val="009274E7"/>
    <w:rsid w:val="00927784"/>
    <w:rsid w:val="0093030F"/>
    <w:rsid w:val="00930F40"/>
    <w:rsid w:val="0093195E"/>
    <w:rsid w:val="00931B07"/>
    <w:rsid w:val="00931DDA"/>
    <w:rsid w:val="009325FB"/>
    <w:rsid w:val="00934804"/>
    <w:rsid w:val="00935636"/>
    <w:rsid w:val="00935E7F"/>
    <w:rsid w:val="00935F4C"/>
    <w:rsid w:val="009371AD"/>
    <w:rsid w:val="0093775B"/>
    <w:rsid w:val="00937B33"/>
    <w:rsid w:val="00937BAC"/>
    <w:rsid w:val="009403BC"/>
    <w:rsid w:val="00941D4D"/>
    <w:rsid w:val="00942A74"/>
    <w:rsid w:val="009438D2"/>
    <w:rsid w:val="009443EC"/>
    <w:rsid w:val="0094475D"/>
    <w:rsid w:val="00944A9F"/>
    <w:rsid w:val="00944BCC"/>
    <w:rsid w:val="00944C6A"/>
    <w:rsid w:val="00945741"/>
    <w:rsid w:val="00946890"/>
    <w:rsid w:val="00946CD9"/>
    <w:rsid w:val="00947279"/>
    <w:rsid w:val="00950286"/>
    <w:rsid w:val="00950D02"/>
    <w:rsid w:val="0095152F"/>
    <w:rsid w:val="009607EC"/>
    <w:rsid w:val="0096119C"/>
    <w:rsid w:val="009625D2"/>
    <w:rsid w:val="00962CD8"/>
    <w:rsid w:val="00963589"/>
    <w:rsid w:val="00965329"/>
    <w:rsid w:val="00966F44"/>
    <w:rsid w:val="00967204"/>
    <w:rsid w:val="00970FEF"/>
    <w:rsid w:val="00971212"/>
    <w:rsid w:val="00971767"/>
    <w:rsid w:val="0097191E"/>
    <w:rsid w:val="00971AA4"/>
    <w:rsid w:val="00972D26"/>
    <w:rsid w:val="009734D7"/>
    <w:rsid w:val="00973648"/>
    <w:rsid w:val="00974701"/>
    <w:rsid w:val="0097588C"/>
    <w:rsid w:val="00975B38"/>
    <w:rsid w:val="00976638"/>
    <w:rsid w:val="00981822"/>
    <w:rsid w:val="00981866"/>
    <w:rsid w:val="00983D2E"/>
    <w:rsid w:val="0098409D"/>
    <w:rsid w:val="009846FC"/>
    <w:rsid w:val="00984D0B"/>
    <w:rsid w:val="0099028D"/>
    <w:rsid w:val="00993207"/>
    <w:rsid w:val="009950D7"/>
    <w:rsid w:val="00995834"/>
    <w:rsid w:val="009958B4"/>
    <w:rsid w:val="00996A64"/>
    <w:rsid w:val="00997DB7"/>
    <w:rsid w:val="009A0B12"/>
    <w:rsid w:val="009A122D"/>
    <w:rsid w:val="009A300C"/>
    <w:rsid w:val="009A3AD5"/>
    <w:rsid w:val="009A490A"/>
    <w:rsid w:val="009A4A1B"/>
    <w:rsid w:val="009A5247"/>
    <w:rsid w:val="009A574F"/>
    <w:rsid w:val="009A59F8"/>
    <w:rsid w:val="009A5CE8"/>
    <w:rsid w:val="009A6C1A"/>
    <w:rsid w:val="009A774D"/>
    <w:rsid w:val="009A779C"/>
    <w:rsid w:val="009B0036"/>
    <w:rsid w:val="009B0C09"/>
    <w:rsid w:val="009B1016"/>
    <w:rsid w:val="009B1115"/>
    <w:rsid w:val="009B13FB"/>
    <w:rsid w:val="009B1A0A"/>
    <w:rsid w:val="009B1AFA"/>
    <w:rsid w:val="009B1FCA"/>
    <w:rsid w:val="009B2D1E"/>
    <w:rsid w:val="009B3115"/>
    <w:rsid w:val="009B35A6"/>
    <w:rsid w:val="009B36F5"/>
    <w:rsid w:val="009B469C"/>
    <w:rsid w:val="009B639F"/>
    <w:rsid w:val="009B677A"/>
    <w:rsid w:val="009B6782"/>
    <w:rsid w:val="009B79CF"/>
    <w:rsid w:val="009B7D6E"/>
    <w:rsid w:val="009C0021"/>
    <w:rsid w:val="009C00D7"/>
    <w:rsid w:val="009C0215"/>
    <w:rsid w:val="009C0AFE"/>
    <w:rsid w:val="009C0C08"/>
    <w:rsid w:val="009C161C"/>
    <w:rsid w:val="009C2218"/>
    <w:rsid w:val="009C326F"/>
    <w:rsid w:val="009C3642"/>
    <w:rsid w:val="009C36AD"/>
    <w:rsid w:val="009C3985"/>
    <w:rsid w:val="009C3ABD"/>
    <w:rsid w:val="009C3C1C"/>
    <w:rsid w:val="009C418C"/>
    <w:rsid w:val="009C4369"/>
    <w:rsid w:val="009C76FA"/>
    <w:rsid w:val="009D0C1A"/>
    <w:rsid w:val="009D166C"/>
    <w:rsid w:val="009D1783"/>
    <w:rsid w:val="009D3506"/>
    <w:rsid w:val="009D506A"/>
    <w:rsid w:val="009D56C2"/>
    <w:rsid w:val="009D63ED"/>
    <w:rsid w:val="009D680C"/>
    <w:rsid w:val="009D6C28"/>
    <w:rsid w:val="009D7853"/>
    <w:rsid w:val="009E0147"/>
    <w:rsid w:val="009E0F06"/>
    <w:rsid w:val="009E1A44"/>
    <w:rsid w:val="009E213E"/>
    <w:rsid w:val="009E2234"/>
    <w:rsid w:val="009E2C2D"/>
    <w:rsid w:val="009E327F"/>
    <w:rsid w:val="009E4397"/>
    <w:rsid w:val="009E44B5"/>
    <w:rsid w:val="009E45BE"/>
    <w:rsid w:val="009E7020"/>
    <w:rsid w:val="009E749E"/>
    <w:rsid w:val="009E7CA9"/>
    <w:rsid w:val="009F03F6"/>
    <w:rsid w:val="009F0DA3"/>
    <w:rsid w:val="009F1ABC"/>
    <w:rsid w:val="009F1E24"/>
    <w:rsid w:val="009F2A9F"/>
    <w:rsid w:val="009F3101"/>
    <w:rsid w:val="009F3B52"/>
    <w:rsid w:val="009F6AEB"/>
    <w:rsid w:val="009F711A"/>
    <w:rsid w:val="009F7189"/>
    <w:rsid w:val="009F76B7"/>
    <w:rsid w:val="009F7941"/>
    <w:rsid w:val="009F798A"/>
    <w:rsid w:val="00A04BAD"/>
    <w:rsid w:val="00A0735B"/>
    <w:rsid w:val="00A07F35"/>
    <w:rsid w:val="00A100A7"/>
    <w:rsid w:val="00A10321"/>
    <w:rsid w:val="00A1033D"/>
    <w:rsid w:val="00A10436"/>
    <w:rsid w:val="00A10591"/>
    <w:rsid w:val="00A10B21"/>
    <w:rsid w:val="00A10E7B"/>
    <w:rsid w:val="00A11A58"/>
    <w:rsid w:val="00A13A12"/>
    <w:rsid w:val="00A143D6"/>
    <w:rsid w:val="00A14FED"/>
    <w:rsid w:val="00A16B8F"/>
    <w:rsid w:val="00A17A5D"/>
    <w:rsid w:val="00A2102C"/>
    <w:rsid w:val="00A21608"/>
    <w:rsid w:val="00A220E4"/>
    <w:rsid w:val="00A22ABD"/>
    <w:rsid w:val="00A22D24"/>
    <w:rsid w:val="00A23F7D"/>
    <w:rsid w:val="00A25066"/>
    <w:rsid w:val="00A26CDF"/>
    <w:rsid w:val="00A26EA5"/>
    <w:rsid w:val="00A33471"/>
    <w:rsid w:val="00A33621"/>
    <w:rsid w:val="00A3389D"/>
    <w:rsid w:val="00A3525D"/>
    <w:rsid w:val="00A35E6C"/>
    <w:rsid w:val="00A3635E"/>
    <w:rsid w:val="00A3699C"/>
    <w:rsid w:val="00A36E87"/>
    <w:rsid w:val="00A3712B"/>
    <w:rsid w:val="00A37635"/>
    <w:rsid w:val="00A37C07"/>
    <w:rsid w:val="00A40440"/>
    <w:rsid w:val="00A41264"/>
    <w:rsid w:val="00A41272"/>
    <w:rsid w:val="00A414FB"/>
    <w:rsid w:val="00A42997"/>
    <w:rsid w:val="00A432AF"/>
    <w:rsid w:val="00A44D21"/>
    <w:rsid w:val="00A46353"/>
    <w:rsid w:val="00A4645F"/>
    <w:rsid w:val="00A4684C"/>
    <w:rsid w:val="00A512C1"/>
    <w:rsid w:val="00A522ED"/>
    <w:rsid w:val="00A528AA"/>
    <w:rsid w:val="00A5327E"/>
    <w:rsid w:val="00A54459"/>
    <w:rsid w:val="00A549AF"/>
    <w:rsid w:val="00A60546"/>
    <w:rsid w:val="00A61148"/>
    <w:rsid w:val="00A61CE1"/>
    <w:rsid w:val="00A6418F"/>
    <w:rsid w:val="00A64FB8"/>
    <w:rsid w:val="00A651A6"/>
    <w:rsid w:val="00A65CD2"/>
    <w:rsid w:val="00A66789"/>
    <w:rsid w:val="00A67190"/>
    <w:rsid w:val="00A67944"/>
    <w:rsid w:val="00A715CD"/>
    <w:rsid w:val="00A727B9"/>
    <w:rsid w:val="00A733EA"/>
    <w:rsid w:val="00A73977"/>
    <w:rsid w:val="00A751EF"/>
    <w:rsid w:val="00A75489"/>
    <w:rsid w:val="00A75FAF"/>
    <w:rsid w:val="00A76D67"/>
    <w:rsid w:val="00A76E6D"/>
    <w:rsid w:val="00A77CF0"/>
    <w:rsid w:val="00A8021D"/>
    <w:rsid w:val="00A81906"/>
    <w:rsid w:val="00A8237A"/>
    <w:rsid w:val="00A85405"/>
    <w:rsid w:val="00A86974"/>
    <w:rsid w:val="00A86C41"/>
    <w:rsid w:val="00A873E4"/>
    <w:rsid w:val="00A875F6"/>
    <w:rsid w:val="00A910CB"/>
    <w:rsid w:val="00A9220A"/>
    <w:rsid w:val="00A92F3E"/>
    <w:rsid w:val="00A93F7E"/>
    <w:rsid w:val="00A94B61"/>
    <w:rsid w:val="00A95B05"/>
    <w:rsid w:val="00A95EB2"/>
    <w:rsid w:val="00A95FD9"/>
    <w:rsid w:val="00A97577"/>
    <w:rsid w:val="00A97615"/>
    <w:rsid w:val="00A97B49"/>
    <w:rsid w:val="00AA0120"/>
    <w:rsid w:val="00AA04F3"/>
    <w:rsid w:val="00AA0763"/>
    <w:rsid w:val="00AA1660"/>
    <w:rsid w:val="00AA1C2F"/>
    <w:rsid w:val="00AA1DE2"/>
    <w:rsid w:val="00AA239E"/>
    <w:rsid w:val="00AA2FF5"/>
    <w:rsid w:val="00AA48A8"/>
    <w:rsid w:val="00AA5B13"/>
    <w:rsid w:val="00AA6DAC"/>
    <w:rsid w:val="00AA7064"/>
    <w:rsid w:val="00AA7601"/>
    <w:rsid w:val="00AA7D26"/>
    <w:rsid w:val="00AB14BA"/>
    <w:rsid w:val="00AB14D3"/>
    <w:rsid w:val="00AB1D1D"/>
    <w:rsid w:val="00AB2328"/>
    <w:rsid w:val="00AB283F"/>
    <w:rsid w:val="00AB416B"/>
    <w:rsid w:val="00AB4769"/>
    <w:rsid w:val="00AB492A"/>
    <w:rsid w:val="00AB5132"/>
    <w:rsid w:val="00AB5CFC"/>
    <w:rsid w:val="00AB5FC6"/>
    <w:rsid w:val="00AB6208"/>
    <w:rsid w:val="00AC095E"/>
    <w:rsid w:val="00AC14BA"/>
    <w:rsid w:val="00AC3ED1"/>
    <w:rsid w:val="00AC523A"/>
    <w:rsid w:val="00AC57CB"/>
    <w:rsid w:val="00AC5F46"/>
    <w:rsid w:val="00AC6D2F"/>
    <w:rsid w:val="00AC75A7"/>
    <w:rsid w:val="00AC774F"/>
    <w:rsid w:val="00AD0A8E"/>
    <w:rsid w:val="00AD130E"/>
    <w:rsid w:val="00AD3DDF"/>
    <w:rsid w:val="00AD4606"/>
    <w:rsid w:val="00AD5336"/>
    <w:rsid w:val="00AD5341"/>
    <w:rsid w:val="00AD67EE"/>
    <w:rsid w:val="00AD6BA8"/>
    <w:rsid w:val="00AD732D"/>
    <w:rsid w:val="00AD7FE4"/>
    <w:rsid w:val="00AE07BC"/>
    <w:rsid w:val="00AE0D74"/>
    <w:rsid w:val="00AE1029"/>
    <w:rsid w:val="00AE35B9"/>
    <w:rsid w:val="00AE4848"/>
    <w:rsid w:val="00AE625A"/>
    <w:rsid w:val="00AE6CEB"/>
    <w:rsid w:val="00AE718B"/>
    <w:rsid w:val="00AF027A"/>
    <w:rsid w:val="00AF02A3"/>
    <w:rsid w:val="00AF125F"/>
    <w:rsid w:val="00AF14A2"/>
    <w:rsid w:val="00AF1CBB"/>
    <w:rsid w:val="00AF261B"/>
    <w:rsid w:val="00AF297C"/>
    <w:rsid w:val="00AF3E50"/>
    <w:rsid w:val="00AF4C79"/>
    <w:rsid w:val="00AF5036"/>
    <w:rsid w:val="00AF54CD"/>
    <w:rsid w:val="00AF75FC"/>
    <w:rsid w:val="00AF7837"/>
    <w:rsid w:val="00AF7C65"/>
    <w:rsid w:val="00B0073B"/>
    <w:rsid w:val="00B0118E"/>
    <w:rsid w:val="00B0143C"/>
    <w:rsid w:val="00B017B3"/>
    <w:rsid w:val="00B018B4"/>
    <w:rsid w:val="00B01EC3"/>
    <w:rsid w:val="00B02610"/>
    <w:rsid w:val="00B04103"/>
    <w:rsid w:val="00B04ADE"/>
    <w:rsid w:val="00B04D52"/>
    <w:rsid w:val="00B05F5C"/>
    <w:rsid w:val="00B06503"/>
    <w:rsid w:val="00B06AE7"/>
    <w:rsid w:val="00B070D7"/>
    <w:rsid w:val="00B07183"/>
    <w:rsid w:val="00B12FF0"/>
    <w:rsid w:val="00B1304B"/>
    <w:rsid w:val="00B1328C"/>
    <w:rsid w:val="00B14808"/>
    <w:rsid w:val="00B14BD8"/>
    <w:rsid w:val="00B14D54"/>
    <w:rsid w:val="00B1505F"/>
    <w:rsid w:val="00B15BAA"/>
    <w:rsid w:val="00B17116"/>
    <w:rsid w:val="00B17352"/>
    <w:rsid w:val="00B17964"/>
    <w:rsid w:val="00B20B38"/>
    <w:rsid w:val="00B21465"/>
    <w:rsid w:val="00B22414"/>
    <w:rsid w:val="00B22517"/>
    <w:rsid w:val="00B22769"/>
    <w:rsid w:val="00B22A8E"/>
    <w:rsid w:val="00B234B3"/>
    <w:rsid w:val="00B266B4"/>
    <w:rsid w:val="00B26D7B"/>
    <w:rsid w:val="00B2769F"/>
    <w:rsid w:val="00B27FDD"/>
    <w:rsid w:val="00B304A8"/>
    <w:rsid w:val="00B31887"/>
    <w:rsid w:val="00B31D20"/>
    <w:rsid w:val="00B32DF8"/>
    <w:rsid w:val="00B33510"/>
    <w:rsid w:val="00B3422A"/>
    <w:rsid w:val="00B3551D"/>
    <w:rsid w:val="00B355BE"/>
    <w:rsid w:val="00B35642"/>
    <w:rsid w:val="00B37646"/>
    <w:rsid w:val="00B37FB9"/>
    <w:rsid w:val="00B40A4D"/>
    <w:rsid w:val="00B40C59"/>
    <w:rsid w:val="00B43947"/>
    <w:rsid w:val="00B4418D"/>
    <w:rsid w:val="00B44361"/>
    <w:rsid w:val="00B46BB9"/>
    <w:rsid w:val="00B475BC"/>
    <w:rsid w:val="00B51037"/>
    <w:rsid w:val="00B5103D"/>
    <w:rsid w:val="00B537E5"/>
    <w:rsid w:val="00B53EC2"/>
    <w:rsid w:val="00B54457"/>
    <w:rsid w:val="00B54C77"/>
    <w:rsid w:val="00B54E65"/>
    <w:rsid w:val="00B5516D"/>
    <w:rsid w:val="00B56209"/>
    <w:rsid w:val="00B562B4"/>
    <w:rsid w:val="00B5675F"/>
    <w:rsid w:val="00B57C41"/>
    <w:rsid w:val="00B57FA0"/>
    <w:rsid w:val="00B60282"/>
    <w:rsid w:val="00B61689"/>
    <w:rsid w:val="00B61CCF"/>
    <w:rsid w:val="00B640FE"/>
    <w:rsid w:val="00B653FA"/>
    <w:rsid w:val="00B65850"/>
    <w:rsid w:val="00B65D64"/>
    <w:rsid w:val="00B66990"/>
    <w:rsid w:val="00B67FB8"/>
    <w:rsid w:val="00B7074F"/>
    <w:rsid w:val="00B709B1"/>
    <w:rsid w:val="00B70B46"/>
    <w:rsid w:val="00B712B0"/>
    <w:rsid w:val="00B7257F"/>
    <w:rsid w:val="00B72FC0"/>
    <w:rsid w:val="00B730C3"/>
    <w:rsid w:val="00B73F43"/>
    <w:rsid w:val="00B74D4C"/>
    <w:rsid w:val="00B75023"/>
    <w:rsid w:val="00B7504D"/>
    <w:rsid w:val="00B754F9"/>
    <w:rsid w:val="00B762FC"/>
    <w:rsid w:val="00B76FFA"/>
    <w:rsid w:val="00B80430"/>
    <w:rsid w:val="00B80713"/>
    <w:rsid w:val="00B80964"/>
    <w:rsid w:val="00B80B52"/>
    <w:rsid w:val="00B81910"/>
    <w:rsid w:val="00B81926"/>
    <w:rsid w:val="00B81BC1"/>
    <w:rsid w:val="00B82015"/>
    <w:rsid w:val="00B82FDC"/>
    <w:rsid w:val="00B832A6"/>
    <w:rsid w:val="00B83AB2"/>
    <w:rsid w:val="00B83AC2"/>
    <w:rsid w:val="00B84B59"/>
    <w:rsid w:val="00B84F5A"/>
    <w:rsid w:val="00B85649"/>
    <w:rsid w:val="00B85DEC"/>
    <w:rsid w:val="00B86848"/>
    <w:rsid w:val="00B91440"/>
    <w:rsid w:val="00B91D2D"/>
    <w:rsid w:val="00B928A4"/>
    <w:rsid w:val="00B92D1F"/>
    <w:rsid w:val="00B946C2"/>
    <w:rsid w:val="00B94CB3"/>
    <w:rsid w:val="00B95091"/>
    <w:rsid w:val="00B955E6"/>
    <w:rsid w:val="00B95667"/>
    <w:rsid w:val="00B959A7"/>
    <w:rsid w:val="00B95C4D"/>
    <w:rsid w:val="00B95EE9"/>
    <w:rsid w:val="00B96AB0"/>
    <w:rsid w:val="00B970E4"/>
    <w:rsid w:val="00B97167"/>
    <w:rsid w:val="00B9736F"/>
    <w:rsid w:val="00B97DA3"/>
    <w:rsid w:val="00B97F1D"/>
    <w:rsid w:val="00BA0864"/>
    <w:rsid w:val="00BA0E93"/>
    <w:rsid w:val="00BA0F2F"/>
    <w:rsid w:val="00BA4842"/>
    <w:rsid w:val="00BA6F84"/>
    <w:rsid w:val="00BB0CAE"/>
    <w:rsid w:val="00BB0F26"/>
    <w:rsid w:val="00BB2749"/>
    <w:rsid w:val="00BB2FE4"/>
    <w:rsid w:val="00BB3EA7"/>
    <w:rsid w:val="00BB57E5"/>
    <w:rsid w:val="00BB7830"/>
    <w:rsid w:val="00BB7983"/>
    <w:rsid w:val="00BB7A4A"/>
    <w:rsid w:val="00BC0627"/>
    <w:rsid w:val="00BC094E"/>
    <w:rsid w:val="00BC0CCC"/>
    <w:rsid w:val="00BC1156"/>
    <w:rsid w:val="00BC22F9"/>
    <w:rsid w:val="00BC2ABA"/>
    <w:rsid w:val="00BC2B90"/>
    <w:rsid w:val="00BC2ECC"/>
    <w:rsid w:val="00BC33E3"/>
    <w:rsid w:val="00BC37FF"/>
    <w:rsid w:val="00BC3C98"/>
    <w:rsid w:val="00BC52BC"/>
    <w:rsid w:val="00BC6724"/>
    <w:rsid w:val="00BC6AD0"/>
    <w:rsid w:val="00BC6DD3"/>
    <w:rsid w:val="00BC79ED"/>
    <w:rsid w:val="00BD0857"/>
    <w:rsid w:val="00BD0949"/>
    <w:rsid w:val="00BD0B7E"/>
    <w:rsid w:val="00BD0BCF"/>
    <w:rsid w:val="00BD1799"/>
    <w:rsid w:val="00BD2991"/>
    <w:rsid w:val="00BD2AD1"/>
    <w:rsid w:val="00BD2B8F"/>
    <w:rsid w:val="00BD39D1"/>
    <w:rsid w:val="00BD40DC"/>
    <w:rsid w:val="00BD471D"/>
    <w:rsid w:val="00BD5472"/>
    <w:rsid w:val="00BD5973"/>
    <w:rsid w:val="00BD5AD6"/>
    <w:rsid w:val="00BD6203"/>
    <w:rsid w:val="00BD6754"/>
    <w:rsid w:val="00BD6B77"/>
    <w:rsid w:val="00BD6D76"/>
    <w:rsid w:val="00BD6E8D"/>
    <w:rsid w:val="00BD71EA"/>
    <w:rsid w:val="00BE0467"/>
    <w:rsid w:val="00BE1A03"/>
    <w:rsid w:val="00BE270A"/>
    <w:rsid w:val="00BE287E"/>
    <w:rsid w:val="00BE4A59"/>
    <w:rsid w:val="00BE5295"/>
    <w:rsid w:val="00BE5861"/>
    <w:rsid w:val="00BE5AD0"/>
    <w:rsid w:val="00BE778B"/>
    <w:rsid w:val="00BF0D39"/>
    <w:rsid w:val="00BF19A5"/>
    <w:rsid w:val="00BF1A94"/>
    <w:rsid w:val="00BF1B09"/>
    <w:rsid w:val="00BF2C4A"/>
    <w:rsid w:val="00BF3376"/>
    <w:rsid w:val="00BF3AD0"/>
    <w:rsid w:val="00BF483D"/>
    <w:rsid w:val="00BF5611"/>
    <w:rsid w:val="00BF6156"/>
    <w:rsid w:val="00BF72BC"/>
    <w:rsid w:val="00BF7EF7"/>
    <w:rsid w:val="00C007B7"/>
    <w:rsid w:val="00C0124B"/>
    <w:rsid w:val="00C01383"/>
    <w:rsid w:val="00C015E0"/>
    <w:rsid w:val="00C03147"/>
    <w:rsid w:val="00C03625"/>
    <w:rsid w:val="00C048C8"/>
    <w:rsid w:val="00C04E8C"/>
    <w:rsid w:val="00C05405"/>
    <w:rsid w:val="00C05595"/>
    <w:rsid w:val="00C05E17"/>
    <w:rsid w:val="00C06EE7"/>
    <w:rsid w:val="00C073D7"/>
    <w:rsid w:val="00C079F8"/>
    <w:rsid w:val="00C07BD3"/>
    <w:rsid w:val="00C10978"/>
    <w:rsid w:val="00C11BB2"/>
    <w:rsid w:val="00C1456C"/>
    <w:rsid w:val="00C16505"/>
    <w:rsid w:val="00C167FF"/>
    <w:rsid w:val="00C16D33"/>
    <w:rsid w:val="00C17D77"/>
    <w:rsid w:val="00C17D79"/>
    <w:rsid w:val="00C2010D"/>
    <w:rsid w:val="00C2074E"/>
    <w:rsid w:val="00C20D7E"/>
    <w:rsid w:val="00C22253"/>
    <w:rsid w:val="00C22B58"/>
    <w:rsid w:val="00C23C77"/>
    <w:rsid w:val="00C2622F"/>
    <w:rsid w:val="00C30FF6"/>
    <w:rsid w:val="00C316AF"/>
    <w:rsid w:val="00C32616"/>
    <w:rsid w:val="00C34BF1"/>
    <w:rsid w:val="00C35A34"/>
    <w:rsid w:val="00C366A3"/>
    <w:rsid w:val="00C37C59"/>
    <w:rsid w:val="00C404AE"/>
    <w:rsid w:val="00C41920"/>
    <w:rsid w:val="00C427C5"/>
    <w:rsid w:val="00C446F1"/>
    <w:rsid w:val="00C45620"/>
    <w:rsid w:val="00C45E63"/>
    <w:rsid w:val="00C460F7"/>
    <w:rsid w:val="00C4658D"/>
    <w:rsid w:val="00C46D43"/>
    <w:rsid w:val="00C475CC"/>
    <w:rsid w:val="00C50491"/>
    <w:rsid w:val="00C504C7"/>
    <w:rsid w:val="00C505D9"/>
    <w:rsid w:val="00C546C9"/>
    <w:rsid w:val="00C555E9"/>
    <w:rsid w:val="00C55D67"/>
    <w:rsid w:val="00C560CE"/>
    <w:rsid w:val="00C63F69"/>
    <w:rsid w:val="00C64A33"/>
    <w:rsid w:val="00C65A17"/>
    <w:rsid w:val="00C67121"/>
    <w:rsid w:val="00C67987"/>
    <w:rsid w:val="00C72295"/>
    <w:rsid w:val="00C738FE"/>
    <w:rsid w:val="00C742B1"/>
    <w:rsid w:val="00C74CA0"/>
    <w:rsid w:val="00C75BC8"/>
    <w:rsid w:val="00C77428"/>
    <w:rsid w:val="00C774DF"/>
    <w:rsid w:val="00C806EF"/>
    <w:rsid w:val="00C80F67"/>
    <w:rsid w:val="00C82287"/>
    <w:rsid w:val="00C829B2"/>
    <w:rsid w:val="00C82E4F"/>
    <w:rsid w:val="00C83F31"/>
    <w:rsid w:val="00C8638E"/>
    <w:rsid w:val="00C91CB4"/>
    <w:rsid w:val="00C92112"/>
    <w:rsid w:val="00C925DE"/>
    <w:rsid w:val="00C9341C"/>
    <w:rsid w:val="00C96097"/>
    <w:rsid w:val="00C96902"/>
    <w:rsid w:val="00CA1198"/>
    <w:rsid w:val="00CA2602"/>
    <w:rsid w:val="00CA26D4"/>
    <w:rsid w:val="00CA3785"/>
    <w:rsid w:val="00CA3E0F"/>
    <w:rsid w:val="00CA5A66"/>
    <w:rsid w:val="00CA5E62"/>
    <w:rsid w:val="00CB01A5"/>
    <w:rsid w:val="00CB06D3"/>
    <w:rsid w:val="00CB0CBC"/>
    <w:rsid w:val="00CB0D6B"/>
    <w:rsid w:val="00CB1E21"/>
    <w:rsid w:val="00CB1F43"/>
    <w:rsid w:val="00CB31D4"/>
    <w:rsid w:val="00CB3300"/>
    <w:rsid w:val="00CB479D"/>
    <w:rsid w:val="00CB53CD"/>
    <w:rsid w:val="00CB5F40"/>
    <w:rsid w:val="00CB6039"/>
    <w:rsid w:val="00CB647B"/>
    <w:rsid w:val="00CB6B36"/>
    <w:rsid w:val="00CB6B7F"/>
    <w:rsid w:val="00CC0339"/>
    <w:rsid w:val="00CC0954"/>
    <w:rsid w:val="00CC1DFB"/>
    <w:rsid w:val="00CC211D"/>
    <w:rsid w:val="00CC2F11"/>
    <w:rsid w:val="00CC39B1"/>
    <w:rsid w:val="00CC39C9"/>
    <w:rsid w:val="00CC3BAA"/>
    <w:rsid w:val="00CC463D"/>
    <w:rsid w:val="00CC46A6"/>
    <w:rsid w:val="00CC5E0A"/>
    <w:rsid w:val="00CC664B"/>
    <w:rsid w:val="00CD02BB"/>
    <w:rsid w:val="00CD185F"/>
    <w:rsid w:val="00CD2873"/>
    <w:rsid w:val="00CD2BED"/>
    <w:rsid w:val="00CD340E"/>
    <w:rsid w:val="00CD3426"/>
    <w:rsid w:val="00CD3C0A"/>
    <w:rsid w:val="00CD46BB"/>
    <w:rsid w:val="00CD5051"/>
    <w:rsid w:val="00CD62DC"/>
    <w:rsid w:val="00CD6B51"/>
    <w:rsid w:val="00CD72BF"/>
    <w:rsid w:val="00CD772A"/>
    <w:rsid w:val="00CD7E40"/>
    <w:rsid w:val="00CE0B21"/>
    <w:rsid w:val="00CE1A8F"/>
    <w:rsid w:val="00CE1C46"/>
    <w:rsid w:val="00CE23EF"/>
    <w:rsid w:val="00CE3719"/>
    <w:rsid w:val="00CE586E"/>
    <w:rsid w:val="00CE5A54"/>
    <w:rsid w:val="00CE6DEC"/>
    <w:rsid w:val="00CF0053"/>
    <w:rsid w:val="00CF2EBD"/>
    <w:rsid w:val="00CF3124"/>
    <w:rsid w:val="00CF3818"/>
    <w:rsid w:val="00CF4030"/>
    <w:rsid w:val="00CF4315"/>
    <w:rsid w:val="00CF5D95"/>
    <w:rsid w:val="00CF694A"/>
    <w:rsid w:val="00CF6A9A"/>
    <w:rsid w:val="00D0014A"/>
    <w:rsid w:val="00D0087C"/>
    <w:rsid w:val="00D016A4"/>
    <w:rsid w:val="00D02AE9"/>
    <w:rsid w:val="00D03672"/>
    <w:rsid w:val="00D05434"/>
    <w:rsid w:val="00D07D83"/>
    <w:rsid w:val="00D11EDF"/>
    <w:rsid w:val="00D13585"/>
    <w:rsid w:val="00D163D9"/>
    <w:rsid w:val="00D16623"/>
    <w:rsid w:val="00D2109A"/>
    <w:rsid w:val="00D21672"/>
    <w:rsid w:val="00D21D90"/>
    <w:rsid w:val="00D25569"/>
    <w:rsid w:val="00D26E26"/>
    <w:rsid w:val="00D27862"/>
    <w:rsid w:val="00D27FCB"/>
    <w:rsid w:val="00D303FF"/>
    <w:rsid w:val="00D30D47"/>
    <w:rsid w:val="00D31FE9"/>
    <w:rsid w:val="00D32F17"/>
    <w:rsid w:val="00D331EA"/>
    <w:rsid w:val="00D34BD2"/>
    <w:rsid w:val="00D359E7"/>
    <w:rsid w:val="00D35AEA"/>
    <w:rsid w:val="00D36238"/>
    <w:rsid w:val="00D3630A"/>
    <w:rsid w:val="00D363CE"/>
    <w:rsid w:val="00D40CE2"/>
    <w:rsid w:val="00D40F72"/>
    <w:rsid w:val="00D41488"/>
    <w:rsid w:val="00D42048"/>
    <w:rsid w:val="00D4361F"/>
    <w:rsid w:val="00D4395B"/>
    <w:rsid w:val="00D44070"/>
    <w:rsid w:val="00D45122"/>
    <w:rsid w:val="00D50633"/>
    <w:rsid w:val="00D508C0"/>
    <w:rsid w:val="00D511A7"/>
    <w:rsid w:val="00D513F8"/>
    <w:rsid w:val="00D55E2F"/>
    <w:rsid w:val="00D5604B"/>
    <w:rsid w:val="00D563A7"/>
    <w:rsid w:val="00D56B83"/>
    <w:rsid w:val="00D56D8A"/>
    <w:rsid w:val="00D57476"/>
    <w:rsid w:val="00D574B6"/>
    <w:rsid w:val="00D57A59"/>
    <w:rsid w:val="00D57E85"/>
    <w:rsid w:val="00D615B0"/>
    <w:rsid w:val="00D6327F"/>
    <w:rsid w:val="00D63A21"/>
    <w:rsid w:val="00D64754"/>
    <w:rsid w:val="00D649D6"/>
    <w:rsid w:val="00D71498"/>
    <w:rsid w:val="00D718A5"/>
    <w:rsid w:val="00D71D63"/>
    <w:rsid w:val="00D7280A"/>
    <w:rsid w:val="00D73325"/>
    <w:rsid w:val="00D73793"/>
    <w:rsid w:val="00D76C7D"/>
    <w:rsid w:val="00D76E5E"/>
    <w:rsid w:val="00D7737C"/>
    <w:rsid w:val="00D779F0"/>
    <w:rsid w:val="00D81AA6"/>
    <w:rsid w:val="00D834F0"/>
    <w:rsid w:val="00D8369E"/>
    <w:rsid w:val="00D83BF1"/>
    <w:rsid w:val="00D83C1D"/>
    <w:rsid w:val="00D84F43"/>
    <w:rsid w:val="00D856A7"/>
    <w:rsid w:val="00D865A3"/>
    <w:rsid w:val="00D87D55"/>
    <w:rsid w:val="00D9137F"/>
    <w:rsid w:val="00D9335A"/>
    <w:rsid w:val="00D93EEF"/>
    <w:rsid w:val="00D946C3"/>
    <w:rsid w:val="00D94915"/>
    <w:rsid w:val="00D94A91"/>
    <w:rsid w:val="00D95290"/>
    <w:rsid w:val="00D97908"/>
    <w:rsid w:val="00D97A05"/>
    <w:rsid w:val="00DA07D5"/>
    <w:rsid w:val="00DA0A0D"/>
    <w:rsid w:val="00DA0DE7"/>
    <w:rsid w:val="00DA0F73"/>
    <w:rsid w:val="00DA1547"/>
    <w:rsid w:val="00DA1FDB"/>
    <w:rsid w:val="00DA3356"/>
    <w:rsid w:val="00DA3474"/>
    <w:rsid w:val="00DA3ACB"/>
    <w:rsid w:val="00DA4BD7"/>
    <w:rsid w:val="00DA4D5D"/>
    <w:rsid w:val="00DA694A"/>
    <w:rsid w:val="00DA6C8D"/>
    <w:rsid w:val="00DA6E1B"/>
    <w:rsid w:val="00DA7632"/>
    <w:rsid w:val="00DB03A4"/>
    <w:rsid w:val="00DB115A"/>
    <w:rsid w:val="00DB1827"/>
    <w:rsid w:val="00DB318E"/>
    <w:rsid w:val="00DB4567"/>
    <w:rsid w:val="00DB4DF8"/>
    <w:rsid w:val="00DB56AA"/>
    <w:rsid w:val="00DB5AC8"/>
    <w:rsid w:val="00DB6E96"/>
    <w:rsid w:val="00DB7141"/>
    <w:rsid w:val="00DB7CA6"/>
    <w:rsid w:val="00DC17E5"/>
    <w:rsid w:val="00DC1A52"/>
    <w:rsid w:val="00DC293B"/>
    <w:rsid w:val="00DC47DA"/>
    <w:rsid w:val="00DC4968"/>
    <w:rsid w:val="00DC6D61"/>
    <w:rsid w:val="00DC6E55"/>
    <w:rsid w:val="00DC7FA0"/>
    <w:rsid w:val="00DD0A8E"/>
    <w:rsid w:val="00DD17C1"/>
    <w:rsid w:val="00DD1F3B"/>
    <w:rsid w:val="00DD581B"/>
    <w:rsid w:val="00DD591B"/>
    <w:rsid w:val="00DD6247"/>
    <w:rsid w:val="00DD6DCB"/>
    <w:rsid w:val="00DD7BCD"/>
    <w:rsid w:val="00DD7EAC"/>
    <w:rsid w:val="00DE0F32"/>
    <w:rsid w:val="00DE46A9"/>
    <w:rsid w:val="00DE487D"/>
    <w:rsid w:val="00DE58E8"/>
    <w:rsid w:val="00DE6150"/>
    <w:rsid w:val="00DE77CF"/>
    <w:rsid w:val="00DF2C8E"/>
    <w:rsid w:val="00DF2CA1"/>
    <w:rsid w:val="00DF2F2B"/>
    <w:rsid w:val="00DF34FA"/>
    <w:rsid w:val="00DF44ED"/>
    <w:rsid w:val="00DF4573"/>
    <w:rsid w:val="00DF6268"/>
    <w:rsid w:val="00DF7267"/>
    <w:rsid w:val="00E006BC"/>
    <w:rsid w:val="00E0394A"/>
    <w:rsid w:val="00E06455"/>
    <w:rsid w:val="00E078FF"/>
    <w:rsid w:val="00E10F4B"/>
    <w:rsid w:val="00E139D0"/>
    <w:rsid w:val="00E14149"/>
    <w:rsid w:val="00E145E2"/>
    <w:rsid w:val="00E1463D"/>
    <w:rsid w:val="00E147A5"/>
    <w:rsid w:val="00E14E9A"/>
    <w:rsid w:val="00E151DC"/>
    <w:rsid w:val="00E15B5F"/>
    <w:rsid w:val="00E161FF"/>
    <w:rsid w:val="00E1749F"/>
    <w:rsid w:val="00E17C8C"/>
    <w:rsid w:val="00E21140"/>
    <w:rsid w:val="00E22F1F"/>
    <w:rsid w:val="00E263D6"/>
    <w:rsid w:val="00E2729F"/>
    <w:rsid w:val="00E27423"/>
    <w:rsid w:val="00E27DFF"/>
    <w:rsid w:val="00E31119"/>
    <w:rsid w:val="00E313E1"/>
    <w:rsid w:val="00E32879"/>
    <w:rsid w:val="00E33383"/>
    <w:rsid w:val="00E34180"/>
    <w:rsid w:val="00E36008"/>
    <w:rsid w:val="00E361BD"/>
    <w:rsid w:val="00E3646E"/>
    <w:rsid w:val="00E364D0"/>
    <w:rsid w:val="00E36D6B"/>
    <w:rsid w:val="00E40706"/>
    <w:rsid w:val="00E40A8E"/>
    <w:rsid w:val="00E418DE"/>
    <w:rsid w:val="00E41B0F"/>
    <w:rsid w:val="00E41E7C"/>
    <w:rsid w:val="00E42D50"/>
    <w:rsid w:val="00E431AE"/>
    <w:rsid w:val="00E43263"/>
    <w:rsid w:val="00E44090"/>
    <w:rsid w:val="00E45054"/>
    <w:rsid w:val="00E4519F"/>
    <w:rsid w:val="00E4734D"/>
    <w:rsid w:val="00E50A10"/>
    <w:rsid w:val="00E53470"/>
    <w:rsid w:val="00E535C1"/>
    <w:rsid w:val="00E539A8"/>
    <w:rsid w:val="00E54546"/>
    <w:rsid w:val="00E54E22"/>
    <w:rsid w:val="00E54F58"/>
    <w:rsid w:val="00E558B7"/>
    <w:rsid w:val="00E55BBB"/>
    <w:rsid w:val="00E562C4"/>
    <w:rsid w:val="00E56A44"/>
    <w:rsid w:val="00E57ECC"/>
    <w:rsid w:val="00E61C25"/>
    <w:rsid w:val="00E62C02"/>
    <w:rsid w:val="00E65B5F"/>
    <w:rsid w:val="00E660E4"/>
    <w:rsid w:val="00E70F2C"/>
    <w:rsid w:val="00E71645"/>
    <w:rsid w:val="00E72622"/>
    <w:rsid w:val="00E738A2"/>
    <w:rsid w:val="00E73BDF"/>
    <w:rsid w:val="00E73C45"/>
    <w:rsid w:val="00E74DA5"/>
    <w:rsid w:val="00E7649C"/>
    <w:rsid w:val="00E76A3A"/>
    <w:rsid w:val="00E7740A"/>
    <w:rsid w:val="00E778B7"/>
    <w:rsid w:val="00E77FDB"/>
    <w:rsid w:val="00E8127F"/>
    <w:rsid w:val="00E81CA9"/>
    <w:rsid w:val="00E83357"/>
    <w:rsid w:val="00E83CB6"/>
    <w:rsid w:val="00E8456B"/>
    <w:rsid w:val="00E85950"/>
    <w:rsid w:val="00E863E0"/>
    <w:rsid w:val="00E86DA8"/>
    <w:rsid w:val="00E8706C"/>
    <w:rsid w:val="00E871CB"/>
    <w:rsid w:val="00E8783D"/>
    <w:rsid w:val="00E902B6"/>
    <w:rsid w:val="00E92610"/>
    <w:rsid w:val="00E931C4"/>
    <w:rsid w:val="00E93C71"/>
    <w:rsid w:val="00E960BE"/>
    <w:rsid w:val="00E9726B"/>
    <w:rsid w:val="00EA0066"/>
    <w:rsid w:val="00EA007A"/>
    <w:rsid w:val="00EA0EC4"/>
    <w:rsid w:val="00EA210A"/>
    <w:rsid w:val="00EA2282"/>
    <w:rsid w:val="00EA2685"/>
    <w:rsid w:val="00EA31DD"/>
    <w:rsid w:val="00EA3AB1"/>
    <w:rsid w:val="00EA4891"/>
    <w:rsid w:val="00EA4A41"/>
    <w:rsid w:val="00EA5027"/>
    <w:rsid w:val="00EA5525"/>
    <w:rsid w:val="00EA5BC6"/>
    <w:rsid w:val="00EA5DB1"/>
    <w:rsid w:val="00EA66A6"/>
    <w:rsid w:val="00EA698E"/>
    <w:rsid w:val="00EA700D"/>
    <w:rsid w:val="00EA7435"/>
    <w:rsid w:val="00EA7547"/>
    <w:rsid w:val="00EB076F"/>
    <w:rsid w:val="00EB23A7"/>
    <w:rsid w:val="00EB4796"/>
    <w:rsid w:val="00EB5575"/>
    <w:rsid w:val="00EB5C0E"/>
    <w:rsid w:val="00EB7071"/>
    <w:rsid w:val="00EB7A7F"/>
    <w:rsid w:val="00EC0D8B"/>
    <w:rsid w:val="00EC1B6E"/>
    <w:rsid w:val="00EC3716"/>
    <w:rsid w:val="00EC37F6"/>
    <w:rsid w:val="00EC3F5B"/>
    <w:rsid w:val="00EC456E"/>
    <w:rsid w:val="00EC5076"/>
    <w:rsid w:val="00EC5367"/>
    <w:rsid w:val="00EC612B"/>
    <w:rsid w:val="00EC6841"/>
    <w:rsid w:val="00EC7FC6"/>
    <w:rsid w:val="00ED014F"/>
    <w:rsid w:val="00ED108E"/>
    <w:rsid w:val="00ED1927"/>
    <w:rsid w:val="00ED1AD5"/>
    <w:rsid w:val="00ED2BF4"/>
    <w:rsid w:val="00ED3277"/>
    <w:rsid w:val="00ED33DA"/>
    <w:rsid w:val="00ED3654"/>
    <w:rsid w:val="00ED40D7"/>
    <w:rsid w:val="00ED41CE"/>
    <w:rsid w:val="00ED4BF7"/>
    <w:rsid w:val="00ED50C8"/>
    <w:rsid w:val="00ED5EA8"/>
    <w:rsid w:val="00ED5F39"/>
    <w:rsid w:val="00ED5FAB"/>
    <w:rsid w:val="00ED75FF"/>
    <w:rsid w:val="00ED76A4"/>
    <w:rsid w:val="00EE0391"/>
    <w:rsid w:val="00EE050D"/>
    <w:rsid w:val="00EE080B"/>
    <w:rsid w:val="00EE320D"/>
    <w:rsid w:val="00EE3A85"/>
    <w:rsid w:val="00EE3C6B"/>
    <w:rsid w:val="00EE3EA9"/>
    <w:rsid w:val="00EE618D"/>
    <w:rsid w:val="00EE6434"/>
    <w:rsid w:val="00EE7541"/>
    <w:rsid w:val="00EF0B17"/>
    <w:rsid w:val="00EF0E4B"/>
    <w:rsid w:val="00EF3F4E"/>
    <w:rsid w:val="00EF414E"/>
    <w:rsid w:val="00EF4510"/>
    <w:rsid w:val="00EF4CB6"/>
    <w:rsid w:val="00EF71F3"/>
    <w:rsid w:val="00EF765A"/>
    <w:rsid w:val="00F007B3"/>
    <w:rsid w:val="00F00E0D"/>
    <w:rsid w:val="00F01642"/>
    <w:rsid w:val="00F016A9"/>
    <w:rsid w:val="00F01CBB"/>
    <w:rsid w:val="00F022A8"/>
    <w:rsid w:val="00F02578"/>
    <w:rsid w:val="00F033CF"/>
    <w:rsid w:val="00F0363E"/>
    <w:rsid w:val="00F04BD0"/>
    <w:rsid w:val="00F05366"/>
    <w:rsid w:val="00F05D49"/>
    <w:rsid w:val="00F06717"/>
    <w:rsid w:val="00F0728D"/>
    <w:rsid w:val="00F13251"/>
    <w:rsid w:val="00F14B84"/>
    <w:rsid w:val="00F16ED1"/>
    <w:rsid w:val="00F21761"/>
    <w:rsid w:val="00F21868"/>
    <w:rsid w:val="00F21A5D"/>
    <w:rsid w:val="00F2457E"/>
    <w:rsid w:val="00F24D98"/>
    <w:rsid w:val="00F2526A"/>
    <w:rsid w:val="00F25E6A"/>
    <w:rsid w:val="00F260E0"/>
    <w:rsid w:val="00F26795"/>
    <w:rsid w:val="00F267D1"/>
    <w:rsid w:val="00F26BB5"/>
    <w:rsid w:val="00F27B2B"/>
    <w:rsid w:val="00F30889"/>
    <w:rsid w:val="00F316DE"/>
    <w:rsid w:val="00F31CE5"/>
    <w:rsid w:val="00F31FE3"/>
    <w:rsid w:val="00F32BC7"/>
    <w:rsid w:val="00F33408"/>
    <w:rsid w:val="00F341EC"/>
    <w:rsid w:val="00F34BDA"/>
    <w:rsid w:val="00F36105"/>
    <w:rsid w:val="00F42202"/>
    <w:rsid w:val="00F42580"/>
    <w:rsid w:val="00F43886"/>
    <w:rsid w:val="00F438DC"/>
    <w:rsid w:val="00F4489D"/>
    <w:rsid w:val="00F44CF4"/>
    <w:rsid w:val="00F47DF6"/>
    <w:rsid w:val="00F47EDE"/>
    <w:rsid w:val="00F47F38"/>
    <w:rsid w:val="00F504D1"/>
    <w:rsid w:val="00F50D2E"/>
    <w:rsid w:val="00F5243A"/>
    <w:rsid w:val="00F527C9"/>
    <w:rsid w:val="00F52F9B"/>
    <w:rsid w:val="00F54985"/>
    <w:rsid w:val="00F54D3D"/>
    <w:rsid w:val="00F56202"/>
    <w:rsid w:val="00F60CD8"/>
    <w:rsid w:val="00F613F1"/>
    <w:rsid w:val="00F61910"/>
    <w:rsid w:val="00F621E5"/>
    <w:rsid w:val="00F62F04"/>
    <w:rsid w:val="00F63046"/>
    <w:rsid w:val="00F631E8"/>
    <w:rsid w:val="00F6349F"/>
    <w:rsid w:val="00F63AA2"/>
    <w:rsid w:val="00F65155"/>
    <w:rsid w:val="00F65475"/>
    <w:rsid w:val="00F67DA9"/>
    <w:rsid w:val="00F7000D"/>
    <w:rsid w:val="00F70338"/>
    <w:rsid w:val="00F703A8"/>
    <w:rsid w:val="00F70B84"/>
    <w:rsid w:val="00F718EC"/>
    <w:rsid w:val="00F71AA3"/>
    <w:rsid w:val="00F729CC"/>
    <w:rsid w:val="00F72AAC"/>
    <w:rsid w:val="00F72CA8"/>
    <w:rsid w:val="00F733E8"/>
    <w:rsid w:val="00F741D8"/>
    <w:rsid w:val="00F7492B"/>
    <w:rsid w:val="00F75E6E"/>
    <w:rsid w:val="00F76217"/>
    <w:rsid w:val="00F76964"/>
    <w:rsid w:val="00F770D2"/>
    <w:rsid w:val="00F80517"/>
    <w:rsid w:val="00F818B3"/>
    <w:rsid w:val="00F81C08"/>
    <w:rsid w:val="00F82871"/>
    <w:rsid w:val="00F82E85"/>
    <w:rsid w:val="00F83F7E"/>
    <w:rsid w:val="00F84115"/>
    <w:rsid w:val="00F84325"/>
    <w:rsid w:val="00F84705"/>
    <w:rsid w:val="00F8532E"/>
    <w:rsid w:val="00F86A72"/>
    <w:rsid w:val="00F8740A"/>
    <w:rsid w:val="00F87A5C"/>
    <w:rsid w:val="00F90AED"/>
    <w:rsid w:val="00F92ECF"/>
    <w:rsid w:val="00F93901"/>
    <w:rsid w:val="00F93FCD"/>
    <w:rsid w:val="00F94B1F"/>
    <w:rsid w:val="00F94F0C"/>
    <w:rsid w:val="00F9599D"/>
    <w:rsid w:val="00F95FCA"/>
    <w:rsid w:val="00F964F5"/>
    <w:rsid w:val="00F96F13"/>
    <w:rsid w:val="00F9712C"/>
    <w:rsid w:val="00FA00C9"/>
    <w:rsid w:val="00FA03B9"/>
    <w:rsid w:val="00FA082D"/>
    <w:rsid w:val="00FA0FB8"/>
    <w:rsid w:val="00FA167F"/>
    <w:rsid w:val="00FA20FD"/>
    <w:rsid w:val="00FA3FB5"/>
    <w:rsid w:val="00FA5AF8"/>
    <w:rsid w:val="00FA6273"/>
    <w:rsid w:val="00FA6397"/>
    <w:rsid w:val="00FA7372"/>
    <w:rsid w:val="00FA7488"/>
    <w:rsid w:val="00FA7501"/>
    <w:rsid w:val="00FA7604"/>
    <w:rsid w:val="00FA7A04"/>
    <w:rsid w:val="00FB1891"/>
    <w:rsid w:val="00FB242A"/>
    <w:rsid w:val="00FB2C32"/>
    <w:rsid w:val="00FB3014"/>
    <w:rsid w:val="00FB33D4"/>
    <w:rsid w:val="00FB3451"/>
    <w:rsid w:val="00FB3D51"/>
    <w:rsid w:val="00FB5206"/>
    <w:rsid w:val="00FB5593"/>
    <w:rsid w:val="00FC1AAE"/>
    <w:rsid w:val="00FC3651"/>
    <w:rsid w:val="00FC3C1B"/>
    <w:rsid w:val="00FC40D9"/>
    <w:rsid w:val="00FC50B5"/>
    <w:rsid w:val="00FC6F78"/>
    <w:rsid w:val="00FC79F1"/>
    <w:rsid w:val="00FD02E5"/>
    <w:rsid w:val="00FD2062"/>
    <w:rsid w:val="00FD35CD"/>
    <w:rsid w:val="00FD3C4B"/>
    <w:rsid w:val="00FD4D6E"/>
    <w:rsid w:val="00FD5603"/>
    <w:rsid w:val="00FD59E1"/>
    <w:rsid w:val="00FD5C7B"/>
    <w:rsid w:val="00FD5FFE"/>
    <w:rsid w:val="00FD6EA2"/>
    <w:rsid w:val="00FD7B91"/>
    <w:rsid w:val="00FE20AB"/>
    <w:rsid w:val="00FE5EAD"/>
    <w:rsid w:val="00FE6526"/>
    <w:rsid w:val="00FF52A5"/>
    <w:rsid w:val="04CF1588"/>
    <w:rsid w:val="06B42448"/>
    <w:rsid w:val="07D50775"/>
    <w:rsid w:val="0A133A7B"/>
    <w:rsid w:val="0EC73CBB"/>
    <w:rsid w:val="158E5532"/>
    <w:rsid w:val="16705DD5"/>
    <w:rsid w:val="17177E40"/>
    <w:rsid w:val="18C7291B"/>
    <w:rsid w:val="1A8B11A6"/>
    <w:rsid w:val="1A9571AB"/>
    <w:rsid w:val="1B626305"/>
    <w:rsid w:val="1D2747F7"/>
    <w:rsid w:val="1EFA334B"/>
    <w:rsid w:val="1FC67118"/>
    <w:rsid w:val="2296771B"/>
    <w:rsid w:val="23224BBA"/>
    <w:rsid w:val="25B227AD"/>
    <w:rsid w:val="29256EC3"/>
    <w:rsid w:val="2A12125F"/>
    <w:rsid w:val="2C9E029E"/>
    <w:rsid w:val="2EE354A8"/>
    <w:rsid w:val="305D200D"/>
    <w:rsid w:val="322102F2"/>
    <w:rsid w:val="35DD700D"/>
    <w:rsid w:val="36DA27D3"/>
    <w:rsid w:val="3EF36493"/>
    <w:rsid w:val="3FA93F48"/>
    <w:rsid w:val="3FCA1360"/>
    <w:rsid w:val="47135F53"/>
    <w:rsid w:val="47896469"/>
    <w:rsid w:val="47B70069"/>
    <w:rsid w:val="4E992277"/>
    <w:rsid w:val="4F173464"/>
    <w:rsid w:val="4F6A1FA1"/>
    <w:rsid w:val="51A64D11"/>
    <w:rsid w:val="52D25A18"/>
    <w:rsid w:val="533B56AA"/>
    <w:rsid w:val="558C59D0"/>
    <w:rsid w:val="568E01E7"/>
    <w:rsid w:val="5AD634B9"/>
    <w:rsid w:val="5C6B5719"/>
    <w:rsid w:val="65143FAD"/>
    <w:rsid w:val="66D76745"/>
    <w:rsid w:val="670D3CDF"/>
    <w:rsid w:val="67987FE9"/>
    <w:rsid w:val="6D7659B7"/>
    <w:rsid w:val="70EE5F27"/>
    <w:rsid w:val="71426181"/>
    <w:rsid w:val="78656BA2"/>
    <w:rsid w:val="79614DF8"/>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next w:val="3"/>
    <w:link w:val="34"/>
    <w:qFormat/>
    <w:uiPriority w:val="9"/>
    <w:pPr>
      <w:widowControl w:val="0"/>
      <w:spacing w:line="440" w:lineRule="exact"/>
      <w:ind w:firstLine="0" w:firstLineChars="0"/>
      <w:jc w:val="center"/>
      <w:outlineLvl w:val="0"/>
    </w:pPr>
    <w:rPr>
      <w:rFonts w:ascii="Times New Roman" w:hAnsi="Times New Roman" w:eastAsia="宋体" w:cs="Times New Roman"/>
      <w:b/>
      <w:kern w:val="2"/>
      <w:sz w:val="44"/>
      <w:szCs w:val="44"/>
      <w:lang w:bidi="ar-SA"/>
    </w:rPr>
  </w:style>
  <w:style w:type="paragraph" w:styleId="4">
    <w:name w:val="heading 2"/>
    <w:next w:val="3"/>
    <w:unhideWhenUsed/>
    <w:qFormat/>
    <w:uiPriority w:val="0"/>
    <w:pPr>
      <w:widowControl w:val="0"/>
      <w:spacing w:before="163" w:beforeLines="50" w:after="163" w:afterLines="50" w:line="240" w:lineRule="auto"/>
      <w:ind w:firstLine="0" w:firstLineChars="0"/>
      <w:jc w:val="left"/>
      <w:outlineLvl w:val="1"/>
    </w:pPr>
    <w:rPr>
      <w:rFonts w:ascii="Times New Roman" w:hAnsi="Times New Roman" w:eastAsia="黑体" w:cs="Times New Roman"/>
      <w:bCs/>
      <w:kern w:val="28"/>
      <w:sz w:val="28"/>
      <w:szCs w:val="32"/>
      <w:lang w:bidi="ar-SA"/>
    </w:rPr>
  </w:style>
  <w:style w:type="paragraph" w:styleId="5">
    <w:name w:val="heading 3"/>
    <w:next w:val="3"/>
    <w:unhideWhenUsed/>
    <w:qFormat/>
    <w:uiPriority w:val="0"/>
    <w:pPr>
      <w:widowControl w:val="0"/>
      <w:spacing w:before="163" w:beforeLines="50" w:after="157" w:afterLines="50" w:line="360" w:lineRule="auto"/>
      <w:ind w:firstLine="0" w:firstLineChars="0"/>
      <w:jc w:val="both"/>
      <w:outlineLvl w:val="2"/>
    </w:pPr>
    <w:rPr>
      <w:rFonts w:ascii="Times New Roman" w:hAnsi="Times New Roman" w:eastAsia="黑体" w:cs="Times New Roman"/>
      <w:bCs/>
      <w:kern w:val="2"/>
      <w:sz w:val="24"/>
      <w:szCs w:val="32"/>
      <w:lang w:bidi="ar-SA"/>
    </w:rPr>
  </w:style>
  <w:style w:type="paragraph" w:styleId="6">
    <w:name w:val="heading 4"/>
    <w:next w:val="1"/>
    <w:link w:val="77"/>
    <w:semiHidden/>
    <w:unhideWhenUsed/>
    <w:qFormat/>
    <w:uiPriority w:val="9"/>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bidi="ar-SA"/>
    </w:rPr>
  </w:style>
  <w:style w:type="paragraph" w:styleId="7">
    <w:name w:val="heading 5"/>
    <w:next w:val="1"/>
    <w:semiHidden/>
    <w:unhideWhenUsed/>
    <w:qFormat/>
    <w:uiPriority w:val="9"/>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8">
    <w:name w:val="heading 6"/>
    <w:next w:val="1"/>
    <w:semiHidden/>
    <w:unhideWhenUsed/>
    <w:qFormat/>
    <w:uiPriority w:val="9"/>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9">
    <w:name w:val="heading 7"/>
    <w:next w:val="1"/>
    <w:semiHidden/>
    <w:unhideWhenUsed/>
    <w:qFormat/>
    <w:uiPriority w:val="9"/>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10">
    <w:name w:val="heading 8"/>
    <w:next w:val="1"/>
    <w:semiHidden/>
    <w:unhideWhenUsed/>
    <w:qFormat/>
    <w:uiPriority w:val="9"/>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1">
    <w:name w:val="heading 9"/>
    <w:next w:val="1"/>
    <w:semiHidden/>
    <w:unhideWhenUsed/>
    <w:qFormat/>
    <w:uiPriority w:val="9"/>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29">
    <w:name w:val="Default Paragraph Font"/>
    <w:autoRedefine/>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widowControl w:val="0"/>
      <w:spacing w:line="360" w:lineRule="auto"/>
      <w:ind w:firstLine="480" w:firstLineChars="200"/>
      <w:jc w:val="both"/>
      <w:outlineLvl w:val="9"/>
    </w:pPr>
    <w:rPr>
      <w:rFonts w:ascii="Times New Roman" w:hAnsi="Calibri" w:eastAsia="宋体" w:cs="Times New Roman"/>
      <w:sz w:val="24"/>
    </w:rPr>
  </w:style>
  <w:style w:type="paragraph" w:styleId="12">
    <w:name w:val="annotation text"/>
    <w:basedOn w:val="1"/>
    <w:link w:val="54"/>
    <w:unhideWhenUsed/>
    <w:qFormat/>
    <w:uiPriority w:val="99"/>
    <w:pPr>
      <w:jc w:val="left"/>
    </w:pPr>
  </w:style>
  <w:style w:type="paragraph" w:styleId="13">
    <w:name w:val="Body Text Indent"/>
    <w:basedOn w:val="1"/>
    <w:link w:val="63"/>
    <w:qFormat/>
    <w:uiPriority w:val="0"/>
    <w:pPr>
      <w:widowControl/>
      <w:spacing w:before="340" w:after="120"/>
      <w:ind w:left="420" w:leftChars="200"/>
    </w:pPr>
  </w:style>
  <w:style w:type="paragraph" w:styleId="14">
    <w:name w:val="toc 3"/>
    <w:next w:val="1"/>
    <w:autoRedefine/>
    <w:unhideWhenUsed/>
    <w:qFormat/>
    <w:uiPriority w:val="39"/>
    <w:pPr>
      <w:widowControl w:val="0"/>
      <w:adjustRightInd w:val="0"/>
      <w:spacing w:line="288" w:lineRule="auto"/>
      <w:ind w:left="840" w:leftChars="400"/>
      <w:jc w:val="both"/>
    </w:pPr>
    <w:rPr>
      <w:rFonts w:ascii="Calibri" w:hAnsi="Calibri" w:eastAsia="宋体" w:cs="Times New Roman"/>
      <w:kern w:val="2"/>
      <w:sz w:val="24"/>
      <w:szCs w:val="24"/>
      <w:lang w:bidi="ar-SA"/>
    </w:rPr>
  </w:style>
  <w:style w:type="paragraph" w:styleId="15">
    <w:name w:val="Date"/>
    <w:basedOn w:val="1"/>
    <w:next w:val="1"/>
    <w:link w:val="37"/>
    <w:semiHidden/>
    <w:unhideWhenUsed/>
    <w:qFormat/>
    <w:uiPriority w:val="99"/>
    <w:pPr>
      <w:ind w:left="100" w:leftChars="2500"/>
    </w:pPr>
  </w:style>
  <w:style w:type="paragraph" w:styleId="16">
    <w:name w:val="Balloon Text"/>
    <w:basedOn w:val="1"/>
    <w:link w:val="57"/>
    <w:semiHidden/>
    <w:unhideWhenUsed/>
    <w:qFormat/>
    <w:uiPriority w:val="99"/>
    <w:pPr>
      <w:spacing w:line="240" w:lineRule="auto"/>
    </w:pPr>
    <w:rPr>
      <w:sz w:val="18"/>
      <w:szCs w:val="18"/>
    </w:rPr>
  </w:style>
  <w:style w:type="paragraph" w:styleId="17">
    <w:name w:val="footer"/>
    <w:basedOn w:val="1"/>
    <w:link w:val="53"/>
    <w:unhideWhenUsed/>
    <w:qFormat/>
    <w:uiPriority w:val="99"/>
    <w:pPr>
      <w:tabs>
        <w:tab w:val="center" w:pos="4153"/>
        <w:tab w:val="right" w:pos="8306"/>
      </w:tabs>
      <w:spacing w:line="240" w:lineRule="atLeast"/>
      <w:jc w:val="left"/>
    </w:pPr>
    <w:rPr>
      <w:sz w:val="18"/>
      <w:szCs w:val="18"/>
    </w:rPr>
  </w:style>
  <w:style w:type="paragraph" w:styleId="18">
    <w:name w:val="header"/>
    <w:basedOn w:val="1"/>
    <w:link w:val="52"/>
    <w:unhideWhenUsed/>
    <w:qFormat/>
    <w:uiPriority w:val="99"/>
    <w:pPr>
      <w:pBdr>
        <w:bottom w:val="single" w:color="auto" w:sz="6" w:space="1"/>
      </w:pBdr>
      <w:tabs>
        <w:tab w:val="center" w:pos="4153"/>
        <w:tab w:val="right" w:pos="8306"/>
      </w:tabs>
      <w:spacing w:line="240" w:lineRule="atLeast"/>
      <w:ind w:firstLine="0" w:firstLineChars="0"/>
      <w:jc w:val="left"/>
    </w:pPr>
    <w:rPr>
      <w:sz w:val="21"/>
      <w:szCs w:val="18"/>
    </w:rPr>
  </w:style>
  <w:style w:type="paragraph" w:styleId="19">
    <w:name w:val="toc 1"/>
    <w:next w:val="1"/>
    <w:autoRedefine/>
    <w:unhideWhenUsed/>
    <w:qFormat/>
    <w:uiPriority w:val="39"/>
    <w:pPr>
      <w:widowControl w:val="0"/>
      <w:adjustRightInd w:val="0"/>
      <w:spacing w:line="288" w:lineRule="auto"/>
      <w:jc w:val="both"/>
    </w:pPr>
    <w:rPr>
      <w:rFonts w:ascii="Calibri" w:hAnsi="Calibri" w:eastAsia="宋体" w:cs="Times New Roman"/>
      <w:kern w:val="2"/>
      <w:sz w:val="24"/>
      <w:szCs w:val="24"/>
      <w:lang w:bidi="ar-SA"/>
    </w:rPr>
  </w:style>
  <w:style w:type="paragraph" w:styleId="20">
    <w:name w:val="Subtitle"/>
    <w:next w:val="1"/>
    <w:qFormat/>
    <w:uiPriority w:val="11"/>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21">
    <w:name w:val="footnote text"/>
    <w:basedOn w:val="1"/>
    <w:link w:val="65"/>
    <w:unhideWhenUsed/>
    <w:qFormat/>
    <w:uiPriority w:val="99"/>
    <w:pPr>
      <w:widowControl/>
      <w:spacing w:line="240" w:lineRule="auto"/>
      <w:jc w:val="left"/>
    </w:pPr>
    <w:rPr>
      <w:rFonts w:cs="Times New Roman" w:asciiTheme="minorHAnsi" w:hAnsiTheme="minorHAnsi" w:eastAsiaTheme="minorEastAsia"/>
      <w:kern w:val="0"/>
      <w:sz w:val="20"/>
      <w:szCs w:val="20"/>
    </w:rPr>
  </w:style>
  <w:style w:type="paragraph" w:styleId="22">
    <w:name w:val="toc 2"/>
    <w:next w:val="1"/>
    <w:autoRedefine/>
    <w:unhideWhenUsed/>
    <w:qFormat/>
    <w:uiPriority w:val="39"/>
    <w:pPr>
      <w:widowControl w:val="0"/>
      <w:adjustRightInd w:val="0"/>
      <w:spacing w:line="288" w:lineRule="auto"/>
      <w:ind w:left="420" w:leftChars="200"/>
      <w:jc w:val="both"/>
    </w:pPr>
    <w:rPr>
      <w:rFonts w:ascii="Calibri" w:hAnsi="Calibri" w:eastAsia="宋体" w:cs="Times New Roman"/>
      <w:kern w:val="2"/>
      <w:sz w:val="24"/>
      <w:szCs w:val="24"/>
      <w:lang w:bidi="ar-SA"/>
    </w:rPr>
  </w:style>
  <w:style w:type="paragraph" w:styleId="23">
    <w:name w:val="Normal (Web)"/>
    <w:basedOn w:val="1"/>
    <w:semiHidden/>
    <w:unhideWhenUsed/>
    <w:qFormat/>
    <w:uiPriority w:val="99"/>
    <w:pPr>
      <w:widowControl/>
      <w:spacing w:before="100" w:beforeAutospacing="1" w:after="100" w:afterAutospacing="1"/>
      <w:jc w:val="left"/>
    </w:pPr>
    <w:rPr>
      <w:rFonts w:ascii="宋体" w:hAnsi="宋体" w:cs="宋体"/>
      <w:kern w:val="0"/>
      <w:szCs w:val="24"/>
    </w:rPr>
  </w:style>
  <w:style w:type="paragraph" w:styleId="24">
    <w:name w:val="Title"/>
    <w:next w:val="1"/>
    <w:qFormat/>
    <w:uiPriority w:val="10"/>
    <w:pPr>
      <w:widowControl w:val="0"/>
      <w:spacing w:line="640" w:lineRule="exact"/>
      <w:ind w:firstLine="0" w:firstLineChars="0"/>
      <w:jc w:val="center"/>
      <w:outlineLvl w:val="9"/>
    </w:pPr>
    <w:rPr>
      <w:rFonts w:ascii="黑体" w:hAnsi="黑体" w:eastAsia="黑体" w:cs="黑体"/>
      <w:b/>
      <w:bCs/>
      <w:kern w:val="2"/>
      <w:sz w:val="44"/>
      <w:szCs w:val="44"/>
      <w:lang w:bidi="ar-SA"/>
    </w:rPr>
  </w:style>
  <w:style w:type="paragraph" w:styleId="25">
    <w:name w:val="annotation subject"/>
    <w:basedOn w:val="12"/>
    <w:next w:val="12"/>
    <w:link w:val="55"/>
    <w:semiHidden/>
    <w:unhideWhenUsed/>
    <w:qFormat/>
    <w:uiPriority w:val="99"/>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8">
    <w:name w:val="Light Shading Accent 1"/>
    <w:basedOn w:val="26"/>
    <w:qFormat/>
    <w:uiPriority w:val="60"/>
    <w:rPr>
      <w:color w:val="2E54A1" w:themeColor="accent1" w:themeShade="BF"/>
      <w:kern w:val="0"/>
      <w:sz w:val="22"/>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character" w:styleId="30">
    <w:name w:val="Strong"/>
    <w:basedOn w:val="29"/>
    <w:uiPriority w:val="22"/>
    <w:rPr>
      <w:b/>
    </w:rPr>
  </w:style>
  <w:style w:type="character" w:styleId="31">
    <w:name w:val="Hyperlink"/>
    <w:basedOn w:val="29"/>
    <w:unhideWhenUsed/>
    <w:qFormat/>
    <w:uiPriority w:val="99"/>
    <w:rPr>
      <w:color w:val="0026E5" w:themeColor="hyperlink"/>
      <w:u w:val="single"/>
      <w14:textFill>
        <w14:solidFill>
          <w14:schemeClr w14:val="hlink"/>
        </w14:solidFill>
      </w14:textFill>
    </w:rPr>
  </w:style>
  <w:style w:type="character" w:styleId="32">
    <w:name w:val="HTML Code"/>
    <w:basedOn w:val="29"/>
    <w:semiHidden/>
    <w:unhideWhenUsed/>
    <w:uiPriority w:val="99"/>
    <w:rPr>
      <w:rFonts w:ascii="Courier New" w:hAnsi="Courier New"/>
      <w:sz w:val="20"/>
    </w:rPr>
  </w:style>
  <w:style w:type="character" w:styleId="33">
    <w:name w:val="annotation reference"/>
    <w:basedOn w:val="29"/>
    <w:semiHidden/>
    <w:unhideWhenUsed/>
    <w:qFormat/>
    <w:uiPriority w:val="99"/>
    <w:rPr>
      <w:sz w:val="21"/>
      <w:szCs w:val="21"/>
    </w:rPr>
  </w:style>
  <w:style w:type="character" w:customStyle="1" w:styleId="34">
    <w:name w:val="标题 1 Char"/>
    <w:basedOn w:val="29"/>
    <w:link w:val="2"/>
    <w:qFormat/>
    <w:uiPriority w:val="9"/>
    <w:rPr>
      <w:rFonts w:ascii="Times New Roman" w:hAnsi="Times New Roman" w:eastAsia="黑体" w:cs="Times New Roman"/>
      <w:b/>
      <w:color w:val="000000"/>
      <w:kern w:val="44"/>
      <w:sz w:val="32"/>
      <w:szCs w:val="44"/>
    </w:rPr>
  </w:style>
  <w:style w:type="character" w:customStyle="1" w:styleId="35">
    <w:name w:val="标题 2 Char"/>
    <w:basedOn w:val="29"/>
    <w:qFormat/>
    <w:uiPriority w:val="0"/>
    <w:rPr>
      <w:rFonts w:ascii="Times New Roman" w:hAnsi="Times New Roman" w:eastAsia="黑体" w:cstheme="majorBidi"/>
      <w:bCs/>
      <w:sz w:val="24"/>
      <w:szCs w:val="32"/>
    </w:rPr>
  </w:style>
  <w:style w:type="paragraph" w:styleId="36">
    <w:name w:val="List Paragraph"/>
    <w:basedOn w:val="1"/>
    <w:qFormat/>
    <w:uiPriority w:val="34"/>
    <w:pPr>
      <w:ind w:firstLine="420"/>
    </w:pPr>
  </w:style>
  <w:style w:type="character" w:customStyle="1" w:styleId="37">
    <w:name w:val="日期 Char"/>
    <w:basedOn w:val="29"/>
    <w:link w:val="15"/>
    <w:semiHidden/>
    <w:qFormat/>
    <w:uiPriority w:val="99"/>
    <w:rPr>
      <w:rFonts w:eastAsia="宋体"/>
      <w:sz w:val="24"/>
    </w:rPr>
  </w:style>
  <w:style w:type="paragraph" w:customStyle="1" w:styleId="38">
    <w:name w:val="katex-block"/>
    <w:basedOn w:val="1"/>
    <w:qFormat/>
    <w:uiPriority w:val="0"/>
    <w:pPr>
      <w:widowControl/>
      <w:spacing w:before="100" w:beforeAutospacing="1" w:after="100" w:afterAutospacing="1" w:line="240" w:lineRule="auto"/>
      <w:jc w:val="left"/>
    </w:pPr>
    <w:rPr>
      <w:rFonts w:ascii="宋体" w:hAnsi="宋体" w:cs="宋体"/>
      <w:kern w:val="0"/>
      <w:szCs w:val="24"/>
    </w:rPr>
  </w:style>
  <w:style w:type="character" w:customStyle="1" w:styleId="39">
    <w:name w:val="katex-mathml"/>
    <w:basedOn w:val="29"/>
    <w:qFormat/>
    <w:uiPriority w:val="0"/>
  </w:style>
  <w:style w:type="character" w:customStyle="1" w:styleId="40">
    <w:name w:val="mord"/>
    <w:basedOn w:val="29"/>
    <w:qFormat/>
    <w:uiPriority w:val="0"/>
  </w:style>
  <w:style w:type="character" w:customStyle="1" w:styleId="41">
    <w:name w:val="mopen"/>
    <w:basedOn w:val="29"/>
    <w:qFormat/>
    <w:uiPriority w:val="0"/>
  </w:style>
  <w:style w:type="character" w:customStyle="1" w:styleId="42">
    <w:name w:val="mclose"/>
    <w:basedOn w:val="29"/>
    <w:qFormat/>
    <w:uiPriority w:val="0"/>
  </w:style>
  <w:style w:type="character" w:customStyle="1" w:styleId="43">
    <w:name w:val="mrel"/>
    <w:basedOn w:val="29"/>
    <w:qFormat/>
    <w:uiPriority w:val="0"/>
  </w:style>
  <w:style w:type="character" w:customStyle="1" w:styleId="44">
    <w:name w:val="mop"/>
    <w:basedOn w:val="29"/>
    <w:qFormat/>
    <w:uiPriority w:val="0"/>
  </w:style>
  <w:style w:type="character" w:customStyle="1" w:styleId="45">
    <w:name w:val="mpunct"/>
    <w:basedOn w:val="29"/>
    <w:qFormat/>
    <w:uiPriority w:val="0"/>
  </w:style>
  <w:style w:type="character" w:customStyle="1" w:styleId="46">
    <w:name w:val="mbin"/>
    <w:basedOn w:val="29"/>
    <w:qFormat/>
    <w:uiPriority w:val="0"/>
  </w:style>
  <w:style w:type="character" w:customStyle="1" w:styleId="47">
    <w:name w:val="vlist-s"/>
    <w:basedOn w:val="29"/>
    <w:qFormat/>
    <w:uiPriority w:val="0"/>
  </w:style>
  <w:style w:type="character" w:customStyle="1" w:styleId="48">
    <w:name w:val="标题 3 Char"/>
    <w:basedOn w:val="29"/>
    <w:qFormat/>
    <w:uiPriority w:val="0"/>
    <w:rPr>
      <w:rFonts w:eastAsia="宋体"/>
      <w:b/>
      <w:bCs/>
      <w:sz w:val="32"/>
      <w:szCs w:val="32"/>
    </w:rPr>
  </w:style>
  <w:style w:type="character" w:customStyle="1" w:styleId="49">
    <w:name w:val="标题 Char"/>
    <w:basedOn w:val="29"/>
    <w:qFormat/>
    <w:uiPriority w:val="10"/>
    <w:rPr>
      <w:rFonts w:ascii="Times New Roman" w:hAnsi="Times New Roman" w:eastAsia="黑体" w:cstheme="majorBidi"/>
      <w:bCs/>
      <w:sz w:val="24"/>
      <w:szCs w:val="32"/>
    </w:rPr>
  </w:style>
  <w:style w:type="character" w:customStyle="1" w:styleId="50">
    <w:name w:val="副标题 Char"/>
    <w:basedOn w:val="29"/>
    <w:qFormat/>
    <w:uiPriority w:val="11"/>
    <w:rPr>
      <w:rFonts w:ascii="Times New Roman" w:hAnsi="Times New Roman" w:eastAsia="黑体"/>
      <w:bCs/>
      <w:kern w:val="28"/>
      <w:sz w:val="28"/>
      <w:szCs w:val="32"/>
    </w:rPr>
  </w:style>
  <w:style w:type="character" w:styleId="51">
    <w:name w:val="Placeholder Text"/>
    <w:basedOn w:val="29"/>
    <w:semiHidden/>
    <w:qFormat/>
    <w:uiPriority w:val="99"/>
    <w:rPr>
      <w:color w:val="808080"/>
    </w:rPr>
  </w:style>
  <w:style w:type="character" w:customStyle="1" w:styleId="52">
    <w:name w:val="页眉 Char"/>
    <w:basedOn w:val="29"/>
    <w:link w:val="18"/>
    <w:qFormat/>
    <w:uiPriority w:val="99"/>
    <w:rPr>
      <w:rFonts w:ascii="Times New Roman" w:hAnsi="Times New Roman" w:eastAsia="宋体"/>
      <w:szCs w:val="18"/>
    </w:rPr>
  </w:style>
  <w:style w:type="character" w:customStyle="1" w:styleId="53">
    <w:name w:val="页脚 Char"/>
    <w:basedOn w:val="29"/>
    <w:link w:val="17"/>
    <w:qFormat/>
    <w:uiPriority w:val="99"/>
    <w:rPr>
      <w:rFonts w:eastAsia="宋体"/>
      <w:sz w:val="18"/>
      <w:szCs w:val="18"/>
    </w:rPr>
  </w:style>
  <w:style w:type="character" w:customStyle="1" w:styleId="54">
    <w:name w:val="批注文字 Char"/>
    <w:basedOn w:val="29"/>
    <w:link w:val="12"/>
    <w:qFormat/>
    <w:uiPriority w:val="99"/>
    <w:rPr>
      <w:rFonts w:eastAsia="宋体"/>
      <w:sz w:val="24"/>
    </w:rPr>
  </w:style>
  <w:style w:type="character" w:customStyle="1" w:styleId="55">
    <w:name w:val="批注主题 Char"/>
    <w:basedOn w:val="54"/>
    <w:link w:val="25"/>
    <w:semiHidden/>
    <w:qFormat/>
    <w:uiPriority w:val="99"/>
    <w:rPr>
      <w:rFonts w:eastAsia="宋体"/>
      <w:b/>
      <w:bCs/>
      <w:sz w:val="24"/>
    </w:rPr>
  </w:style>
  <w:style w:type="paragraph" w:customStyle="1" w:styleId="56">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color w:val="2E54A1" w:themeColor="accent1" w:themeShade="BF"/>
      <w:kern w:val="0"/>
      <w:sz w:val="32"/>
      <w:szCs w:val="32"/>
    </w:rPr>
  </w:style>
  <w:style w:type="character" w:customStyle="1" w:styleId="57">
    <w:name w:val="批注框文本 Char"/>
    <w:basedOn w:val="29"/>
    <w:link w:val="16"/>
    <w:semiHidden/>
    <w:qFormat/>
    <w:uiPriority w:val="99"/>
    <w:rPr>
      <w:rFonts w:eastAsia="宋体"/>
      <w:sz w:val="18"/>
      <w:szCs w:val="18"/>
    </w:rPr>
  </w:style>
  <w:style w:type="paragraph" w:customStyle="1" w:styleId="58">
    <w:name w:val="目录二级标题"/>
    <w:basedOn w:val="19"/>
    <w:link w:val="60"/>
    <w:qFormat/>
    <w:uiPriority w:val="0"/>
    <w:pPr>
      <w:tabs>
        <w:tab w:val="right" w:leader="dot" w:pos="8777"/>
      </w:tabs>
      <w:spacing w:before="157" w:beforeLines="50" w:after="157" w:afterLines="50"/>
    </w:pPr>
  </w:style>
  <w:style w:type="character" w:customStyle="1" w:styleId="59">
    <w:name w:val="目录 1 Char"/>
    <w:basedOn w:val="29"/>
    <w:qFormat/>
    <w:uiPriority w:val="39"/>
    <w:rPr>
      <w:rFonts w:ascii="Times New Roman" w:hAnsi="Times New Roman" w:eastAsia="黑体" w:cs="Times New Roman"/>
      <w:sz w:val="28"/>
    </w:rPr>
  </w:style>
  <w:style w:type="character" w:customStyle="1" w:styleId="60">
    <w:name w:val="目录二级标题 字符"/>
    <w:basedOn w:val="59"/>
    <w:link w:val="58"/>
    <w:qFormat/>
    <w:uiPriority w:val="0"/>
    <w:rPr>
      <w:rFonts w:ascii="宋体" w:hAnsi="宋体" w:eastAsia="宋体" w:cs="Times New Roman"/>
      <w:sz w:val="24"/>
    </w:rPr>
  </w:style>
  <w:style w:type="character" w:customStyle="1" w:styleId="61">
    <w:name w:val="未处理的提及1"/>
    <w:basedOn w:val="29"/>
    <w:autoRedefine/>
    <w:semiHidden/>
    <w:unhideWhenUsed/>
    <w:qFormat/>
    <w:uiPriority w:val="99"/>
    <w:rPr>
      <w:color w:val="605E5C"/>
      <w:shd w:val="clear" w:color="auto" w:fill="E1DFDD"/>
    </w:rPr>
  </w:style>
  <w:style w:type="paragraph" w:customStyle="1" w:styleId="62">
    <w:name w:val="摘要"/>
    <w:autoRedefine/>
    <w:qFormat/>
    <w:uiPriority w:val="0"/>
    <w:pPr>
      <w:adjustRightInd w:val="0"/>
      <w:snapToGrid w:val="0"/>
      <w:spacing w:beforeLines="150" w:afterLines="150"/>
      <w:jc w:val="center"/>
      <w:outlineLvl w:val="0"/>
    </w:pPr>
    <w:rPr>
      <w:rFonts w:ascii="Times New Roman" w:hAnsi="Times New Roman" w:eastAsia="黑体" w:cs="Times New Roman"/>
      <w:kern w:val="2"/>
      <w:sz w:val="44"/>
      <w:szCs w:val="24"/>
      <w:lang w:val="en-US" w:eastAsia="zh-CN" w:bidi="ar-SA"/>
    </w:rPr>
  </w:style>
  <w:style w:type="character" w:customStyle="1" w:styleId="63">
    <w:name w:val="正文文本缩进 Char"/>
    <w:basedOn w:val="29"/>
    <w:link w:val="13"/>
    <w:qFormat/>
    <w:uiPriority w:val="0"/>
    <w:rPr>
      <w:rFonts w:ascii="Times New Roman" w:hAnsi="Times New Roman" w:eastAsia="宋体"/>
      <w:sz w:val="24"/>
    </w:rPr>
  </w:style>
  <w:style w:type="paragraph" w:customStyle="1" w:styleId="64">
    <w:name w:val="Decimal Aligned"/>
    <w:basedOn w:val="1"/>
    <w:qFormat/>
    <w:uiPriority w:val="40"/>
    <w:pPr>
      <w:widowControl/>
      <w:tabs>
        <w:tab w:val="decimal" w:pos="360"/>
      </w:tabs>
      <w:spacing w:after="200" w:line="276" w:lineRule="auto"/>
      <w:jc w:val="left"/>
    </w:pPr>
    <w:rPr>
      <w:rFonts w:cs="Times New Roman" w:asciiTheme="minorHAnsi" w:hAnsiTheme="minorHAnsi" w:eastAsiaTheme="minorEastAsia"/>
      <w:kern w:val="0"/>
      <w:sz w:val="22"/>
    </w:rPr>
  </w:style>
  <w:style w:type="character" w:customStyle="1" w:styleId="65">
    <w:name w:val="脚注文本 Char"/>
    <w:basedOn w:val="29"/>
    <w:link w:val="21"/>
    <w:qFormat/>
    <w:uiPriority w:val="99"/>
    <w:rPr>
      <w:rFonts w:cs="Times New Roman"/>
      <w:kern w:val="0"/>
      <w:sz w:val="20"/>
      <w:szCs w:val="20"/>
    </w:rPr>
  </w:style>
  <w:style w:type="character" w:customStyle="1" w:styleId="66">
    <w:name w:val="Subtle Emphasis"/>
    <w:basedOn w:val="29"/>
    <w:qFormat/>
    <w:uiPriority w:val="19"/>
    <w:rPr>
      <w:i/>
      <w:iCs/>
    </w:rPr>
  </w:style>
  <w:style w:type="character" w:customStyle="1" w:styleId="67">
    <w:name w:val="MTConvertedEquation"/>
    <w:basedOn w:val="29"/>
    <w:qFormat/>
    <w:uiPriority w:val="0"/>
    <w:rPr>
      <w:rFonts w:cs="Times New Roman"/>
      <w:sz w:val="21"/>
      <w:szCs w:val="24"/>
    </w:rPr>
  </w:style>
  <w:style w:type="paragraph" w:customStyle="1" w:styleId="68">
    <w:name w:val="参考文献编号"/>
    <w:basedOn w:val="1"/>
    <w:link w:val="70"/>
    <w:qFormat/>
    <w:uiPriority w:val="0"/>
    <w:pPr>
      <w:adjustRightInd w:val="0"/>
      <w:ind w:firstLine="480"/>
    </w:pPr>
    <w:rPr>
      <w:rFonts w:cs="Times New Roman"/>
      <w:szCs w:val="24"/>
      <w:vertAlign w:val="superscript"/>
    </w:rPr>
  </w:style>
  <w:style w:type="paragraph" w:customStyle="1" w:styleId="69">
    <w:name w:val="图表标题"/>
    <w:basedOn w:val="1"/>
    <w:link w:val="72"/>
    <w:qFormat/>
    <w:uiPriority w:val="0"/>
    <w:pPr>
      <w:adjustRightInd w:val="0"/>
      <w:spacing w:before="163" w:beforeLines="50" w:after="163" w:afterLines="50" w:line="300" w:lineRule="exact"/>
      <w:ind w:firstLine="420"/>
      <w:jc w:val="center"/>
    </w:pPr>
    <w:rPr>
      <w:rFonts w:cs="Times New Roman"/>
      <w:sz w:val="21"/>
      <w:szCs w:val="21"/>
    </w:rPr>
  </w:style>
  <w:style w:type="character" w:customStyle="1" w:styleId="70">
    <w:name w:val="参考文献编号 Char"/>
    <w:basedOn w:val="29"/>
    <w:link w:val="68"/>
    <w:qFormat/>
    <w:uiPriority w:val="0"/>
    <w:rPr>
      <w:rFonts w:ascii="Times New Roman" w:hAnsi="Times New Roman" w:eastAsia="宋体" w:cs="Times New Roman"/>
      <w:sz w:val="24"/>
      <w:szCs w:val="24"/>
      <w:vertAlign w:val="superscript"/>
    </w:rPr>
  </w:style>
  <w:style w:type="paragraph" w:customStyle="1" w:styleId="71">
    <w:name w:val="公式编号"/>
    <w:basedOn w:val="1"/>
    <w:link w:val="74"/>
    <w:qFormat/>
    <w:uiPriority w:val="0"/>
    <w:pPr>
      <w:adjustRightInd w:val="0"/>
      <w:ind w:firstLine="3360" w:firstLineChars="1400"/>
    </w:pPr>
    <w:rPr>
      <w:rFonts w:cs="Times New Roman"/>
      <w:lang w:val="en-IE"/>
    </w:rPr>
  </w:style>
  <w:style w:type="character" w:customStyle="1" w:styleId="72">
    <w:name w:val="图表标题 Char"/>
    <w:basedOn w:val="29"/>
    <w:link w:val="69"/>
    <w:qFormat/>
    <w:uiPriority w:val="0"/>
    <w:rPr>
      <w:rFonts w:ascii="Times New Roman" w:hAnsi="Times New Roman" w:eastAsia="宋体" w:cs="Times New Roman"/>
      <w:szCs w:val="21"/>
    </w:rPr>
  </w:style>
  <w:style w:type="paragraph" w:customStyle="1" w:styleId="73">
    <w:name w:val="表内文字"/>
    <w:basedOn w:val="1"/>
    <w:link w:val="76"/>
    <w:qFormat/>
    <w:uiPriority w:val="0"/>
    <w:pPr>
      <w:jc w:val="center"/>
    </w:pPr>
    <w:rPr>
      <w:rFonts w:cs="Times New Roman"/>
      <w:sz w:val="21"/>
      <w:szCs w:val="21"/>
    </w:rPr>
  </w:style>
  <w:style w:type="character" w:customStyle="1" w:styleId="74">
    <w:name w:val="公式编号 Char"/>
    <w:basedOn w:val="29"/>
    <w:link w:val="71"/>
    <w:qFormat/>
    <w:uiPriority w:val="0"/>
    <w:rPr>
      <w:rFonts w:ascii="Times New Roman" w:hAnsi="Times New Roman" w:eastAsia="宋体" w:cs="Times New Roman"/>
      <w:sz w:val="24"/>
      <w:lang w:val="en-IE"/>
    </w:rPr>
  </w:style>
  <w:style w:type="paragraph" w:customStyle="1" w:styleId="75">
    <w:name w:val="参考文献"/>
    <w:basedOn w:val="1"/>
    <w:link w:val="78"/>
    <w:qFormat/>
    <w:uiPriority w:val="0"/>
    <w:pPr>
      <w:numPr>
        <w:ilvl w:val="0"/>
        <w:numId w:val="1"/>
      </w:numPr>
      <w:ind w:firstLine="53" w:firstLineChars="22"/>
    </w:pPr>
    <w:rPr>
      <w:rFonts w:cs="Times New Roman"/>
      <w:szCs w:val="24"/>
    </w:rPr>
  </w:style>
  <w:style w:type="character" w:customStyle="1" w:styleId="76">
    <w:name w:val="表内文字 Char"/>
    <w:basedOn w:val="29"/>
    <w:link w:val="73"/>
    <w:qFormat/>
    <w:uiPriority w:val="0"/>
    <w:rPr>
      <w:rFonts w:ascii="Times New Roman" w:hAnsi="Times New Roman" w:eastAsia="宋体" w:cs="Times New Roman"/>
      <w:szCs w:val="21"/>
    </w:rPr>
  </w:style>
  <w:style w:type="character" w:customStyle="1" w:styleId="77">
    <w:name w:val="标题 4 Char"/>
    <w:basedOn w:val="29"/>
    <w:link w:val="6"/>
    <w:semiHidden/>
    <w:qFormat/>
    <w:uiPriority w:val="9"/>
    <w:rPr>
      <w:rFonts w:ascii="Times New Roman" w:hAnsi="Times New Roman" w:eastAsia="黑体" w:cstheme="majorBidi"/>
      <w:b/>
      <w:bCs/>
      <w:kern w:val="2"/>
      <w:sz w:val="28"/>
      <w:szCs w:val="28"/>
    </w:rPr>
  </w:style>
  <w:style w:type="character" w:customStyle="1" w:styleId="78">
    <w:name w:val="参考文献 Char"/>
    <w:basedOn w:val="29"/>
    <w:link w:val="75"/>
    <w:qFormat/>
    <w:uiPriority w:val="0"/>
    <w:rPr>
      <w:rFonts w:ascii="Times New Roman" w:hAnsi="Times New Roman" w:eastAsia="宋体" w:cs="Times New Roman"/>
      <w:sz w:val="24"/>
      <w:szCs w:val="24"/>
    </w:rPr>
  </w:style>
  <w:style w:type="paragraph" w:customStyle="1" w:styleId="79">
    <w:name w:val="A论文正文"/>
    <w:link w:val="80"/>
    <w:qFormat/>
    <w:uiPriority w:val="0"/>
    <w:pPr>
      <w:spacing w:line="460" w:lineRule="exact"/>
      <w:ind w:firstLine="200" w:firstLineChars="200"/>
      <w:jc w:val="both"/>
    </w:pPr>
    <w:rPr>
      <w:rFonts w:ascii="Times New Roman" w:hAnsi="Times New Roman" w:eastAsia="宋体" w:cs="Times New Roman"/>
      <w:bCs/>
      <w:kern w:val="11"/>
      <w:sz w:val="24"/>
      <w:szCs w:val="24"/>
      <w:lang w:val="en-US" w:eastAsia="zh-CN" w:bidi="ar-SA"/>
    </w:rPr>
  </w:style>
  <w:style w:type="character" w:customStyle="1" w:styleId="80">
    <w:name w:val="A论文正文 字符"/>
    <w:basedOn w:val="29"/>
    <w:link w:val="79"/>
    <w:qFormat/>
    <w:uiPriority w:val="0"/>
    <w:rPr>
      <w:rFonts w:ascii="Times New Roman" w:hAnsi="Times New Roman" w:eastAsia="宋体" w:cs="Times New Roman"/>
      <w:bCs/>
      <w:kern w:val="11"/>
      <w:sz w:val="24"/>
      <w:szCs w:val="24"/>
    </w:rPr>
  </w:style>
  <w:style w:type="paragraph" w:customStyle="1" w:styleId="81">
    <w:name w:val="图形"/>
    <w:basedOn w:val="1"/>
    <w:link w:val="82"/>
    <w:qFormat/>
    <w:uiPriority w:val="0"/>
    <w:pPr>
      <w:spacing w:line="240" w:lineRule="auto"/>
      <w:ind w:firstLine="480"/>
      <w:jc w:val="center"/>
    </w:pPr>
  </w:style>
  <w:style w:type="character" w:customStyle="1" w:styleId="82">
    <w:name w:val="图形 Char"/>
    <w:basedOn w:val="29"/>
    <w:link w:val="81"/>
    <w:qFormat/>
    <w:uiPriority w:val="0"/>
    <w:rPr>
      <w:rFonts w:ascii="Times New Roman" w:hAnsi="Times New Roman" w:eastAsia="宋体"/>
      <w:sz w:val="24"/>
    </w:rPr>
  </w:style>
  <w:style w:type="paragraph" w:customStyle="1" w:styleId="83">
    <w:name w:val="Abstract"/>
    <w:basedOn w:val="1"/>
    <w:next w:val="3"/>
    <w:qFormat/>
    <w:uiPriority w:val="0"/>
    <w:pPr>
      <w:keepNext/>
      <w:keepLines/>
      <w:spacing w:before="300" w:after="300"/>
    </w:pPr>
    <w:rPr>
      <w:sz w:val="20"/>
      <w:szCs w:val="20"/>
    </w:rPr>
  </w:style>
  <w:style w:type="paragraph" w:customStyle="1" w:styleId="84">
    <w:name w:val="First Paragraph"/>
    <w:basedOn w:val="3"/>
    <w:next w:val="3"/>
    <w:qFormat/>
    <w:uiPriority w:val="0"/>
  </w:style>
  <w:style w:type="paragraph" w:customStyle="1" w:styleId="85">
    <w:name w:val="摘要标题"/>
    <w:next w:val="1"/>
    <w:qFormat/>
    <w:uiPriority w:val="0"/>
    <w:pPr>
      <w:keepNext/>
      <w:keepLines/>
      <w:widowControl w:val="0"/>
      <w:spacing w:before="0" w:beforeLines="0" w:after="0" w:afterLines="0" w:line="360" w:lineRule="auto"/>
      <w:ind w:firstLine="0" w:firstLineChars="0"/>
      <w:jc w:val="center"/>
      <w:outlineLvl w:val="0"/>
    </w:pPr>
    <w:rPr>
      <w:rFonts w:ascii="Times New Roman" w:hAnsi="Times New Roman" w:eastAsia="黑体" w:cs="Times New Roman"/>
      <w:bCs/>
      <w:kern w:val="44"/>
      <w:sz w:val="36"/>
      <w:szCs w:val="44"/>
      <w:lang w:bidi="ar-SA"/>
    </w:rPr>
  </w:style>
  <w:style w:type="paragraph" w:customStyle="1" w:styleId="86">
    <w:name w:val="摘要正文"/>
    <w:next w:val="1"/>
    <w:qFormat/>
    <w:uiPriority w:val="0"/>
    <w:pPr>
      <w:widowControl w:val="0"/>
      <w:adjustRightInd w:val="0"/>
      <w:spacing w:line="360" w:lineRule="auto"/>
      <w:ind w:firstLine="480" w:firstLineChars="200"/>
      <w:jc w:val="both"/>
      <w:outlineLvl w:val="9"/>
    </w:pPr>
    <w:rPr>
      <w:rFonts w:ascii="Times New Roman" w:hAnsi="Calibri" w:eastAsia="宋体" w:cs="Times New Roman"/>
      <w:sz w:val="24"/>
    </w:rPr>
  </w:style>
  <w:style w:type="paragraph" w:customStyle="1" w:styleId="87">
    <w:name w:val="关键词正文"/>
    <w:next w:val="1"/>
    <w:qFormat/>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88">
    <w:name w:val="关键词"/>
    <w:qFormat/>
    <w:uiPriority w:val="0"/>
    <w:rPr>
      <w:rFonts w:ascii="Times New Roman" w:hAnsi="Times New Roman" w:eastAsia="黑体" w:cs="Times New Roman"/>
      <w:kern w:val="2"/>
      <w:sz w:val="24"/>
      <w:szCs w:val="22"/>
      <w:lang w:bidi="ar-SA"/>
    </w:rPr>
  </w:style>
  <w:style w:type="paragraph" w:customStyle="1" w:styleId="89">
    <w:name w:val="英文摘要标题"/>
    <w:next w:val="1"/>
    <w:qFormat/>
    <w:uiPriority w:val="0"/>
    <w:pPr>
      <w:keepNext/>
      <w:keepLines/>
      <w:widowControl w:val="0"/>
      <w:spacing w:before="163" w:beforeLines="50" w:after="163" w:afterLines="50" w:line="240" w:lineRule="auto"/>
      <w:ind w:firstLine="0" w:firstLineChars="0"/>
      <w:jc w:val="center"/>
      <w:outlineLvl w:val="0"/>
    </w:pPr>
    <w:rPr>
      <w:rFonts w:ascii="Times New Roman" w:hAnsi="Times New Roman" w:eastAsia="黑体" w:cs="Times New Roman"/>
      <w:bCs/>
      <w:kern w:val="44"/>
      <w:sz w:val="36"/>
      <w:szCs w:val="44"/>
      <w:lang w:bidi="ar-SA"/>
    </w:rPr>
  </w:style>
  <w:style w:type="paragraph" w:customStyle="1" w:styleId="90">
    <w:name w:val="英文摘要正文"/>
    <w:next w:val="1"/>
    <w:qFormat/>
    <w:uiPriority w:val="0"/>
    <w:pPr>
      <w:widowControl/>
      <w:spacing w:line="360" w:lineRule="auto"/>
      <w:ind w:firstLine="480" w:firstLineChars="200"/>
      <w:jc w:val="both"/>
      <w:outlineLvl w:val="9"/>
    </w:pPr>
    <w:rPr>
      <w:rFonts w:ascii="Times New Roman" w:hAnsi="Calibri" w:eastAsia="宋体" w:cs="Times New Roman"/>
      <w:sz w:val="24"/>
    </w:rPr>
  </w:style>
  <w:style w:type="paragraph" w:customStyle="1" w:styleId="91">
    <w:name w:val="英文关键词正文"/>
    <w:next w:val="1"/>
    <w:qFormat/>
    <w:uiPriority w:val="0"/>
    <w:pPr>
      <w:widowControl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92">
    <w:name w:val="英文关键词"/>
    <w:qFormat/>
    <w:uiPriority w:val="0"/>
    <w:rPr>
      <w:rFonts w:ascii="Times New Roman" w:hAnsi="Times New Roman" w:eastAsia="宋体" w:cs="Times New Roman"/>
      <w:b/>
      <w:bCs/>
      <w:kern w:val="2"/>
      <w:sz w:val="24"/>
      <w:szCs w:val="24"/>
      <w:lang w:bidi="ar-SA"/>
    </w:rPr>
  </w:style>
  <w:style w:type="paragraph" w:customStyle="1" w:styleId="93">
    <w:name w:val="目录标题"/>
    <w:next w:val="1"/>
    <w:qFormat/>
    <w:uiPriority w:val="0"/>
    <w:pPr>
      <w:keepNext/>
      <w:keepLines/>
      <w:widowControl/>
      <w:spacing w:before="0" w:beforeLines="0" w:after="0" w:afterLines="0" w:line="240" w:lineRule="auto"/>
      <w:ind w:firstLine="480" w:firstLineChars="200"/>
      <w:jc w:val="center"/>
      <w:outlineLvl w:val="9"/>
    </w:pPr>
    <w:rPr>
      <w:rFonts w:ascii="Times New Roman" w:hAnsi="Times New Roman" w:eastAsia="黑体" w:cs="Times New Roman"/>
      <w:bCs/>
      <w:color w:val="2E54A1" w:themeColor="accent1" w:themeShade="BF"/>
      <w:kern w:val="44"/>
      <w:sz w:val="36"/>
      <w:szCs w:val="44"/>
      <w:lang w:bidi="ar-SA"/>
    </w:rPr>
  </w:style>
  <w:style w:type="paragraph" w:customStyle="1" w:styleId="94">
    <w:name w:val="致谢正文"/>
    <w:next w:val="1"/>
    <w:qFormat/>
    <w:uiPriority w:val="0"/>
    <w:pPr>
      <w:widowControl w:val="0"/>
      <w:spacing w:line="360" w:lineRule="auto"/>
      <w:ind w:firstLine="480" w:firstLineChars="200"/>
      <w:jc w:val="both"/>
      <w:outlineLvl w:val="9"/>
    </w:pPr>
    <w:rPr>
      <w:rFonts w:ascii="Times New Roman" w:hAnsi="Calibri" w:eastAsia="宋体" w:cs="Times New Roman"/>
      <w:sz w:val="24"/>
    </w:rPr>
  </w:style>
  <w:style w:type="paragraph" w:customStyle="1" w:styleId="95">
    <w:name w:val="致谢标题"/>
    <w:next w:val="1"/>
    <w:qFormat/>
    <w:uiPriority w:val="0"/>
    <w:pPr>
      <w:keepNext/>
      <w:keepLines/>
      <w:widowControl w:val="0"/>
      <w:spacing w:before="163" w:beforeLines="50" w:after="163" w:afterLines="50" w:line="240" w:lineRule="auto"/>
      <w:ind w:firstLine="720" w:firstLineChars="200"/>
      <w:jc w:val="center"/>
      <w:outlineLvl w:val="0"/>
    </w:pPr>
    <w:rPr>
      <w:rFonts w:ascii="Times New Roman" w:hAnsi="Times New Roman" w:eastAsia="黑体" w:cs="Times New Roman"/>
      <w:bCs/>
      <w:kern w:val="44"/>
      <w:sz w:val="36"/>
      <w:szCs w:val="44"/>
      <w:lang w:bidi="ar-SA"/>
    </w:rPr>
  </w:style>
  <w:style w:type="paragraph" w:customStyle="1" w:styleId="96">
    <w:name w:val="图片标题"/>
    <w:next w:val="1"/>
    <w:qFormat/>
    <w:uiPriority w:val="0"/>
    <w:pPr>
      <w:widowControl w:val="0"/>
      <w:adjustRightInd w:val="0"/>
      <w:spacing w:before="163" w:beforeLines="50" w:after="163" w:afterLines="50" w:line="300" w:lineRule="exact"/>
      <w:ind w:firstLine="420" w:firstLineChars="200"/>
      <w:jc w:val="center"/>
      <w:outlineLvl w:val="9"/>
    </w:pPr>
    <w:rPr>
      <w:rFonts w:ascii="Times New Roman" w:hAnsi="Times New Roman" w:eastAsia="宋体" w:cs="Times New Roman"/>
      <w:kern w:val="2"/>
      <w:sz w:val="21"/>
      <w:szCs w:val="21"/>
      <w:lang w:bidi="ar-SA"/>
    </w:rPr>
  </w:style>
  <w:style w:type="paragraph" w:customStyle="1" w:styleId="97">
    <w:name w:val="参考文献条目"/>
    <w:next w:val="1"/>
    <w:qFormat/>
    <w:uiPriority w:val="0"/>
    <w:pPr>
      <w:widowControl w:val="0"/>
      <w:tabs>
        <w:tab w:val="left" w:pos="-54"/>
      </w:tabs>
      <w:spacing w:line="360" w:lineRule="auto"/>
      <w:ind w:firstLine="53" w:firstLineChars="22"/>
      <w:jc w:val="both"/>
      <w:outlineLvl w:val="9"/>
    </w:pPr>
    <w:rPr>
      <w:rFonts w:ascii="Times New Roman" w:hAnsi="Calibri" w:eastAsia="宋体" w:cs="Times New Roman"/>
      <w:sz w:val="24"/>
    </w:rPr>
  </w:style>
  <w:style w:type="paragraph" w:customStyle="1" w:styleId="98">
    <w:name w:val="参考文献标题"/>
    <w:next w:val="1"/>
    <w:qFormat/>
    <w:uiPriority w:val="0"/>
    <w:pPr>
      <w:keepNext/>
      <w:keepLines/>
      <w:widowControl w:val="0"/>
      <w:spacing w:before="163" w:beforeLines="50" w:after="163" w:afterLines="50" w:line="240" w:lineRule="auto"/>
      <w:ind w:firstLine="0" w:firstLineChars="0"/>
      <w:jc w:val="center"/>
      <w:outlineLvl w:val="0"/>
    </w:pPr>
    <w:rPr>
      <w:rFonts w:ascii="Times New Roman" w:hAnsi="Times New Roman" w:eastAsia="黑体" w:cs="Times New Roman"/>
      <w:bCs/>
      <w:kern w:val="44"/>
      <w:sz w:val="36"/>
      <w:szCs w:val="44"/>
      <w:lang w:bidi="ar-SA"/>
    </w:rPr>
  </w:style>
  <w:style w:type="paragraph" w:customStyle="1" w:styleId="99">
    <w:name w:val="表格标题"/>
    <w:next w:val="1"/>
    <w:qFormat/>
    <w:uiPriority w:val="0"/>
    <w:pPr>
      <w:widowControl w:val="0"/>
      <w:adjustRightInd w:val="0"/>
      <w:spacing w:before="163" w:beforeLines="50" w:after="163" w:afterLines="50" w:line="360" w:lineRule="auto"/>
      <w:ind w:firstLine="420" w:firstLineChars="200"/>
      <w:jc w:val="center"/>
      <w:outlineLvl w:val="9"/>
    </w:pPr>
    <w:rPr>
      <w:rFonts w:ascii="Times New Roman" w:hAnsi="Times New Roman" w:eastAsia="宋体" w:cs="Times New Roman"/>
      <w:kern w:val="2"/>
      <w:sz w:val="21"/>
      <w:szCs w:val="21"/>
      <w:lang w:bidi="ar-SA"/>
    </w:rPr>
  </w:style>
  <w:style w:type="paragraph" w:customStyle="1" w:styleId="100">
    <w:name w:val="Compact"/>
    <w:basedOn w:val="3"/>
    <w:qFormat/>
    <w:uiPriority w:val="0"/>
    <w:pPr>
      <w:spacing w:before="36" w:after="36"/>
    </w:pPr>
  </w:style>
  <w:style w:type="table" w:customStyle="1" w:styleId="101">
    <w:name w:val="Table"/>
    <w:semiHidden/>
    <w:unhideWhenUsed/>
    <w:qFormat/>
    <w:uiPriority w:val="0"/>
    <w:tblPr>
      <w:tblCellMar>
        <w:top w:w="0" w:type="dxa"/>
        <w:left w:w="108" w:type="dxa"/>
        <w:bottom w:w="0" w:type="dxa"/>
        <w:right w:w="108" w:type="dxa"/>
      </w:tblCellMar>
    </w:tblPr>
  </w:style>
  <w:style w:type="paragraph" w:customStyle="1" w:styleId="102">
    <w:name w:val="Captioned Figure"/>
    <w:basedOn w:val="103"/>
    <w:qFormat/>
    <w:uiPriority w:val="0"/>
    <w:pPr>
      <w:keepNext/>
    </w:pPr>
  </w:style>
  <w:style w:type="paragraph" w:customStyle="1" w:styleId="103">
    <w:name w:val="Figu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11.jpeg"/><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sv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footer" Target="footer5.xml"/><Relationship Id="rId26" Type="http://schemas.openxmlformats.org/officeDocument/2006/relationships/header" Target="header18.xml"/><Relationship Id="rId25" Type="http://schemas.openxmlformats.org/officeDocument/2006/relationships/header" Target="header17.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E124DD-F6CB-48FD-9AD4-546340C6E271}">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16595</Words>
  <Characters>22517</Characters>
  <Lines>145</Lines>
  <Paragraphs>40</Paragraphs>
  <TotalTime>1020</TotalTime>
  <ScaleCrop>false</ScaleCrop>
  <LinksUpToDate>false</LinksUpToDate>
  <CharactersWithSpaces>23400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2026-03-19T00:49:00Z</dcterms:created>
  <dc:creator>HUAWEI</dc:creator>
  <cp:lastModifiedBy>琊恩</cp:lastModifiedBy>
  <cp:lastPrinted>2024-06-17T12:11:00Z</cp:lastPrinted>
  <dcterms:modified xsi:type="dcterms:W3CDTF">2026-05-18T09:33:29Z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eyJoZGlkIjoiM2Y2MzNjNWY4OWFhMTE4MDUyZTZhNzc4MDc3ZTUzODQiLCJ1c2VySWQiOiIxNDAwNTczMzYzIn0=</vt:lpwstr>
  </property>
  <property fmtid="{D5CDD505-2E9C-101B-9397-08002B2CF9AE}" pid="4" name="KSOProductBuildVer">
    <vt:lpwstr>2052-12.1.0.25860</vt:lpwstr>
  </property>
  <property fmtid="{D5CDD505-2E9C-101B-9397-08002B2CF9AE}" pid="5" name="ICV">
    <vt:lpwstr>834B2E3A70274F878365CE1FB31D4768_13</vt:lpwstr>
  </property>
</Properties>
</file>