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9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9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Статистика запроса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Consolas" w:hAnsi="Consolas"/>
          <w:color w:val="0000FF"/>
          <w:sz w:val="19"/>
          <w:szCs w:val="20"/>
          <w:lang w:val="ru-RU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STATISTICS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TIME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</w:p>
    <w:p>
      <w:pPr>
        <w:pStyle w:val="Normal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DELAY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'00:00:05'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ВНИМАНИЕ! Это 5 секунд к общему времени.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9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0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1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/>
      </w:r>
    </w:p>
    <w:p>
      <w:pPr>
        <w:pStyle w:val="ListParagraph"/>
        <w:numPr>
          <w:ilvl w:val="0"/>
          <w:numId w:val="102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Текущий/основной потоки</w:t>
      </w:r>
      <w:r>
        <w:rPr>
          <w:rFonts w:ascii="Verdana" w:hAnsi="Verdana"/>
          <w:sz w:val="20"/>
          <w:szCs w:val="20"/>
          <w:lang w:val="en-US"/>
        </w:rPr>
        <w:t>: GetCurrentThreadId = MainThreadID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0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Тип, раскрывающий параметр открытого массива констант: </w:t>
      </w:r>
      <w:r>
        <w:rPr>
          <w:rFonts w:ascii="Verdana" w:hAnsi="Verdana"/>
          <w:sz w:val="20"/>
          <w:szCs w:val="20"/>
          <w:lang w:val="en-US"/>
        </w:rPr>
        <w:t>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  <w:lang w:val="en-US"/>
        </w:rPr>
        <w:t>arRec.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eastAsia="Arial" w:cs="" w:ascii="Verdana" w:hAnsi="Verdana"/>
          <w:b w:val="false"/>
          <w:i w:val="false"/>
          <w:caps w:val="false"/>
          <w:smallCaps w:val="false"/>
          <w:color w:val="222222"/>
          <w:spacing w:val="0"/>
          <w:kern w:val="0"/>
          <w:sz w:val="20"/>
          <w:szCs w:val="20"/>
          <w:lang w:val="ru-RU" w:eastAsia="en-US" w:bidi="ar-SA"/>
        </w:rPr>
        <w:t xml:space="preserve">Изменение размерности вариант-массива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 xml:space="preserve">VarArrayRedim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>(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>Variant-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 xml:space="preserve">а с типом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en-US"/>
        </w:rPr>
        <w:t>varArray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pacing w:val="0"/>
          <w:sz w:val="21"/>
          <w:szCs w:val="20"/>
          <w:lang w:val="ru-RU"/>
        </w:rPr>
        <w:t>)</w:t>
      </w:r>
      <w:r>
        <w:rPr>
          <w:rFonts w:ascii="Verdana" w:hAnsi="Verdana"/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0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1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numPr>
          <w:ilvl w:val="0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ShowWindow(Handle,SW_HIDE); // Скры</w:t>
      </w:r>
      <w:r>
        <w:rPr>
          <w:rFonts w:eastAsia="Arial" w:cs=""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2"/>
          <w:lang w:val="ru-RU" w:eastAsia="en-US" w:bidi="ar-SA"/>
        </w:rPr>
        <w:t>ть</w:t>
      </w: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eastAsia="Arial" w:cs=""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2"/>
          <w:lang w:val="ru-RU" w:eastAsia="en-US" w:bidi="ar-SA"/>
        </w:rPr>
        <w:t>форму</w:t>
      </w: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>ShowWindow(Application.Handle,SW_HI DE); // Скры</w:t>
      </w:r>
      <w:r>
        <w:rPr>
          <w:rFonts w:eastAsia="Arial" w:cs=""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2"/>
          <w:lang w:val="ru-RU" w:eastAsia="en-US" w:bidi="ar-SA"/>
        </w:rPr>
        <w:t>ть</w:t>
      </w:r>
      <w:r>
        <w:rPr>
          <w:rFonts w:ascii="verdana;geneva;lucida;lucida grande;arial;helvetica;sans-serif" w:hAnsi="verdana;geneva;lucida;lucida grande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кнопку TaskBar'а</w:t>
      </w:r>
    </w:p>
    <w:p>
      <w:pPr>
        <w:pStyle w:val="Normal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2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Если дизайнтайм-пакет с компонентами устанавливается, но при следующей загрузке среды как баран выламывается с текстом «Не найден указанный модуль», это значит, что он использует в своем </w:t>
      </w:r>
      <w:r>
        <w:rPr>
          <w:rFonts w:ascii="Verdana" w:hAnsi="Verdana"/>
          <w:sz w:val="20"/>
          <w:szCs w:val="20"/>
          <w:lang w:val="en-US"/>
        </w:rPr>
        <w:t xml:space="preserve">requires другой дизайн-тайм-пакет </w:t>
      </w:r>
      <w:r>
        <w:rPr>
          <w:rFonts w:ascii="Verdana" w:hAnsi="Verdana"/>
          <w:sz w:val="20"/>
          <w:szCs w:val="20"/>
          <w:lang w:val="ru-RU"/>
        </w:rPr>
        <w:t xml:space="preserve">с установленными визуальными компонентами. И при загрузке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использующий</w:t>
      </w:r>
      <w:r>
        <w:rPr>
          <w:rFonts w:ascii="Verdana" w:hAnsi="Verdana"/>
          <w:sz w:val="20"/>
          <w:szCs w:val="20"/>
          <w:lang w:val="ru-RU"/>
        </w:rPr>
        <w:t xml:space="preserve"> пакет почему-то хочет видеть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в общем каталоге (по умолчанию это $(BDSCOMMONDIR)\Bpl) независимо от того, что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пакет установлен из другого местаи вообще-то сам по себе загружается оттуда успешно в правильной очередности. Добавлять путь в переменные среды неправильно, потому что это обяжет всех разработчиков делать это же самое. Но самое удивительное, что это еще и бесполезно, потому что использующий пакет так же продолжает выламываться. Поэтому проще на этапе отладки пакетов настроить билд-ивэнт, копирующий каждый пакет в каталог (BDSCOMMONDIR)\Bpl.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en-US"/>
        </w:rPr>
        <w:t>SysUtils.</w:t>
      </w:r>
      <w:r>
        <w:rPr>
          <w:rFonts w:ascii="Verdana" w:hAnsi="Verdana"/>
          <w:sz w:val="20"/>
          <w:szCs w:val="20"/>
          <w:lang w:val="ru-RU"/>
        </w:rPr>
        <w:t>CreateGUID</w:t>
      </w:r>
    </w:p>
    <w:p>
      <w:pPr>
        <w:pStyle w:val="Style19"/>
        <w:numPr>
          <w:ilvl w:val="1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интерфейсануление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7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4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50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lang w:val="en-US"/>
        </w:rPr>
      </w:pPr>
      <w:r>
        <w:rPr>
          <w:lang w:val="en-US"/>
        </w:rPr>
        <w:tab/>
      </w:r>
    </w:p>
    <w:p>
      <w:pPr>
        <w:pStyle w:val="Style19"/>
        <w:numPr>
          <w:ilvl w:val="0"/>
          <w:numId w:val="151"/>
        </w:numPr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Уничтожение интерфейса после уничтожения исполнителя вызовет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Если мы создали объект в процедуре и там же запросили интерфейс в переменную стека, необходимо присвоить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nil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 нее до уничтожения объекта. Иначе 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произойдет при неявном вызове уничтожения интерфейса на выходе из процедуры.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Style19"/>
        <w:numPr>
          <w:ilvl w:val="0"/>
          <w:numId w:val="152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Декларативная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5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5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5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5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6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6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6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6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6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6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6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6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 w:eastAsia="Arial" w:cs="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Arial" w:cs="" w:ascii="Verdana" w:hAnsi="Verdana"/>
          <w:b/>
          <w:color w:val="auto"/>
          <w:kern w:val="0"/>
          <w:sz w:val="24"/>
          <w:szCs w:val="24"/>
          <w:lang w:val="en-US" w:eastAsia="en-US" w:bidi="ar-SA"/>
        </w:rPr>
        <w:t>WinMerge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7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Если включилось отображение только отличающихся строк вместо всех, вернуть: Вид - Контекст отличий —</w:t>
      </w:r>
      <w:r>
        <w:rPr>
          <w:rFonts w:ascii="Verdana" w:hAnsi="Verdana"/>
          <w:sz w:val="20"/>
          <w:szCs w:val="20"/>
          <w:lang w:val="ru-RU"/>
        </w:rPr>
        <w:t xml:space="preserve"> Все строки.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  <w:font w:name="Open Sans">
    <w:altName w:val="sans-serif"/>
    <w:charset w:val="cc"/>
    <w:family w:val="roman"/>
    <w:pitch w:val="variable"/>
  </w:font>
  <w:font w:name="verdana">
    <w:altName w:val="geneva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1"/>
    <w:lvlOverride w:ilvl="0">
      <w:startOverride w:val="1"/>
    </w:lvlOverride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3"/>
    <w:lvlOverride w:ilvl="0">
      <w:startOverride w:val="1"/>
    </w:lvlOverride>
  </w:num>
  <w:num w:numId="99">
    <w:abstractNumId w:val="14"/>
    <w:lvlOverride w:ilvl="0">
      <w:startOverride w:val="1"/>
    </w:lvlOverride>
  </w:num>
  <w:num w:numId="100">
    <w:abstractNumId w:val="14"/>
  </w:num>
  <w:num w:numId="101">
    <w:abstractNumId w:val="14"/>
  </w:num>
  <w:num w:numId="102">
    <w:abstractNumId w:val="14"/>
  </w:num>
  <w:num w:numId="103">
    <w:abstractNumId w:val="14"/>
  </w:num>
  <w:num w:numId="104">
    <w:abstractNumId w:val="14"/>
  </w:num>
  <w:num w:numId="105">
    <w:abstractNumId w:val="14"/>
  </w:num>
  <w:num w:numId="106">
    <w:abstractNumId w:val="14"/>
  </w:num>
  <w:num w:numId="107">
    <w:abstractNumId w:val="14"/>
  </w:num>
  <w:num w:numId="108">
    <w:abstractNumId w:val="14"/>
  </w:num>
  <w:num w:numId="109">
    <w:abstractNumId w:val="14"/>
  </w:num>
  <w:num w:numId="110">
    <w:abstractNumId w:val="14"/>
  </w:num>
  <w:num w:numId="111">
    <w:abstractNumId w:val="14"/>
  </w:num>
  <w:num w:numId="112">
    <w:abstractNumId w:val="14"/>
  </w:num>
  <w:num w:numId="113">
    <w:abstractNumId w:val="14"/>
  </w:num>
  <w:num w:numId="114">
    <w:abstractNumId w:val="14"/>
  </w:num>
  <w:num w:numId="115">
    <w:abstractNumId w:val="14"/>
  </w:num>
  <w:num w:numId="116">
    <w:abstractNumId w:val="14"/>
  </w:num>
  <w:num w:numId="117">
    <w:abstractNumId w:val="14"/>
  </w:num>
  <w:num w:numId="118">
    <w:abstractNumId w:val="14"/>
  </w:num>
  <w:num w:numId="119">
    <w:abstractNumId w:val="14"/>
  </w:num>
  <w:num w:numId="120">
    <w:abstractNumId w:val="14"/>
  </w:num>
  <w:num w:numId="121">
    <w:abstractNumId w:val="14"/>
  </w:num>
  <w:num w:numId="122">
    <w:abstractNumId w:val="14"/>
  </w:num>
  <w:num w:numId="123">
    <w:abstractNumId w:val="14"/>
  </w:num>
  <w:num w:numId="124">
    <w:abstractNumId w:val="14"/>
  </w:num>
  <w:num w:numId="125">
    <w:abstractNumId w:val="14"/>
  </w:num>
  <w:num w:numId="126">
    <w:abstractNumId w:val="14"/>
  </w:num>
  <w:num w:numId="127">
    <w:abstractNumId w:val="14"/>
  </w:num>
  <w:num w:numId="128">
    <w:abstractNumId w:val="14"/>
  </w:num>
  <w:num w:numId="129">
    <w:abstractNumId w:val="14"/>
  </w:num>
  <w:num w:numId="130">
    <w:abstractNumId w:val="14"/>
  </w:num>
  <w:num w:numId="131">
    <w:abstractNumId w:val="14"/>
  </w:num>
  <w:num w:numId="132">
    <w:abstractNumId w:val="14"/>
  </w:num>
  <w:num w:numId="133">
    <w:abstractNumId w:val="14"/>
  </w:num>
  <w:num w:numId="134">
    <w:abstractNumId w:val="14"/>
  </w:num>
  <w:num w:numId="135">
    <w:abstractNumId w:val="14"/>
  </w:num>
  <w:num w:numId="136">
    <w:abstractNumId w:val="14"/>
  </w:num>
  <w:num w:numId="137">
    <w:abstractNumId w:val="14"/>
  </w:num>
  <w:num w:numId="138">
    <w:abstractNumId w:val="14"/>
  </w:num>
  <w:num w:numId="139">
    <w:abstractNumId w:val="14"/>
  </w:num>
  <w:num w:numId="140">
    <w:abstractNumId w:val="14"/>
  </w:num>
  <w:num w:numId="141">
    <w:abstractNumId w:val="14"/>
  </w:num>
  <w:num w:numId="142">
    <w:abstractNumId w:val="14"/>
  </w:num>
  <w:num w:numId="143">
    <w:abstractNumId w:val="14"/>
  </w:num>
  <w:num w:numId="144">
    <w:abstractNumId w:val="14"/>
  </w:num>
  <w:num w:numId="145">
    <w:abstractNumId w:val="14"/>
  </w:num>
  <w:num w:numId="146">
    <w:abstractNumId w:val="14"/>
  </w:num>
  <w:num w:numId="147">
    <w:abstractNumId w:val="14"/>
  </w:num>
  <w:num w:numId="148">
    <w:abstractNumId w:val="14"/>
  </w:num>
  <w:num w:numId="149">
    <w:abstractNumId w:val="14"/>
  </w:num>
  <w:num w:numId="150">
    <w:abstractNumId w:val="14"/>
  </w:num>
  <w:num w:numId="151">
    <w:abstractNumId w:val="14"/>
  </w:num>
  <w:num w:numId="152">
    <w:abstractNumId w:val="14"/>
  </w:num>
  <w:num w:numId="153">
    <w:abstractNumId w:val="67"/>
    <w:lvlOverride w:ilvl="0">
      <w:startOverride w:val="1"/>
    </w:lvlOverride>
  </w:num>
  <w:num w:numId="154">
    <w:abstractNumId w:val="67"/>
  </w:num>
  <w:num w:numId="155">
    <w:abstractNumId w:val="67"/>
  </w:num>
  <w:num w:numId="156">
    <w:abstractNumId w:val="70"/>
    <w:lvlOverride w:ilvl="0">
      <w:startOverride w:val="1"/>
    </w:lvlOverride>
  </w:num>
  <w:num w:numId="157">
    <w:abstractNumId w:val="70"/>
  </w:num>
  <w:num w:numId="158">
    <w:abstractNumId w:val="70"/>
  </w:num>
  <w:num w:numId="159">
    <w:abstractNumId w:val="70"/>
  </w:num>
  <w:num w:numId="160">
    <w:abstractNumId w:val="70"/>
  </w:num>
  <w:num w:numId="161">
    <w:abstractNumId w:val="70"/>
  </w:num>
  <w:num w:numId="162">
    <w:abstractNumId w:val="70"/>
  </w:num>
  <w:num w:numId="163">
    <w:abstractNumId w:val="70"/>
  </w:num>
  <w:num w:numId="164">
    <w:abstractNumId w:val="70"/>
  </w:num>
  <w:num w:numId="165">
    <w:abstractNumId w:val="70"/>
  </w:num>
  <w:num w:numId="166">
    <w:abstractNumId w:val="80"/>
    <w:lvlOverride w:ilvl="0">
      <w:startOverride w:val="1"/>
    </w:lvlOverride>
  </w:num>
  <w:num w:numId="167">
    <w:abstractNumId w:val="80"/>
  </w:num>
  <w:num w:numId="168">
    <w:abstractNumId w:val="80"/>
  </w:num>
  <w:num w:numId="169">
    <w:abstractNumId w:val="80"/>
  </w:num>
  <w:num w:numId="170">
    <w:abstractNumId w:val="80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LibreOffice/7.2.1.2$Windows_X86_64 LibreOffice_project/87b77fad49947c1441b67c559c339af8f3517e22</Application>
  <AppVersion>15.0000</AppVersion>
  <Pages>10</Pages>
  <Words>2217</Words>
  <Characters>14386</Characters>
  <CharactersWithSpaces>16629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2024-04-19T10:02:21Z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