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TriageScript sample - macro enabled</w:t>
      </w:r>
    </w:p>
  </w:body>
</w:document>
</file>

<file path=word/_rels/document.xml.rels><?xml version="1.0" encoding="UTF-8" standalone="yes"?><Relationships xmlns="http://schemas.openxmlformats.org/package/2006/relationships"><Relationship Id="rId1" Type="http://schemas.microsoft.com/office/2006/relationships/vbaProject" Target="vbaProject.bin"/></Relationships>
</file>