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0.9.0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824"/>
            <w:shd w:val="clear" w:color="auto" w:fill="D9E2F3"/>
          </w:tcPr>
          <w:p>
            <w:pPr>
              <w:spacing w:after="0"/>
            </w:pPr>
            <w:r>
              <w:rPr>
                <w:b/>
                <w:i w:val="0"/>
                <w:sz w:val="19"/>
              </w:rPr>
              <w:t>Feature</w:t>
            </w:r>
          </w:p>
        </w:tc>
        <w:tc>
          <w:tcPr>
            <w:tcW w:type="dxa" w:w="3527"/>
            <w:shd w:val="clear" w:color="auto" w:fill="D9E2F3"/>
          </w:tcPr>
          <w:p>
            <w:pPr>
              <w:spacing w:after="0"/>
            </w:pPr>
            <w:r>
              <w:rPr>
                <w:b/>
                <w:i w:val="0"/>
                <w:sz w:val="19"/>
              </w:rPr>
              <w:t>Used for</w:t>
            </w:r>
          </w:p>
        </w:tc>
        <w:tc>
          <w:tcPr>
            <w:tcW w:type="dxa" w:w="3297"/>
            <w:shd w:val="clear" w:color="auto" w:fill="D9E2F3"/>
          </w:tcPr>
          <w:p>
            <w:pPr>
              <w:spacing w:after="0"/>
            </w:pPr>
            <w:r>
              <w:rPr>
                <w:b/>
                <w:i w:val="0"/>
                <w:sz w:val="19"/>
              </w:rPr>
              <w:t>Limits</w:t>
            </w:r>
          </w:p>
        </w:tc>
      </w:tr>
      <w:tr>
        <w:trPr>
          <w:cantSplit w:val="true"/>
        </w:trPr>
        <w:tc>
          <w:tcPr>
            <w:tcW w:type="dxa" w:w="282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527"/>
          </w:tcPr>
          <w:p>
            <w:pPr>
              <w:spacing w:after="0"/>
            </w:pPr>
            <w:r>
              <w:rPr>
                <w:b w:val="0"/>
                <w:i w:val="0"/>
                <w:sz w:val="19"/>
              </w:rPr>
              <w:t>Automatic save of the current project so it survives a page reload</w:t>
            </w:r>
          </w:p>
        </w:tc>
        <w:tc>
          <w:tcPr>
            <w:tcW w:type="dxa" w:w="3297"/>
          </w:tcPr>
          <w:p>
            <w:pPr>
              <w:spacing w:after="0"/>
            </w:pPr>
            <w:r>
              <w:rPr>
                <w:b w:val="0"/>
                <w:i w:val="0"/>
                <w:sz w:val="19"/>
              </w:rPr>
              <w:t>Per browser profile and per web origin; not encrypted</w:t>
            </w:r>
          </w:p>
        </w:tc>
      </w:tr>
      <w:tr>
        <w:trPr>
          <w:cantSplit w:val="true"/>
        </w:trPr>
        <w:tc>
          <w:tcPr>
            <w:tcW w:type="dxa" w:w="282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527"/>
          </w:tcPr>
          <w:p>
            <w:pPr>
              <w:spacing w:after="0"/>
            </w:pPr>
            <w:r>
              <w:rPr>
                <w:b w:val="0"/>
                <w:i w:val="0"/>
                <w:sz w:val="19"/>
              </w:rPr>
              <w:t>Open/save project and Word files</w:t>
            </w:r>
          </w:p>
        </w:tc>
        <w:tc>
          <w:tcPr>
            <w:tcW w:type="dxa" w:w="3297"/>
          </w:tcPr>
          <w:p>
            <w:pPr>
              <w:spacing w:after="0"/>
            </w:pPr>
            <w:r>
              <w:rPr>
                <w:b w:val="0"/>
                <w:i w:val="0"/>
                <w:sz w:val="19"/>
              </w:rPr>
              <w:t>Only the files the user picks; a write permission prompt is shown; no folder access; no access outside the pick</w:t>
            </w:r>
          </w:p>
        </w:tc>
      </w:tr>
      <w:tr>
        <w:trPr>
          <w:cantSplit w:val="true"/>
        </w:trPr>
        <w:tc>
          <w:tcPr>
            <w:tcW w:type="dxa" w:w="282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527"/>
          </w:tcPr>
          <w:p>
            <w:pPr>
              <w:spacing w:after="0"/>
            </w:pPr>
            <w:r>
              <w:rPr>
                <w:b w:val="0"/>
                <w:i w:val="0"/>
                <w:sz w:val="19"/>
              </w:rPr>
              <w:t>Fallback downloads, the Help guide tab (built from text inside the file; no script in it), printing</w:t>
            </w:r>
          </w:p>
        </w:tc>
        <w:tc>
          <w:tcPr>
            <w:tcW w:type="dxa" w:w="3297"/>
          </w:tcPr>
          <w:p>
            <w:pPr>
              <w:spacing w:after="0"/>
            </w:pPr>
            <w:r>
              <w:rPr>
                <w:b w:val="0"/>
                <w:i w:val="0"/>
                <w:sz w:val="19"/>
              </w:rPr>
              <w:t>In-memory addresses only; standard browser behaviour</w:t>
            </w:r>
          </w:p>
        </w:tc>
      </w:tr>
      <w:tr>
        <w:trPr>
          <w:cantSplit w:val="true"/>
        </w:trPr>
        <w:tc>
          <w:tcPr>
            <w:tcW w:type="dxa" w:w="2824"/>
          </w:tcPr>
          <w:p>
            <w:pPr>
              <w:spacing w:after="0"/>
            </w:pPr>
            <w:r>
              <w:rPr>
                <w:b w:val="0"/>
                <w:i w:val="0"/>
                <w:sz w:val="19"/>
              </w:rPr>
              <w:t>JSZip (from the CDN)</w:t>
            </w:r>
          </w:p>
        </w:tc>
        <w:tc>
          <w:tcPr>
            <w:tcW w:type="dxa" w:w="3527"/>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297"/>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 versioning and the Help guide).</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0.9.0, 688,517 bytes):</w:t>
      </w:r>
      <w:r>
        <w:rPr>
          <w:b w:val="0"/>
          <w:i w:val="0"/>
        </w:rPr>
        <w:t xml:space="preserve"> </w:t>
      </w:r>
      <w:r>
        <w:rPr>
          <w:rFonts w:ascii="Consolas" w:hAnsi="Consolas" w:eastAsia="Consolas"/>
          <w:b w:val="0"/>
          <w:i w:val="0"/>
          <w:sz w:val="19"/>
          <w:shd w:val="clear" w:color="auto" w:fill="EEF1F6"/>
        </w:rPr>
        <w:t>d86c09341d39717a8b51aa89a0c35a477ddd90b2a686aa8cf4f3fe0ccd1047f3</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