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0.9.2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and 0.9.2 changed only report layout, the Word Report dialog and one grid focus handler,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0.9.2, 692,537 bytes):</w:t>
      </w:r>
      <w:r>
        <w:rPr>
          <w:b w:val="0"/>
          <w:i w:val="0"/>
        </w:rPr>
        <w:t xml:space="preserve"> </w:t>
      </w:r>
      <w:r>
        <w:rPr>
          <w:rFonts w:ascii="Consolas" w:hAnsi="Consolas" w:eastAsia="Consolas"/>
          <w:b w:val="0"/>
          <w:i w:val="0"/>
          <w:sz w:val="19"/>
          <w:shd w:val="clear" w:color="auto" w:fill="EEF1F6"/>
        </w:rPr>
        <w:t>81b2f69f703aeefb58cb7ff41bb842bcaf4e64beba4e94a6a010e978605c7084</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