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0.9.5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0.9.5 changed only report layout and formatting,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0.9.5, 712,503 bytes):</w:t>
      </w:r>
      <w:r>
        <w:rPr>
          <w:b w:val="0"/>
          <w:i w:val="0"/>
        </w:rPr>
        <w:t xml:space="preserve"> </w:t>
      </w:r>
      <w:r>
        <w:rPr>
          <w:rFonts w:ascii="Consolas" w:hAnsi="Consolas" w:eastAsia="Consolas"/>
          <w:b w:val="0"/>
          <w:i w:val="0"/>
          <w:sz w:val="19"/>
          <w:shd w:val="clear" w:color="auto" w:fill="EEF1F6"/>
        </w:rPr>
        <w:t>348dbd318d6e8819f813a79ca8badbea85bfe0b1ad49bea9afc4e761e438bc04</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