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0.9.3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0.9.3 changed only report layout, the Word Report dialog and one grid focus handler,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0.9.3, 693,033 bytes):</w:t>
      </w:r>
      <w:r>
        <w:rPr>
          <w:b w:val="0"/>
          <w:i w:val="0"/>
        </w:rPr>
        <w:t xml:space="preserve"> </w:t>
      </w:r>
      <w:r>
        <w:rPr>
          <w:rFonts w:ascii="Consolas" w:hAnsi="Consolas" w:eastAsia="Consolas"/>
          <w:b w:val="0"/>
          <w:i w:val="0"/>
          <w:sz w:val="19"/>
          <w:shd w:val="clear" w:color="auto" w:fill="EEF1F6"/>
        </w:rPr>
        <w:t>e0d73b3c6bfd42b55d9d4db3ceaca7913f7a0e734650c2498bc5f613a7b71c20</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