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0.9.8 — released 2026-10-23.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030"/>
            <w:shd w:val="clear" w:color="auto" w:fill="D9E2F3"/>
          </w:tcPr>
          <w:p>
            <w:pPr>
              <w:spacing w:after="0"/>
            </w:pPr>
            <w:r>
              <w:rPr>
                <w:b/>
                <w:i w:val="0"/>
                <w:sz w:val="19"/>
              </w:rPr>
              <w:t>Button</w:t>
            </w:r>
          </w:p>
        </w:tc>
        <w:tc>
          <w:tcPr>
            <w:tcW w:type="dxa" w:w="7618"/>
            <w:shd w:val="clear" w:color="auto" w:fill="D9E2F3"/>
          </w:tcPr>
          <w:p>
            <w:pPr>
              <w:spacing w:after="0"/>
            </w:pPr>
            <w:r>
              <w:rPr>
                <w:b/>
                <w:i w:val="0"/>
                <w:sz w:val="19"/>
              </w:rPr>
              <w:t>Action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Recalculate this row's AC values (W, VAR, VA, A, pf) from whatever you have filled in.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Duplicate the row.</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Add a child item.</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Open the full Edit Item dialog (for overrides, notes and references).</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Delete.</w:t>
            </w:r>
          </w:p>
        </w:tc>
      </w:tr>
      <w:tr>
        <w:trPr>
          <w:cantSplit w:val="true"/>
        </w:trPr>
        <w:tc>
          <w:tcPr>
            <w:tcW w:type="dxa" w:w="2030"/>
          </w:tcPr>
          <w:p>
            <w:pPr>
              <w:spacing w:after="0"/>
            </w:pPr>
            <w:r>
              <w:rPr>
                <w:b/>
                <w:i w:val="0"/>
                <w:sz w:val="19"/>
              </w:rPr>
              <w:t>↻</w:t>
            </w:r>
            <w:r>
              <w:rPr>
                <w:b w:val="0"/>
                <w:i w:val="0"/>
                <w:sz w:val="19"/>
              </w:rPr>
              <w:t xml:space="preserve"> (beside a group of columns)</w:t>
            </w:r>
          </w:p>
        </w:tc>
        <w:tc>
          <w:tcPr>
            <w:tcW w:type="dxa" w:w="7618"/>
          </w:tcPr>
          <w:p>
            <w:pPr>
              <w:spacing w:after="0"/>
            </w:pPr>
            <w:r>
              <w:rPr>
                <w:b w:val="0"/>
                <w:i w:val="0"/>
                <w:sz w:val="19"/>
              </w:rPr>
              <w:t>Clear that group of values.</w:t>
            </w:r>
          </w:p>
        </w:tc>
      </w:tr>
      <w:tr>
        <w:trPr>
          <w:cantSplit w:val="true"/>
        </w:trPr>
        <w:tc>
          <w:tcPr>
            <w:tcW w:type="dxa" w:w="2030"/>
          </w:tcPr>
          <w:p>
            <w:pPr>
              <w:spacing w:after="0"/>
            </w:pPr>
            <w:r>
              <w:rPr>
                <w:b/>
                <w:i w:val="0"/>
                <w:sz w:val="19"/>
              </w:rPr>
              <w:t>↑ ↓</w:t>
            </w:r>
          </w:p>
        </w:tc>
        <w:tc>
          <w:tcPr>
            <w:tcW w:type="dxa" w:w="7618"/>
          </w:tcPr>
          <w:p>
            <w:pPr>
              <w:spacing w:after="0"/>
            </w:pPr>
            <w:r>
              <w:rPr>
                <w:b w:val="0"/>
                <w:i w:val="0"/>
                <w:sz w:val="19"/>
              </w:rPr>
              <w:t>Reorder.</w:t>
            </w:r>
          </w:p>
        </w:tc>
      </w:tr>
      <w:tr>
        <w:trPr>
          <w:cantSplit w:val="true"/>
        </w:trPr>
        <w:tc>
          <w:tcPr>
            <w:tcW w:type="dxa" w:w="2030"/>
          </w:tcPr>
          <w:p>
            <w:pPr>
              <w:spacing w:after="0"/>
            </w:pPr>
            <w:r>
              <w:rPr>
                <w:b/>
                <w:i w:val="0"/>
                <w:sz w:val="19"/>
              </w:rPr>
              <w:t>Share / Unshare</w:t>
            </w:r>
          </w:p>
        </w:tc>
        <w:tc>
          <w:tcPr>
            <w:tcW w:type="dxa" w:w="7618"/>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number of input phases).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p>
      <w:r>
        <w:rPr>
          <w:b w:val="0"/>
          <w:i/>
        </w:rPr>
        <w:t>(Other converter types — inverter, transformer, DC-DC and frequency converter — exist only in older files and cannot be created in new items.)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Adding items</w:t>
      </w:r>
    </w:p>
    <w:p>
      <w:r>
        <w:rPr>
          <w:b/>
          <w:i w:val="0"/>
        </w:rPr>
        <w:t>+ Child</w:t>
      </w:r>
      <w:r>
        <w:rPr>
          <w:b w:val="0"/>
          <w:i w:val="0"/>
        </w:rPr>
        <w:t xml:space="preserve"> (or ↳ in a grid) and </w:t>
      </w:r>
      <w:r>
        <w:rPr>
          <w:b/>
          <w:i w:val="0"/>
        </w:rPr>
        <w:t>+ Root</w:t>
      </w:r>
      <w:r>
        <w:rPr>
          <w:b w:val="0"/>
          <w:i w:val="0"/>
        </w:rPr>
        <w:t xml:space="preserve"> open the </w:t>
      </w:r>
      <w:r>
        <w:rPr>
          <w:b/>
          <w:i w:val="0"/>
        </w:rPr>
        <w:t>Add Item(s)</w:t>
      </w:r>
      <w:r>
        <w:rPr>
          <w:b w:val="0"/>
          <w:i w:val="0"/>
        </w:rPr>
        <w:t xml:space="preserve"> dialog. Choose the parent, the item type, the voltage, AC / DC and status once, then fill in as many rows as you need, using </w:t>
      </w:r>
      <w:r>
        <w:rPr>
          <w:b/>
          <w:i w:val="0"/>
        </w:rPr>
        <w:t>+ Add Another Row</w:t>
      </w:r>
      <w:r>
        <w:rPr>
          <w:b w:val="0"/>
          <w:i w:val="0"/>
        </w:rPr>
        <w:t>. Each row takes a description, optional reference designator and the capacity/load values appropriate to the type. New items inherit the parent's voltage, AC / DC and (where used) phase.</w:t>
      </w:r>
    </w:p>
    <w:p>
      <w:pPr>
        <w:pStyle w:val="Heading3"/>
      </w:pPr>
      <w:r>
        <w:rPr>
          <w:b w:val="0"/>
          <w:i w:val="0"/>
        </w:rPr>
        <w:t>4.4 Previous &amp; Concurrent Modifications</w:t>
      </w:r>
    </w:p>
    <w:p>
      <w:r>
        <w:rPr>
          <w:b w:val="0"/>
          <w:i w:val="0"/>
        </w:rPr>
        <w:t xml:space="preserve">Often an aircraft has changes already approved but not yet installed.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 Text you typed in Word into the introduction, compliance statement and general notes controls is brought back too.</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40"/>
            <w:shd w:val="clear" w:color="auto" w:fill="D9E2F3"/>
          </w:tcPr>
          <w:p>
            <w:pPr>
              <w:spacing w:after="0"/>
            </w:pPr>
            <w:r>
              <w:rPr>
                <w:b/>
                <w:i w:val="0"/>
                <w:sz w:val="19"/>
              </w:rPr>
              <w:t>Situation</w:t>
            </w:r>
          </w:p>
        </w:tc>
        <w:tc>
          <w:tcPr>
            <w:tcW w:type="dxa" w:w="6508"/>
            <w:shd w:val="clear" w:color="auto" w:fill="D9E2F3"/>
          </w:tcPr>
          <w:p>
            <w:pPr>
              <w:spacing w:after="0"/>
            </w:pPr>
            <w:r>
              <w:rPr>
                <w:b/>
                <w:i w:val="0"/>
                <w:sz w:val="19"/>
              </w:rPr>
              <w:t>What to do</w:t>
            </w:r>
          </w:p>
        </w:tc>
      </w:tr>
      <w:tr>
        <w:trPr>
          <w:cantSplit w:val="true"/>
        </w:trPr>
        <w:tc>
          <w:tcPr>
            <w:tcW w:type="dxa" w:w="3140"/>
          </w:tcPr>
          <w:p>
            <w:pPr>
              <w:spacing w:after="0"/>
            </w:pPr>
            <w:r>
              <w:rPr>
                <w:b w:val="0"/>
                <w:i w:val="0"/>
                <w:sz w:val="19"/>
              </w:rPr>
              <w:t>"Import failed" or "refused" on opening a file</w:t>
            </w:r>
          </w:p>
        </w:tc>
        <w:tc>
          <w:tcPr>
            <w:tcW w:type="dxa" w:w="6508"/>
          </w:tcPr>
          <w:p>
            <w:pPr>
              <w:spacing w:after="0"/>
            </w:pPr>
            <w:r>
              <w:rPr>
                <w:b w:val="0"/>
                <w:i w:val="0"/>
                <w:sz w:val="19"/>
              </w:rPr>
              <w:t>The file is damaged, not from Watts Up, or edited by hand. Use an earlier copy.</w:t>
            </w:r>
          </w:p>
        </w:tc>
      </w:tr>
      <w:tr>
        <w:trPr>
          <w:cantSplit w:val="true"/>
        </w:trPr>
        <w:tc>
          <w:tcPr>
            <w:tcW w:type="dxa" w:w="3140"/>
          </w:tcPr>
          <w:p>
            <w:pPr>
              <w:spacing w:after="0"/>
            </w:pPr>
            <w:r>
              <w:rPr>
                <w:b w:val="0"/>
                <w:i w:val="0"/>
                <w:sz w:val="19"/>
              </w:rPr>
              <w:t>A Word sync says the file is probably open</w:t>
            </w:r>
          </w:p>
        </w:tc>
        <w:tc>
          <w:tcPr>
            <w:tcW w:type="dxa" w:w="6508"/>
          </w:tcPr>
          <w:p>
            <w:pPr>
              <w:spacing w:after="0"/>
            </w:pPr>
            <w:r>
              <w:rPr>
                <w:b w:val="0"/>
                <w:i w:val="0"/>
                <w:sz w:val="19"/>
              </w:rPr>
              <w:t>Close it in Word and try again.</w:t>
            </w:r>
          </w:p>
        </w:tc>
      </w:tr>
      <w:tr>
        <w:trPr>
          <w:cantSplit w:val="true"/>
        </w:trPr>
        <w:tc>
          <w:tcPr>
            <w:tcW w:type="dxa" w:w="3140"/>
          </w:tcPr>
          <w:p>
            <w:pPr>
              <w:spacing w:after="0"/>
            </w:pPr>
            <w:r>
              <w:rPr>
                <w:b w:val="0"/>
                <w:i w:val="0"/>
                <w:sz w:val="19"/>
              </w:rPr>
              <w:t>Word functions say JSZip is not loaded</w:t>
            </w:r>
          </w:p>
        </w:tc>
        <w:tc>
          <w:tcPr>
            <w:tcW w:type="dxa" w:w="6508"/>
          </w:tcPr>
          <w:p>
            <w:pPr>
              <w:spacing w:after="0"/>
            </w:pPr>
            <w:r>
              <w:rPr>
                <w:b w:val="0"/>
                <w:i w:val="0"/>
                <w:sz w:val="19"/>
              </w:rPr>
              <w:t>Reload the page while online.</w:t>
            </w:r>
          </w:p>
        </w:tc>
      </w:tr>
      <w:tr>
        <w:trPr>
          <w:cantSplit w:val="true"/>
        </w:trPr>
        <w:tc>
          <w:tcPr>
            <w:tcW w:type="dxa" w:w="3140"/>
          </w:tcPr>
          <w:p>
            <w:pPr>
              <w:spacing w:after="0"/>
            </w:pPr>
            <w:r>
              <w:rPr>
                <w:b w:val="0"/>
                <w:i w:val="0"/>
                <w:sz w:val="19"/>
              </w:rPr>
              <w:t>Warning W3 on an item</w:t>
            </w:r>
          </w:p>
        </w:tc>
        <w:tc>
          <w:tcPr>
            <w:tcW w:type="dxa" w:w="6508"/>
          </w:tcPr>
          <w:p>
            <w:pPr>
              <w:spacing w:after="0"/>
            </w:pPr>
            <w:r>
              <w:rPr>
                <w:b w:val="0"/>
                <w:i w:val="0"/>
                <w:sz w:val="19"/>
              </w:rPr>
              <w:t>The new load exceeds the capacity. Check the capacity entry, the loads below it, or any override.</w:t>
            </w:r>
          </w:p>
        </w:tc>
      </w:tr>
      <w:tr>
        <w:trPr>
          <w:cantSplit w:val="true"/>
        </w:trPr>
        <w:tc>
          <w:tcPr>
            <w:tcW w:type="dxa" w:w="3140"/>
          </w:tcPr>
          <w:p>
            <w:pPr>
              <w:spacing w:after="0"/>
            </w:pPr>
            <w:r>
              <w:rPr>
                <w:b w:val="0"/>
                <w:i w:val="0"/>
                <w:sz w:val="19"/>
              </w:rPr>
              <w:t>A number you typed "disappeared"</w:t>
            </w:r>
          </w:p>
        </w:tc>
        <w:tc>
          <w:tcPr>
            <w:tcW w:type="dxa" w:w="650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40"/>
          </w:tcPr>
          <w:p>
            <w:pPr>
              <w:spacing w:after="0"/>
            </w:pPr>
            <w:r>
              <w:rPr>
                <w:b w:val="0"/>
                <w:i w:val="0"/>
                <w:sz w:val="19"/>
              </w:rPr>
              <w:t>"This file was repaired as it opened"</w:t>
            </w:r>
          </w:p>
        </w:tc>
        <w:tc>
          <w:tcPr>
            <w:tcW w:type="dxa" w:w="650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140"/>
          </w:tcPr>
          <w:p>
            <w:pPr>
              <w:spacing w:after="0"/>
            </w:pPr>
            <w:r>
              <w:rPr>
                <w:b w:val="0"/>
                <w:i w:val="0"/>
                <w:sz w:val="19"/>
              </w:rPr>
              <w:t>Work is missing after reopening the browser</w:t>
            </w:r>
          </w:p>
        </w:tc>
        <w:tc>
          <w:tcPr>
            <w:tcW w:type="dxa" w:w="650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40"/>
          </w:tcPr>
          <w:p>
            <w:pPr>
              <w:spacing w:after="0"/>
            </w:pPr>
            <w:r>
              <w:rPr>
                <w:b w:val="0"/>
                <w:i w:val="0"/>
                <w:sz w:val="19"/>
              </w:rPr>
              <w:t>The Open/Save dialogs look different</w:t>
            </w:r>
          </w:p>
        </w:tc>
        <w:tc>
          <w:tcPr>
            <w:tcW w:type="dxa" w:w="650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A row note or reference that is new or whose text changed is underlined in the notes and references lists, and a note marker is underlined on an item that newly has that note or reference. This works in the Load Analysis Summary tab, the Power Distribution Summary, both Load Analysis Detail layouts, the Print Report and the Word report. On screen, hover over an underlined number to see what the baseline showed (or what an underlined name used to be).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Reject All</w:t>
      </w:r>
      <w:r>
        <w:rPr>
          <w:b w:val="0"/>
          <w:i w:val="0"/>
        </w:rPr>
        <w:t xml:space="preserve">: puts the items and their values, names, statuses, row notes and references back to the baseline, in both analyses: items added since are removed, items deleted since come back. A confirmation first says how many items it will remove, restore and reset, and what it does </w:t>
      </w:r>
      <w:r>
        <w:rPr>
          <w:b/>
          <w:i w:val="0"/>
        </w:rPr>
        <w:t>not</w:t>
      </w:r>
      <w:r>
        <w:rPr>
          <w:b w:val="0"/>
          <w:i w:val="0"/>
        </w:rPr>
        <w:t xml:space="preserve"> revert: document properties (number, revision, date), report Settings and the VA calculation method, general notes, and the Word-file connection. If the Previous and Concurrent Modifications analysis was created after the baseline, it is left as it is.</w:t>
      </w:r>
    </w:p>
    <w:p>
      <w:pPr>
        <w:pStyle w:val="ListBullet"/>
        <w:spacing w:after="60"/>
      </w:pPr>
      <w:r>
        <w:rPr>
          <w:b/>
          <w:i w:val="0"/>
        </w:rPr>
        <w:t>One item at a time:</w:t>
      </w:r>
      <w:r>
        <w:rPr>
          <w:b w:val="0"/>
          <w:i w:val="0"/>
        </w:rPr>
        <w:t xml:space="preserve"> in an item's Edit dialog, </w:t>
      </w:r>
      <w:r>
        <w:rPr>
          <w:b/>
          <w:i w:val="0"/>
        </w:rPr>
        <w:t>Accept Change</w:t>
      </w:r>
      <w:r>
        <w:rPr>
          <w:b w:val="0"/>
          <w:i w:val="0"/>
        </w:rPr>
        <w:t xml:space="preserve"> makes that item's current values (and the notes and references it cites) part of the baseline, and </w:t>
      </w:r>
      <w:r>
        <w:rPr>
          <w:b/>
          <w:i w:val="0"/>
        </w:rPr>
        <w:t>Reject Change</w:t>
      </w:r>
      <w:r>
        <w:rPr>
          <w:b w:val="0"/>
          <w:i w:val="0"/>
        </w:rPr>
        <w:t xml:space="preserve"> puts that item's values, name, status and notes back to the baseline (not its place in the tree or its type). A new item has only </w:t>
      </w:r>
      <w:r>
        <w:rPr>
          <w:b/>
          <w:i w:val="0"/>
        </w:rPr>
        <w:t>Accept Change</w:t>
      </w:r>
      <w:r>
        <w:rPr>
          <w:b w:val="0"/>
          <w:i w:val="0"/>
        </w:rPr>
        <w:t xml:space="preserve"> (to undo a new item, delete it), and an item can only be accepted after the item it sits under. A TRU is accepted or rejected together with its inputs and output. Totals follow from the items beneath them, so accept or reject those items.</w:t>
      </w:r>
    </w:p>
    <w:p>
      <w:pPr>
        <w:pStyle w:val="ListBullet"/>
        <w:spacing w:after="60"/>
      </w:pPr>
      <w:r>
        <w:rPr>
          <w:b/>
          <w:i w:val="0"/>
        </w:rPr>
        <w:t>Undoing a change by hand:</w:t>
      </w:r>
      <w:r>
        <w:rPr>
          <w:b w:val="0"/>
          <w:i w:val="0"/>
        </w:rPr>
        <w:t xml:space="preserve"> hover over the underlined number to see the baseline value and type it back — the underline disappears by itself once a number matches the baseline again.</w:t>
      </w:r>
    </w:p>
    <w:p>
      <w:pPr>
        <w:pStyle w:val="ListBullet"/>
        <w:spacing w:after="60"/>
      </w:pPr>
      <w:r>
        <w:rPr>
          <w:b/>
          <w:i w:val="0"/>
        </w:rPr>
        <w:t>Deleted items:</w:t>
      </w:r>
      <w:r>
        <w:rPr>
          <w:b w:val="0"/>
          <w:i w:val="0"/>
        </w:rPr>
        <w:t xml:space="preserve"> the </w:t>
      </w:r>
      <w:r>
        <w:rPr>
          <w:b/>
          <w:i w:val="0"/>
        </w:rPr>
        <w:t>Document</w:t>
      </w:r>
      <w:r>
        <w:rPr>
          <w:b w:val="0"/>
          <w:i w:val="0"/>
        </w:rPr>
        <w:t xml:space="preserve"> tab has a </w:t>
      </w:r>
      <w:r>
        <w:rPr>
          <w:b/>
          <w:i w:val="0"/>
        </w:rPr>
        <w:t>Tracked Changes</w:t>
      </w:r>
      <w:r>
        <w:rPr>
          <w:b w:val="0"/>
          <w:i w:val="0"/>
        </w:rPr>
        <w:t xml:space="preserve"> section listing what was deleted since the baseline, with </w:t>
      </w:r>
      <w:r>
        <w:rPr>
          <w:b/>
          <w:i w:val="0"/>
        </w:rPr>
        <w:t>Restore</w:t>
      </w:r>
      <w:r>
        <w:rPr>
          <w:b w:val="0"/>
          <w:i w:val="0"/>
        </w:rPr>
        <w:t xml:space="preserve"> (puts the item and what was under it back, when it is a plain item) and </w:t>
      </w:r>
      <w:r>
        <w:rPr>
          <w:b/>
          <w:i w:val="0"/>
        </w:rPr>
        <w:t>Accept deletion</w:t>
      </w:r>
      <w:r>
        <w:rPr>
          <w:b w:val="0"/>
          <w:i w:val="0"/>
        </w:rPr>
        <w:t>, and the notes and references that were removed from items. A TRU, a set of phases or a shared item can only be brought back with Reject All.</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Document properties, general notes and report settings are not tracked, and Reject All does not change them.</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(v0.9.8)</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