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Calculate area of circle using TCP. Get the required values from user.</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Create a chat system using UDP.</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Write UDP application to find out if the provided number is prime or not.</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Write TCP program if a student passed an exam or not. Pass a student object with name, faculty, semester, marks and isPassed data members to server side. If the marks exceed 70 then set the isPassed parameter as passed, if not then fail. And client should print if the student passed or not.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