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52"/>
          <w:szCs w:val="52"/>
        </w:rPr>
      </w:pPr>
      <w:bookmarkStart w:colFirst="0" w:colLast="0" w:name="_hcfsn8dd2dw4" w:id="0"/>
      <w:bookmarkEnd w:id="0"/>
      <w:r w:rsidDel="00000000" w:rsidR="00000000" w:rsidRPr="00000000">
        <w:rPr>
          <w:sz w:val="52"/>
          <w:szCs w:val="52"/>
          <w:rtl w:val="0"/>
        </w:rPr>
        <w:t xml:space="preserve">Case Study - London Housing</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sz w:val="40"/>
          <w:szCs w:val="40"/>
        </w:rPr>
      </w:pPr>
      <w:bookmarkStart w:colFirst="0" w:colLast="0" w:name="_ge1mjihjofy9" w:id="1"/>
      <w:bookmarkEnd w:id="1"/>
      <w:r w:rsidDel="00000000" w:rsidR="00000000" w:rsidRPr="00000000">
        <w:rPr>
          <w:sz w:val="40"/>
          <w:szCs w:val="40"/>
          <w:rtl w:val="0"/>
        </w:rPr>
        <w:t xml:space="preserve">Libi Voshin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sz w:val="38"/>
          <w:szCs w:val="38"/>
        </w:rPr>
      </w:pPr>
      <w:bookmarkStart w:colFirst="0" w:colLast="0" w:name="_cvzw95kvmu13" w:id="2"/>
      <w:bookmarkEnd w:id="2"/>
      <w:r w:rsidDel="00000000" w:rsidR="00000000" w:rsidRPr="00000000">
        <w:rPr>
          <w:sz w:val="38"/>
          <w:szCs w:val="38"/>
          <w:rtl w:val="0"/>
        </w:rPr>
        <w:t xml:space="preserve">Springboard</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2160" w:lineRule="auto"/>
        <w:jc w:val="center"/>
        <w:rPr>
          <w:rFonts w:ascii="Arial" w:cs="Arial" w:eastAsia="Arial" w:hAnsi="Arial"/>
          <w:b w:val="1"/>
          <w:i w:val="1"/>
          <w:sz w:val="21"/>
          <w:szCs w:val="21"/>
          <w:highlight w:val="white"/>
        </w:rPr>
      </w:pPr>
      <w:bookmarkStart w:colFirst="0" w:colLast="0" w:name="_wh2n19vh5nzj" w:id="3"/>
      <w:bookmarkEnd w:id="3"/>
      <w:r w:rsidDel="00000000" w:rsidR="00000000" w:rsidRPr="00000000">
        <w:rPr>
          <w:b w:val="0"/>
          <w:rtl w:val="0"/>
        </w:rPr>
        <w:t xml:space="preserve">This project will focus on answering the following question:</w:t>
      </w:r>
      <w:r w:rsidDel="00000000" w:rsidR="00000000" w:rsidRPr="00000000">
        <w:rPr>
          <w:rFonts w:ascii="Arial" w:cs="Arial" w:eastAsia="Arial" w:hAnsi="Arial"/>
          <w:b w:val="1"/>
          <w:i w:val="1"/>
          <w:sz w:val="21"/>
          <w:szCs w:val="21"/>
          <w:highlight w:val="white"/>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sz w:val="21"/>
          <w:szCs w:val="21"/>
          <w:highlight w:val="white"/>
          <w:rtl w:val="0"/>
        </w:rPr>
        <w:t xml:space="preserve">Which boroughs of London have seen the greatest increase in housing prices, on average, over the last two decades?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sz w:val="21"/>
          <w:szCs w:val="21"/>
          <w:highlight w:val="white"/>
        </w:rPr>
      </w:pPr>
      <w:r w:rsidDel="00000000" w:rsidR="00000000" w:rsidRPr="00000000">
        <w:rPr>
          <w:sz w:val="21"/>
          <w:szCs w:val="21"/>
          <w:highlight w:val="white"/>
          <w:rtl w:val="0"/>
        </w:rPr>
        <w:t xml:space="preserve">Data Source: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highlight w:val="white"/>
          <w:rtl w:val="0"/>
        </w:rPr>
        <w:t xml:space="preserve">The </w:t>
      </w:r>
      <w:hyperlink r:id="rId6">
        <w:r w:rsidDel="00000000" w:rsidR="00000000" w:rsidRPr="00000000">
          <w:rPr>
            <w:color w:val="337ab7"/>
            <w:sz w:val="21"/>
            <w:szCs w:val="21"/>
            <w:highlight w:val="white"/>
            <w:u w:val="single"/>
            <w:rtl w:val="0"/>
          </w:rPr>
          <w:t xml:space="preserve">London Datastore</w:t>
        </w:r>
      </w:hyperlink>
      <w:r w:rsidDel="00000000" w:rsidR="00000000" w:rsidRPr="00000000">
        <w:rPr>
          <w:sz w:val="21"/>
          <w:szCs w:val="21"/>
          <w:highlight w:val="white"/>
          <w:rtl w:val="0"/>
        </w:rPr>
        <w:t xml:space="preserve">: a free, open-source data-sharing portal for London-oriented datasets.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bookmarkStart w:colFirst="0" w:colLast="0" w:name="_5yqp7i412rnm" w:id="4"/>
      <w:bookmarkEnd w:id="4"/>
      <w:r w:rsidDel="00000000" w:rsidR="00000000" w:rsidRPr="00000000">
        <w:rPr>
          <w:rtl w:val="0"/>
        </w:rPr>
        <w:t xml:space="preserve">Introduction</w:t>
      </w:r>
    </w:p>
    <w:p w:rsidR="00000000" w:rsidDel="00000000" w:rsidP="00000000" w:rsidRDefault="00000000" w:rsidRPr="00000000" w14:paraId="0000000C">
      <w:pPr>
        <w:shd w:fill="ffffff" w:val="clear"/>
        <w:spacing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main goal of this challenge is to apply the skills that have been learned, bridging the gap between the controlled environment of DataCamp and the work that data scientists do with actual datasets.</w:t>
      </w:r>
    </w:p>
    <w:p w:rsidR="00000000" w:rsidDel="00000000" w:rsidP="00000000" w:rsidRDefault="00000000" w:rsidRPr="00000000" w14:paraId="0000000D">
      <w:pPr>
        <w:shd w:fill="ffffff" w:val="clear"/>
        <w:spacing w:before="0" w:lineRule="auto"/>
        <w:rPr>
          <w:rFonts w:ascii="Arial" w:cs="Arial" w:eastAsia="Arial" w:hAnsi="Arial"/>
          <w:b w:val="1"/>
          <w:i w:val="1"/>
          <w:sz w:val="21"/>
          <w:szCs w:val="21"/>
        </w:rPr>
      </w:pPr>
      <w:r w:rsidDel="00000000" w:rsidR="00000000" w:rsidRPr="00000000">
        <w:rPr>
          <w:rFonts w:ascii="Arial" w:cs="Arial" w:eastAsia="Arial" w:hAnsi="Arial"/>
          <w:sz w:val="21"/>
          <w:szCs w:val="21"/>
          <w:rtl w:val="0"/>
        </w:rPr>
        <w:t xml:space="preserve">In this challenge, we’re going to solve: </w:t>
      </w:r>
      <w:r w:rsidDel="00000000" w:rsidR="00000000" w:rsidRPr="00000000">
        <w:rPr>
          <w:rFonts w:ascii="Arial" w:cs="Arial" w:eastAsia="Arial" w:hAnsi="Arial"/>
          <w:b w:val="1"/>
          <w:i w:val="1"/>
          <w:sz w:val="21"/>
          <w:szCs w:val="21"/>
          <w:rtl w:val="0"/>
        </w:rPr>
        <w:t xml:space="preserve">which boroughs of London have seen the greatest increase in housing prices, on average, over the last two decades?</w:t>
      </w:r>
    </w:p>
    <w:p w:rsidR="00000000" w:rsidDel="00000000" w:rsidP="00000000" w:rsidRDefault="00000000" w:rsidRPr="00000000" w14:paraId="0000000E">
      <w:pPr>
        <w:shd w:fill="ffffff" w:val="clear"/>
        <w:spacing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w:t>
      </w:r>
      <w:r w:rsidDel="00000000" w:rsidR="00000000" w:rsidRPr="00000000">
        <w:rPr>
          <w:rFonts w:ascii="Arial" w:cs="Arial" w:eastAsia="Arial" w:hAnsi="Arial"/>
          <w:sz w:val="21"/>
          <w:szCs w:val="21"/>
          <w:rtl w:val="0"/>
        </w:rPr>
        <w:t xml:space="preserve">here are 32 boroughs within Greater London. Some of them are more desirable areas to live in, and the data will reflect that with a greater rise in housing prices.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olhu44capel" w:id="5"/>
      <w:bookmarkEnd w:id="5"/>
      <w:r w:rsidDel="00000000" w:rsidR="00000000" w:rsidRPr="00000000">
        <w:rPr>
          <w:rtl w:val="0"/>
        </w:rPr>
        <w:t xml:space="preserve">Method</w:t>
      </w:r>
    </w:p>
    <w:p w:rsidR="00000000" w:rsidDel="00000000" w:rsidP="00000000" w:rsidRDefault="00000000" w:rsidRPr="00000000" w14:paraId="00000010">
      <w:pPr>
        <w:numPr>
          <w:ilvl w:val="0"/>
          <w:numId w:val="6"/>
        </w:numPr>
        <w:spacing w:line="276" w:lineRule="auto"/>
        <w:ind w:left="720" w:hanging="360"/>
        <w:rPr/>
      </w:pPr>
      <w:r w:rsidDel="00000000" w:rsidR="00000000" w:rsidRPr="00000000">
        <w:rPr>
          <w:rFonts w:ascii="Arial" w:cs="Arial" w:eastAsia="Arial" w:hAnsi="Arial"/>
          <w:sz w:val="21"/>
          <w:szCs w:val="21"/>
          <w:rtl w:val="0"/>
        </w:rPr>
        <w:t xml:space="preserve">Sourcing and loading</w:t>
      </w:r>
    </w:p>
    <w:p w:rsidR="00000000" w:rsidDel="00000000" w:rsidP="00000000" w:rsidRDefault="00000000" w:rsidRPr="00000000" w14:paraId="00000011">
      <w:pPr>
        <w:numPr>
          <w:ilvl w:val="0"/>
          <w:numId w:val="6"/>
        </w:numPr>
        <w:spacing w:line="276" w:lineRule="auto"/>
        <w:ind w:left="720" w:hanging="360"/>
        <w:rPr/>
      </w:pPr>
      <w:r w:rsidDel="00000000" w:rsidR="00000000" w:rsidRPr="00000000">
        <w:rPr>
          <w:rFonts w:ascii="Arial" w:cs="Arial" w:eastAsia="Arial" w:hAnsi="Arial"/>
          <w:sz w:val="21"/>
          <w:szCs w:val="21"/>
          <w:rtl w:val="0"/>
        </w:rPr>
        <w:t xml:space="preserve">Cleaning: </w:t>
      </w:r>
    </w:p>
    <w:p w:rsidR="00000000" w:rsidDel="00000000" w:rsidP="00000000" w:rsidRDefault="00000000" w:rsidRPr="00000000" w14:paraId="00000012">
      <w:pPr>
        <w:numPr>
          <w:ilvl w:val="0"/>
          <w:numId w:val="4"/>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Checking for NA values across the data</w:t>
      </w:r>
    </w:p>
    <w:p w:rsidR="00000000" w:rsidDel="00000000" w:rsidP="00000000" w:rsidRDefault="00000000" w:rsidRPr="00000000" w14:paraId="00000013">
      <w:pPr>
        <w:numPr>
          <w:ilvl w:val="0"/>
          <w:numId w:val="4"/>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Deleted columns “unnamed: 33”, “unnamed: 36”, “unnamed: 46” containing NA</w:t>
      </w:r>
    </w:p>
    <w:p w:rsidR="00000000" w:rsidDel="00000000" w:rsidP="00000000" w:rsidRDefault="00000000" w:rsidRPr="00000000" w14:paraId="00000014">
      <w:pPr>
        <w:numPr>
          <w:ilvl w:val="0"/>
          <w:numId w:val="4"/>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Resetting index to Range index instead of “Borough”s column</w:t>
      </w:r>
    </w:p>
    <w:p w:rsidR="00000000" w:rsidDel="00000000" w:rsidP="00000000" w:rsidRDefault="00000000" w:rsidRPr="00000000" w14:paraId="00000015">
      <w:pPr>
        <w:numPr>
          <w:ilvl w:val="0"/>
          <w:numId w:val="4"/>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Making sure we have an equal number of observations to final columns</w:t>
      </w:r>
    </w:p>
    <w:p w:rsidR="00000000" w:rsidDel="00000000" w:rsidP="00000000" w:rsidRDefault="00000000" w:rsidRPr="00000000" w14:paraId="00000016">
      <w:pPr>
        <w:numPr>
          <w:ilvl w:val="0"/>
          <w:numId w:val="4"/>
        </w:numPr>
        <w:spacing w:after="0" w:afterAutospacing="0"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Filtering and getting rid of all data that is not concerning the 32  boroughs of London </w:t>
      </w:r>
    </w:p>
    <w:p w:rsidR="00000000" w:rsidDel="00000000" w:rsidP="00000000" w:rsidRDefault="00000000" w:rsidRPr="00000000" w14:paraId="00000017">
      <w:pPr>
        <w:pStyle w:val="Heading4"/>
        <w:keepNext w:val="0"/>
        <w:keepLines w:val="0"/>
        <w:numPr>
          <w:ilvl w:val="0"/>
          <w:numId w:val="4"/>
        </w:numPr>
        <w:shd w:fill="ffffff" w:val="clear"/>
        <w:spacing w:before="0" w:beforeAutospacing="0" w:line="240" w:lineRule="auto"/>
        <w:ind w:left="1440" w:hanging="360"/>
        <w:rPr>
          <w:rFonts w:ascii="Arial" w:cs="Arial" w:eastAsia="Arial" w:hAnsi="Arial"/>
          <w:b w:val="0"/>
          <w:sz w:val="21"/>
          <w:szCs w:val="21"/>
        </w:rPr>
      </w:pPr>
      <w:bookmarkStart w:colFirst="0" w:colLast="0" w:name="_jqb9w0lz4c7v" w:id="6"/>
      <w:bookmarkEnd w:id="6"/>
      <w:r w:rsidDel="00000000" w:rsidR="00000000" w:rsidRPr="00000000">
        <w:rPr>
          <w:rFonts w:ascii="Arial" w:cs="Arial" w:eastAsia="Arial" w:hAnsi="Arial"/>
          <w:b w:val="0"/>
          <w:i w:val="0"/>
          <w:sz w:val="21"/>
          <w:szCs w:val="21"/>
          <w:rtl w:val="0"/>
        </w:rPr>
        <w:t xml:space="preserve">Filtering and getting rid of all observation rows that are not between 1998 and 2018</w:t>
      </w:r>
    </w:p>
    <w:p w:rsidR="00000000" w:rsidDel="00000000" w:rsidP="00000000" w:rsidRDefault="00000000" w:rsidRPr="00000000" w14:paraId="00000018">
      <w:pPr>
        <w:spacing w:line="276"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spacing w:line="276"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Transforming:</w:t>
      </w:r>
    </w:p>
    <w:p w:rsidR="00000000" w:rsidDel="00000000" w:rsidP="00000000" w:rsidRDefault="00000000" w:rsidRPr="00000000" w14:paraId="0000001A">
      <w:pPr>
        <w:numPr>
          <w:ilvl w:val="0"/>
          <w:numId w:val="5"/>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Transposing the DataFrame so that each borough will be presented as a row instead of a column</w:t>
      </w:r>
    </w:p>
    <w:p w:rsidR="00000000" w:rsidDel="00000000" w:rsidP="00000000" w:rsidRDefault="00000000" w:rsidRPr="00000000" w14:paraId="0000001B">
      <w:pPr>
        <w:numPr>
          <w:ilvl w:val="0"/>
          <w:numId w:val="5"/>
        </w:numPr>
        <w:spacing w:line="276"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Renaming meaningful columns names (“London Borough” and “ID”)</w:t>
      </w:r>
    </w:p>
    <w:p w:rsidR="00000000" w:rsidDel="00000000" w:rsidP="00000000" w:rsidRDefault="00000000" w:rsidRPr="00000000" w14:paraId="0000001C">
      <w:pPr>
        <w:numPr>
          <w:ilvl w:val="0"/>
          <w:numId w:val="5"/>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Melting the data by 2 main columns: London Borough and ID.  </w:t>
      </w:r>
    </w:p>
    <w:p w:rsidR="00000000" w:rsidDel="00000000" w:rsidP="00000000" w:rsidRDefault="00000000" w:rsidRPr="00000000" w14:paraId="0000001D">
      <w:pPr>
        <w:numPr>
          <w:ilvl w:val="0"/>
          <w:numId w:val="5"/>
        </w:numPr>
        <w:spacing w:line="276"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Renaming columns: Month and Avg_price for the melted data frame.</w:t>
      </w:r>
    </w:p>
    <w:p w:rsidR="00000000" w:rsidDel="00000000" w:rsidP="00000000" w:rsidRDefault="00000000" w:rsidRPr="00000000" w14:paraId="0000001E">
      <w:pPr>
        <w:spacing w:line="276"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ab/>
        <w:t xml:space="preserve">Additional data manipulations:</w:t>
        <w:br w:type="textWrapping"/>
        <w:tab/>
        <w:t xml:space="preserve">      -      </w:t>
      </w:r>
      <w:r w:rsidDel="00000000" w:rsidR="00000000" w:rsidRPr="00000000">
        <w:rPr>
          <w:rFonts w:ascii="Arial" w:cs="Arial" w:eastAsia="Arial" w:hAnsi="Arial"/>
          <w:b w:val="0"/>
          <w:i w:val="0"/>
          <w:sz w:val="21"/>
          <w:szCs w:val="21"/>
          <w:rtl w:val="0"/>
        </w:rPr>
        <w:t xml:space="preserve">Limiting the number of data points, by extracting the year from every month valu</w:t>
      </w:r>
      <w:r w:rsidDel="00000000" w:rsidR="00000000" w:rsidRPr="00000000">
        <w:rPr>
          <w:rFonts w:ascii="Arial" w:cs="Arial" w:eastAsia="Arial" w:hAnsi="Arial"/>
          <w:sz w:val="21"/>
          <w:szCs w:val="21"/>
          <w:rtl w:val="0"/>
        </w:rPr>
        <w:t xml:space="preserve">e</w:t>
      </w:r>
    </w:p>
    <w:p w:rsidR="00000000" w:rsidDel="00000000" w:rsidP="00000000" w:rsidRDefault="00000000" w:rsidRPr="00000000" w14:paraId="00000020">
      <w:pPr>
        <w:numPr>
          <w:ilvl w:val="0"/>
          <w:numId w:val="3"/>
        </w:numPr>
        <w:spacing w:line="276" w:lineRule="auto"/>
        <w:ind w:left="1440" w:hanging="360"/>
        <w:rPr>
          <w:rFonts w:ascii="Arial" w:cs="Arial" w:eastAsia="Arial" w:hAnsi="Arial"/>
          <w:b w:val="0"/>
          <w:i w:val="0"/>
          <w:sz w:val="21"/>
          <w:szCs w:val="21"/>
          <w:u w:val="none"/>
        </w:rPr>
      </w:pPr>
      <w:r w:rsidDel="00000000" w:rsidR="00000000" w:rsidRPr="00000000">
        <w:rPr>
          <w:rFonts w:ascii="Arial" w:cs="Arial" w:eastAsia="Arial" w:hAnsi="Arial"/>
          <w:b w:val="0"/>
          <w:i w:val="0"/>
          <w:sz w:val="21"/>
          <w:szCs w:val="21"/>
          <w:rtl w:val="0"/>
        </w:rPr>
        <w:t xml:space="preserve">Grouping-by Borough and year to better present wanted data</w:t>
      </w:r>
      <w:r w:rsidDel="00000000" w:rsidR="00000000" w:rsidRPr="00000000">
        <w:rPr>
          <w:rtl w:val="0"/>
        </w:rPr>
      </w:r>
    </w:p>
    <w:p w:rsidR="00000000" w:rsidDel="00000000" w:rsidP="00000000" w:rsidRDefault="00000000" w:rsidRPr="00000000" w14:paraId="00000021">
      <w:pPr>
        <w:spacing w:line="276" w:lineRule="auto"/>
        <w:ind w:left="0" w:firstLine="72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numPr>
          <w:ilvl w:val="0"/>
          <w:numId w:val="6"/>
        </w:numPr>
        <w:spacing w:line="276" w:lineRule="auto"/>
        <w:ind w:left="720" w:hanging="360"/>
        <w:rPr/>
      </w:pPr>
      <w:r w:rsidDel="00000000" w:rsidR="00000000" w:rsidRPr="00000000">
        <w:rPr>
          <w:rFonts w:ascii="Arial" w:cs="Arial" w:eastAsia="Arial" w:hAnsi="Arial"/>
          <w:sz w:val="21"/>
          <w:szCs w:val="21"/>
          <w:rtl w:val="0"/>
        </w:rPr>
        <w:t xml:space="preserve">Visualizing</w:t>
      </w:r>
    </w:p>
    <w:p w:rsidR="00000000" w:rsidDel="00000000" w:rsidP="00000000" w:rsidRDefault="00000000" w:rsidRPr="00000000" w14:paraId="00000023">
      <w:pPr>
        <w:spacing w:line="276"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Modeling:</w:t>
      </w:r>
    </w:p>
    <w:p w:rsidR="00000000" w:rsidDel="00000000" w:rsidP="00000000" w:rsidRDefault="00000000" w:rsidRPr="00000000" w14:paraId="00000024">
      <w:pPr>
        <w:numPr>
          <w:ilvl w:val="0"/>
          <w:numId w:val="2"/>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Creating a function that calculates a ratio of house prices for each borough, comparing the average price of a house in a particular year to the price in a different year. In our case, we were comparing the 2018 price to 1998. </w:t>
      </w:r>
    </w:p>
    <w:p w:rsidR="00000000" w:rsidDel="00000000" w:rsidP="00000000" w:rsidRDefault="00000000" w:rsidRPr="00000000" w14:paraId="00000025">
      <w:pPr>
        <w:numPr>
          <w:ilvl w:val="0"/>
          <w:numId w:val="2"/>
        </w:numPr>
        <w:spacing w:line="276"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Creating a function that creates top X boroughs that had the greatest increase in housing prices over a chosen period of time, and plots them in a combined plot-line.</w:t>
      </w:r>
    </w:p>
    <w:p w:rsidR="00000000" w:rsidDel="00000000" w:rsidP="00000000" w:rsidRDefault="00000000" w:rsidRPr="00000000" w14:paraId="00000026">
      <w:pPr>
        <w:spacing w:line="276"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7">
      <w:pPr>
        <w:numPr>
          <w:ilvl w:val="0"/>
          <w:numId w:val="6"/>
        </w:numPr>
        <w:spacing w:line="276" w:lineRule="auto"/>
        <w:ind w:left="720" w:hanging="360"/>
        <w:rPr/>
      </w:pPr>
      <w:r w:rsidDel="00000000" w:rsidR="00000000" w:rsidRPr="00000000">
        <w:rPr>
          <w:rFonts w:ascii="Arial" w:cs="Arial" w:eastAsia="Arial" w:hAnsi="Arial"/>
          <w:sz w:val="21"/>
          <w:szCs w:val="21"/>
          <w:rtl w:val="0"/>
        </w:rPr>
        <w:t xml:space="preserve">Evaluating and concluding</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line="240" w:lineRule="auto"/>
        <w:ind w:firstLine="0"/>
        <w:rPr/>
      </w:pPr>
      <w:bookmarkStart w:colFirst="0" w:colLast="0" w:name="_8kqcwa1stifr" w:id="7"/>
      <w:bookmarkEnd w:id="7"/>
      <w:r w:rsidDel="00000000" w:rsidR="00000000" w:rsidRPr="00000000">
        <w:rPr>
          <w:rtl w:val="0"/>
        </w:rPr>
        <w:t xml:space="preserve">Visualizing the Data</w:t>
      </w:r>
      <w:r w:rsidDel="00000000" w:rsidR="00000000" w:rsidRPr="00000000">
        <w:drawing>
          <wp:anchor allowOverlap="1" behindDoc="1" distB="114300" distT="114300" distL="114300" distR="114300" hidden="0" layoutInCell="1" locked="0" relativeHeight="0" simplePos="0">
            <wp:simplePos x="0" y="0"/>
            <wp:positionH relativeFrom="column">
              <wp:posOffset>1209675</wp:posOffset>
            </wp:positionH>
            <wp:positionV relativeFrom="paragraph">
              <wp:posOffset>200025</wp:posOffset>
            </wp:positionV>
            <wp:extent cx="3524250" cy="243320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2433205"/>
                    </a:xfrm>
                    <a:prstGeom prst="rect"/>
                    <a:ln/>
                  </pic:spPr>
                </pic:pic>
              </a:graphicData>
            </a:graphic>
          </wp:anchor>
        </w:drawing>
      </w:r>
    </w:p>
    <w:p w:rsidR="00000000" w:rsidDel="00000000" w:rsidP="00000000" w:rsidRDefault="00000000" w:rsidRPr="00000000" w14:paraId="00000029">
      <w:pPr>
        <w:spacing w:line="240" w:lineRule="auto"/>
        <w:rPr>
          <w:b w:val="1"/>
        </w:rPr>
      </w:pPr>
      <w:r w:rsidDel="00000000" w:rsidR="00000000" w:rsidRPr="00000000">
        <w:rPr>
          <w:b w:val="1"/>
          <w:rtl w:val="0"/>
        </w:rPr>
        <w:t xml:space="preserve">                                    </w:t>
      </w:r>
      <w:r w:rsidDel="00000000" w:rsidR="00000000" w:rsidRPr="00000000">
        <w:rPr>
          <w:b w:val="1"/>
          <w:sz w:val="22"/>
          <w:szCs w:val="22"/>
          <w:rtl w:val="0"/>
        </w:rPr>
        <w:t xml:space="preserve">Fig.1: </w:t>
      </w:r>
      <w:r w:rsidDel="00000000" w:rsidR="00000000" w:rsidRPr="00000000">
        <w:rPr>
          <w:rtl w:val="0"/>
        </w:rPr>
      </w:r>
    </w:p>
    <w:p w:rsidR="00000000" w:rsidDel="00000000" w:rsidP="00000000" w:rsidRDefault="00000000" w:rsidRPr="00000000" w14:paraId="0000002A">
      <w:pPr>
        <w:spacing w:line="240" w:lineRule="auto"/>
        <w:jc w:val="center"/>
        <w:rPr>
          <w:b w:val="1"/>
        </w:rPr>
      </w:pPr>
      <w:r w:rsidDel="00000000" w:rsidR="00000000" w:rsidRPr="00000000">
        <w:rPr>
          <w:rtl w:val="0"/>
        </w:rPr>
      </w:r>
    </w:p>
    <w:p w:rsidR="00000000" w:rsidDel="00000000" w:rsidP="00000000" w:rsidRDefault="00000000" w:rsidRPr="00000000" w14:paraId="0000002B">
      <w:pPr>
        <w:spacing w:line="240" w:lineRule="auto"/>
        <w:jc w:val="center"/>
        <w:rPr>
          <w:b w:val="1"/>
        </w:rPr>
      </w:pPr>
      <w:r w:rsidDel="00000000" w:rsidR="00000000" w:rsidRPr="00000000">
        <w:rPr>
          <w:rtl w:val="0"/>
        </w:rPr>
      </w:r>
    </w:p>
    <w:p w:rsidR="00000000" w:rsidDel="00000000" w:rsidP="00000000" w:rsidRDefault="00000000" w:rsidRPr="00000000" w14:paraId="0000002C">
      <w:pPr>
        <w:spacing w:line="240" w:lineRule="auto"/>
        <w:jc w:val="center"/>
        <w:rPr>
          <w:b w:val="1"/>
        </w:rPr>
      </w:pPr>
      <w:r w:rsidDel="00000000" w:rsidR="00000000" w:rsidRPr="00000000">
        <w:rPr>
          <w:rtl w:val="0"/>
        </w:rPr>
      </w:r>
    </w:p>
    <w:p w:rsidR="00000000" w:rsidDel="00000000" w:rsidP="00000000" w:rsidRDefault="00000000" w:rsidRPr="00000000" w14:paraId="0000002D">
      <w:pPr>
        <w:spacing w:line="240" w:lineRule="auto"/>
        <w:jc w:val="center"/>
        <w:rPr>
          <w:b w:val="1"/>
        </w:rPr>
      </w:pPr>
      <w:r w:rsidDel="00000000" w:rsidR="00000000" w:rsidRPr="00000000">
        <w:rPr>
          <w:rtl w:val="0"/>
        </w:rPr>
      </w:r>
    </w:p>
    <w:p w:rsidR="00000000" w:rsidDel="00000000" w:rsidP="00000000" w:rsidRDefault="00000000" w:rsidRPr="00000000" w14:paraId="0000002E">
      <w:pPr>
        <w:spacing w:line="240" w:lineRule="auto"/>
        <w:jc w:val="center"/>
        <w:rPr>
          <w:b w:val="1"/>
        </w:rPr>
      </w:pPr>
      <w:r w:rsidDel="00000000" w:rsidR="00000000" w:rsidRPr="00000000">
        <w:rPr>
          <w:rtl w:val="0"/>
        </w:rPr>
      </w:r>
    </w:p>
    <w:p w:rsidR="00000000" w:rsidDel="00000000" w:rsidP="00000000" w:rsidRDefault="00000000" w:rsidRPr="00000000" w14:paraId="0000002F">
      <w:pPr>
        <w:spacing w:line="240" w:lineRule="auto"/>
        <w:jc w:val="center"/>
        <w:rPr>
          <w:b w:val="1"/>
        </w:rPr>
      </w:pPr>
      <w:r w:rsidDel="00000000" w:rsidR="00000000" w:rsidRPr="00000000">
        <w:rPr>
          <w:rtl w:val="0"/>
        </w:rPr>
      </w:r>
    </w:p>
    <w:p w:rsidR="00000000" w:rsidDel="00000000" w:rsidP="00000000" w:rsidRDefault="00000000" w:rsidRPr="00000000" w14:paraId="00000030">
      <w:pPr>
        <w:spacing w:line="240" w:lineRule="auto"/>
        <w:jc w:val="center"/>
        <w:rPr>
          <w:b w:val="1"/>
        </w:rPr>
      </w:pPr>
      <w:r w:rsidDel="00000000" w:rsidR="00000000" w:rsidRPr="00000000">
        <w:rPr>
          <w:rtl w:val="0"/>
        </w:rPr>
      </w:r>
    </w:p>
    <w:p w:rsidR="00000000" w:rsidDel="00000000" w:rsidP="00000000" w:rsidRDefault="00000000" w:rsidRPr="00000000" w14:paraId="00000031">
      <w:pPr>
        <w:spacing w:line="240" w:lineRule="auto"/>
        <w:jc w:val="center"/>
        <w:rPr>
          <w:b w:val="1"/>
        </w:rPr>
      </w:pPr>
      <w:r w:rsidDel="00000000" w:rsidR="00000000" w:rsidRPr="00000000">
        <w:rPr>
          <w:rtl w:val="0"/>
        </w:rPr>
      </w:r>
    </w:p>
    <w:p w:rsidR="00000000" w:rsidDel="00000000" w:rsidP="00000000" w:rsidRDefault="00000000" w:rsidRPr="00000000" w14:paraId="00000032">
      <w:pPr>
        <w:spacing w:line="240" w:lineRule="auto"/>
        <w:jc w:val="center"/>
        <w:rPr>
          <w:b w:val="1"/>
        </w:rPr>
      </w:pPr>
      <w:r w:rsidDel="00000000" w:rsidR="00000000" w:rsidRPr="00000000">
        <w:rPr>
          <w:rtl w:val="0"/>
        </w:rPr>
      </w:r>
    </w:p>
    <w:p w:rsidR="00000000" w:rsidDel="00000000" w:rsidP="00000000" w:rsidRDefault="00000000" w:rsidRPr="00000000" w14:paraId="00000033">
      <w:pPr>
        <w:spacing w:line="240" w:lineRule="auto"/>
        <w:jc w:val="center"/>
        <w:rPr>
          <w:b w:val="1"/>
        </w:rPr>
      </w:pPr>
      <w:r w:rsidDel="00000000" w:rsidR="00000000" w:rsidRPr="00000000">
        <w:rPr>
          <w:rtl w:val="0"/>
        </w:rPr>
      </w:r>
    </w:p>
    <w:p w:rsidR="00000000" w:rsidDel="00000000" w:rsidP="00000000" w:rsidRDefault="00000000" w:rsidRPr="00000000" w14:paraId="00000034">
      <w:pPr>
        <w:spacing w:line="240" w:lineRule="auto"/>
        <w:jc w:val="center"/>
        <w:rPr>
          <w:b w:val="1"/>
        </w:rPr>
      </w:pPr>
      <w:r w:rsidDel="00000000" w:rsidR="00000000" w:rsidRPr="00000000">
        <w:rPr>
          <w:rtl w:val="0"/>
        </w:rPr>
      </w:r>
    </w:p>
    <w:p w:rsidR="00000000" w:rsidDel="00000000" w:rsidP="00000000" w:rsidRDefault="00000000" w:rsidRPr="00000000" w14:paraId="00000035">
      <w:pPr>
        <w:spacing w:line="240" w:lineRule="auto"/>
        <w:jc w:val="center"/>
        <w:rPr>
          <w:b w:val="1"/>
        </w:rPr>
      </w:pPr>
      <w:r w:rsidDel="00000000" w:rsidR="00000000" w:rsidRPr="00000000">
        <w:rPr>
          <w:rtl w:val="0"/>
        </w:rPr>
      </w:r>
    </w:p>
    <w:p w:rsidR="00000000" w:rsidDel="00000000" w:rsidP="00000000" w:rsidRDefault="00000000" w:rsidRPr="00000000" w14:paraId="00000036">
      <w:pPr>
        <w:spacing w:line="240" w:lineRule="auto"/>
        <w:jc w:val="center"/>
        <w:rPr>
          <w:b w:val="1"/>
        </w:rPr>
      </w:pPr>
      <w:r w:rsidDel="00000000" w:rsidR="00000000" w:rsidRPr="00000000">
        <w:rPr>
          <w:rtl w:val="0"/>
        </w:rPr>
      </w:r>
    </w:p>
    <w:p w:rsidR="00000000" w:rsidDel="00000000" w:rsidP="00000000" w:rsidRDefault="00000000" w:rsidRPr="00000000" w14:paraId="00000037">
      <w:pPr>
        <w:spacing w:line="240" w:lineRule="auto"/>
        <w:jc w:val="cente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Fig.2: </w:t>
      </w:r>
      <w:r w:rsidDel="00000000" w:rsidR="00000000" w:rsidRPr="00000000">
        <w:rPr>
          <w:sz w:val="22"/>
          <w:szCs w:val="22"/>
          <w:rtl w:val="0"/>
        </w:rPr>
        <w:t xml:space="preserve">General look at Properties average price of London’s 33 boroughs over 1998-2018</w:t>
      </w:r>
      <w:r w:rsidDel="00000000" w:rsidR="00000000" w:rsidRPr="00000000">
        <w:drawing>
          <wp:anchor allowOverlap="1" behindDoc="1" distB="114300" distT="114300" distL="114300" distR="114300" hidden="0" layoutInCell="1" locked="0" relativeHeight="0" simplePos="0">
            <wp:simplePos x="0" y="0"/>
            <wp:positionH relativeFrom="column">
              <wp:posOffset>1168119</wp:posOffset>
            </wp:positionH>
            <wp:positionV relativeFrom="paragraph">
              <wp:posOffset>142875</wp:posOffset>
            </wp:positionV>
            <wp:extent cx="3764914" cy="2243138"/>
            <wp:effectExtent b="0" l="0" r="0" t="0"/>
            <wp:wrapNone/>
            <wp:docPr id="1" name="image3.png"/>
            <a:graphic>
              <a:graphicData uri="http://schemas.openxmlformats.org/drawingml/2006/picture">
                <pic:pic>
                  <pic:nvPicPr>
                    <pic:cNvPr id="0" name="image3.png"/>
                    <pic:cNvPicPr preferRelativeResize="0"/>
                  </pic:nvPicPr>
                  <pic:blipFill>
                    <a:blip r:embed="rId8"/>
                    <a:srcRect b="3070" l="0" r="0" t="2631"/>
                    <a:stretch>
                      <a:fillRect/>
                    </a:stretch>
                  </pic:blipFill>
                  <pic:spPr>
                    <a:xfrm>
                      <a:off x="0" y="0"/>
                      <a:ext cx="3764914" cy="2243138"/>
                    </a:xfrm>
                    <a:prstGeom prst="rect"/>
                    <a:ln/>
                  </pic:spPr>
                </pic:pic>
              </a:graphicData>
            </a:graphic>
          </wp:anchor>
        </w:drawing>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sz w:val="30"/>
          <w:szCs w:val="30"/>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spacing w:line="240" w:lineRule="auto"/>
        <w:jc w:val="center"/>
        <w:rPr>
          <w:sz w:val="22"/>
          <w:szCs w:val="22"/>
        </w:rPr>
      </w:pPr>
      <w:r w:rsidDel="00000000" w:rsidR="00000000" w:rsidRPr="00000000">
        <w:rPr>
          <w:b w:val="1"/>
          <w:sz w:val="22"/>
          <w:szCs w:val="22"/>
          <w:rtl w:val="0"/>
        </w:rPr>
        <w:t xml:space="preserve">Fig.3:</w:t>
      </w:r>
      <w:r w:rsidDel="00000000" w:rsidR="00000000" w:rsidRPr="00000000">
        <w:rPr>
          <w:sz w:val="22"/>
          <w:szCs w:val="22"/>
          <w:rtl w:val="0"/>
        </w:rPr>
        <w:t xml:space="preserve"> Properties average price of top 10 boroughs with the greatest price increase over 1998-2018</w:t>
      </w:r>
    </w:p>
    <w:p w:rsidR="00000000" w:rsidDel="00000000" w:rsidP="00000000" w:rsidRDefault="00000000" w:rsidRPr="00000000" w14:paraId="0000003F">
      <w:pPr>
        <w:spacing w:line="240" w:lineRule="auto"/>
        <w:jc w:val="center"/>
        <w:rPr>
          <w:b w:val="1"/>
        </w:rPr>
      </w:pPr>
      <w:r w:rsidDel="00000000" w:rsidR="00000000" w:rsidRPr="00000000">
        <w:rPr>
          <w:b w:val="1"/>
        </w:rPr>
        <w:drawing>
          <wp:inline distB="114300" distT="114300" distL="114300" distR="114300">
            <wp:extent cx="3596526" cy="22526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6526"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rPr/>
      </w:pPr>
      <w:bookmarkStart w:colFirst="0" w:colLast="0" w:name="_s7f3fiqp9axv" w:id="8"/>
      <w:bookmarkEnd w:id="8"/>
      <w:r w:rsidDel="00000000" w:rsidR="00000000" w:rsidRPr="00000000">
        <w:rPr>
          <w:rtl w:val="0"/>
        </w:rPr>
      </w:r>
    </w:p>
    <w:p w:rsidR="00000000" w:rsidDel="00000000" w:rsidP="00000000" w:rsidRDefault="00000000" w:rsidRPr="00000000" w14:paraId="00000041">
      <w:pPr>
        <w:pStyle w:val="Heading1"/>
        <w:rPr/>
      </w:pPr>
      <w:bookmarkStart w:colFirst="0" w:colLast="0" w:name="_86wl73g6rteq" w:id="9"/>
      <w:bookmarkEnd w:id="9"/>
      <w:r w:rsidDel="00000000" w:rsidR="00000000" w:rsidRPr="00000000">
        <w:rPr>
          <w:rtl w:val="0"/>
        </w:rPr>
        <w:t xml:space="preserve">Results</w:t>
      </w:r>
    </w:p>
    <w:p w:rsidR="00000000" w:rsidDel="00000000" w:rsidP="00000000" w:rsidRDefault="00000000" w:rsidRPr="00000000" w14:paraId="00000042">
      <w:pPr>
        <w:spacing w:line="360" w:lineRule="auto"/>
        <w:rPr>
          <w:b w:val="1"/>
        </w:rPr>
      </w:pPr>
      <w:r w:rsidDel="00000000" w:rsidR="00000000" w:rsidRPr="00000000">
        <w:rPr>
          <w:b w:val="1"/>
          <w:rtl w:val="0"/>
        </w:rPr>
        <w:t xml:space="preserve">Insight 1</w:t>
      </w:r>
    </w:p>
    <w:p w:rsidR="00000000" w:rsidDel="00000000" w:rsidP="00000000" w:rsidRDefault="00000000" w:rsidRPr="00000000" w14:paraId="00000043">
      <w:pPr>
        <w:spacing w:line="36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The borough that had the greatest increase in housing prices, on average, between 1998 and 2008 is </w:t>
      </w:r>
      <w:r w:rsidDel="00000000" w:rsidR="00000000" w:rsidRPr="00000000">
        <w:rPr>
          <w:rFonts w:ascii="Arial" w:cs="Arial" w:eastAsia="Arial" w:hAnsi="Arial"/>
          <w:b w:val="1"/>
          <w:sz w:val="21"/>
          <w:szCs w:val="21"/>
          <w:rtl w:val="0"/>
        </w:rPr>
        <w:t xml:space="preserve">Hackney </w:t>
      </w:r>
      <w:r w:rsidDel="00000000" w:rsidR="00000000" w:rsidRPr="00000000">
        <w:rPr>
          <w:rFonts w:ascii="Arial" w:cs="Arial" w:eastAsia="Arial" w:hAnsi="Arial"/>
          <w:sz w:val="21"/>
          <w:szCs w:val="21"/>
          <w:rtl w:val="0"/>
        </w:rPr>
        <w:t xml:space="preserve">borough.</w:t>
      </w:r>
      <w:r w:rsidDel="00000000" w:rsidR="00000000" w:rsidRPr="00000000">
        <w:rPr>
          <w:rtl w:val="0"/>
        </w:rPr>
      </w:r>
    </w:p>
    <w:p w:rsidR="00000000" w:rsidDel="00000000" w:rsidP="00000000" w:rsidRDefault="00000000" w:rsidRPr="00000000" w14:paraId="00000044">
      <w:pPr>
        <w:pStyle w:val="Heading2"/>
        <w:spacing w:line="360" w:lineRule="auto"/>
        <w:rPr/>
      </w:pPr>
      <w:bookmarkStart w:colFirst="0" w:colLast="0" w:name="_fnazc7fl2rf8" w:id="10"/>
      <w:bookmarkEnd w:id="10"/>
      <w:r w:rsidDel="00000000" w:rsidR="00000000" w:rsidRPr="00000000">
        <w:rPr>
          <w:rtl w:val="0"/>
        </w:rPr>
        <w:t xml:space="preserve">Insight 2</w:t>
      </w:r>
    </w:p>
    <w:p w:rsidR="00000000" w:rsidDel="00000000" w:rsidP="00000000" w:rsidRDefault="00000000" w:rsidRPr="00000000" w14:paraId="00000045">
      <w:pPr>
        <w:spacing w:line="360" w:lineRule="auto"/>
        <w:rPr>
          <w:rFonts w:ascii="Arial" w:cs="Arial" w:eastAsia="Arial" w:hAnsi="Arial"/>
          <w:sz w:val="21"/>
          <w:szCs w:val="21"/>
        </w:rPr>
      </w:pPr>
      <w:r w:rsidDel="00000000" w:rsidR="00000000" w:rsidRPr="00000000">
        <w:rPr>
          <w:rtl w:val="0"/>
        </w:rPr>
        <w:tab/>
      </w:r>
      <w:r w:rsidDel="00000000" w:rsidR="00000000" w:rsidRPr="00000000">
        <w:rPr>
          <w:rFonts w:ascii="Arial" w:cs="Arial" w:eastAsia="Arial" w:hAnsi="Arial"/>
          <w:sz w:val="21"/>
          <w:szCs w:val="21"/>
          <w:rtl w:val="0"/>
        </w:rPr>
        <w:t xml:space="preserve">The top 10 boroughs that have seen on average the greatest increase in housing prices between1998 and 2008 are: </w:t>
      </w:r>
      <w:r w:rsidDel="00000000" w:rsidR="00000000" w:rsidRPr="00000000">
        <w:drawing>
          <wp:anchor allowOverlap="1" behindDoc="1" distB="114300" distT="114300" distL="114300" distR="114300" hidden="0" layoutInCell="1" locked="0" relativeHeight="0" simplePos="0">
            <wp:simplePos x="0" y="0"/>
            <wp:positionH relativeFrom="column">
              <wp:posOffset>1676400</wp:posOffset>
            </wp:positionH>
            <wp:positionV relativeFrom="paragraph">
              <wp:posOffset>409575</wp:posOffset>
            </wp:positionV>
            <wp:extent cx="2088590" cy="2524125"/>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88590" cy="2524125"/>
                    </a:xfrm>
                    <a:prstGeom prst="rect"/>
                    <a:ln/>
                  </pic:spPr>
                </pic:pic>
              </a:graphicData>
            </a:graphic>
          </wp:anchor>
        </w:drawing>
      </w:r>
    </w:p>
    <w:p w:rsidR="00000000" w:rsidDel="00000000" w:rsidP="00000000" w:rsidRDefault="00000000" w:rsidRPr="00000000" w14:paraId="00000046">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1">
      <w:pPr>
        <w:pStyle w:val="Heading2"/>
        <w:spacing w:line="360" w:lineRule="auto"/>
        <w:rPr/>
      </w:pPr>
      <w:bookmarkStart w:colFirst="0" w:colLast="0" w:name="_qczdflhwwwdx" w:id="11"/>
      <w:bookmarkEnd w:id="11"/>
      <w:r w:rsidDel="00000000" w:rsidR="00000000" w:rsidRPr="00000000">
        <w:rPr>
          <w:rtl w:val="0"/>
        </w:rPr>
        <w:t xml:space="preserve">Insight 3 </w:t>
      </w:r>
    </w:p>
    <w:p w:rsidR="00000000" w:rsidDel="00000000" w:rsidP="00000000" w:rsidRDefault="00000000" w:rsidRPr="00000000" w14:paraId="00000052">
      <w:pPr>
        <w:rPr>
          <w:b w:val="1"/>
        </w:rPr>
      </w:pPr>
      <w:r w:rsidDel="00000000" w:rsidR="00000000" w:rsidRPr="00000000">
        <w:rPr>
          <w:rFonts w:ascii="Arial" w:cs="Arial" w:eastAsia="Arial" w:hAnsi="Arial"/>
          <w:sz w:val="21"/>
          <w:szCs w:val="21"/>
          <w:rtl w:val="0"/>
        </w:rPr>
        <w:tab/>
        <w:t xml:space="preserve">The boroughs that have seen on average the greatest increase in housing prices are not necessarily the most expensive boroughs, as we can see by ‘figure 3’ and ‘Insight 2’.</w:t>
      </w:r>
      <w:r w:rsidDel="00000000" w:rsidR="00000000" w:rsidRPr="00000000">
        <w:rPr>
          <w:rtl w:val="0"/>
        </w:rPr>
      </w:r>
    </w:p>
    <w:p w:rsidR="00000000" w:rsidDel="00000000" w:rsidP="00000000" w:rsidRDefault="00000000" w:rsidRPr="00000000" w14:paraId="00000053">
      <w:pPr>
        <w:pStyle w:val="Heading1"/>
        <w:rPr/>
      </w:pPr>
      <w:bookmarkStart w:colFirst="0" w:colLast="0" w:name="_gv26gg45zdbv" w:id="12"/>
      <w:bookmarkEnd w:id="12"/>
      <w:r w:rsidDel="00000000" w:rsidR="00000000" w:rsidRPr="00000000">
        <w:rPr>
          <w:rtl w:val="0"/>
        </w:rPr>
        <w:t xml:space="preserve">Discussion</w:t>
      </w:r>
    </w:p>
    <w:p w:rsidR="00000000" w:rsidDel="00000000" w:rsidP="00000000" w:rsidRDefault="00000000" w:rsidRPr="00000000" w14:paraId="00000054">
      <w:pPr>
        <w:shd w:fill="ffffff" w:val="clear"/>
        <w:spacing w:after="160" w:lineRule="auto"/>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Directions in which we can continue to investigate data further:</w:t>
      </w:r>
    </w:p>
    <w:p w:rsidR="00000000" w:rsidDel="00000000" w:rsidP="00000000" w:rsidRDefault="00000000" w:rsidRPr="00000000" w14:paraId="00000055">
      <w:pPr>
        <w:numPr>
          <w:ilvl w:val="0"/>
          <w:numId w:val="7"/>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We can check whether there is any correlation between the increase in property price and the initial borough’s properties average price.  For example, whether the boroughs that showed the greatest price increase were the ones that were also in demand in 1998 or the opposite.  </w:t>
      </w:r>
    </w:p>
    <w:p w:rsidR="00000000" w:rsidDel="00000000" w:rsidP="00000000" w:rsidRDefault="00000000" w:rsidRPr="00000000" w14:paraId="00000056">
      <w:pPr>
        <w:numPr>
          <w:ilvl w:val="0"/>
          <w:numId w:val="7"/>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We can load the additional data that is in our Excel file source and use the data about Sales volume by borough and date. We could check whether there was any influence of the price increase on the property's sales volume and if there was, how did it influence it. </w:t>
      </w:r>
    </w:p>
    <w:p w:rsidR="00000000" w:rsidDel="00000000" w:rsidP="00000000" w:rsidRDefault="00000000" w:rsidRPr="00000000" w14:paraId="00000057">
      <w:pPr>
        <w:pStyle w:val="Heading1"/>
        <w:rPr>
          <w:b w:val="0"/>
        </w:rPr>
      </w:pPr>
      <w:bookmarkStart w:colFirst="0" w:colLast="0" w:name="_x4jo0p64gw2o" w:id="13"/>
      <w:bookmarkEnd w:id="13"/>
      <w:r w:rsidDel="00000000" w:rsidR="00000000" w:rsidRPr="00000000">
        <w:rPr>
          <w:rtl w:val="0"/>
        </w:rPr>
      </w:r>
    </w:p>
    <w:p w:rsidR="00000000" w:rsidDel="00000000" w:rsidP="00000000" w:rsidRDefault="00000000" w:rsidRPr="00000000" w14:paraId="00000058">
      <w:pPr>
        <w:pStyle w:val="Heading1"/>
        <w:rPr>
          <w:rFonts w:ascii="Arial" w:cs="Arial" w:eastAsia="Arial" w:hAnsi="Arial"/>
          <w:sz w:val="21"/>
          <w:szCs w:val="21"/>
        </w:rPr>
      </w:pPr>
      <w:bookmarkStart w:colFirst="0" w:colLast="0" w:name="_2jtsuk6jbo9c" w:id="14"/>
      <w:bookmarkEnd w:id="14"/>
      <w:r w:rsidDel="00000000" w:rsidR="00000000" w:rsidRPr="00000000">
        <w:rPr>
          <w:rtl w:val="0"/>
        </w:rPr>
        <w:t xml:space="preserve">Additional Challenges and How they’ve been overcome</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Compare multiple trends through different boroughs on the same line plot -</w:t>
        <w:br w:type="textWrapping"/>
        <w:t xml:space="preserve"> Mentor introduced me to a Seaborn library. </w:t>
      </w:r>
    </w:p>
    <w:p w:rsidR="00000000" w:rsidDel="00000000" w:rsidP="00000000" w:rsidRDefault="00000000" w:rsidRPr="00000000" w14:paraId="0000005A">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Having a deeper understanding of how to approach the following question: What will be the best way to visualize current data.</w:t>
      </w:r>
    </w:p>
    <w:p w:rsidR="00000000" w:rsidDel="00000000" w:rsidP="00000000" w:rsidRDefault="00000000" w:rsidRPr="00000000" w14:paraId="0000005C">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Knowing which questions should I ask myself before choosing a certain plot (kind of plot)</w:t>
      </w:r>
    </w:p>
    <w:p w:rsidR="00000000" w:rsidDel="00000000" w:rsidP="00000000" w:rsidRDefault="00000000" w:rsidRPr="00000000" w14:paraId="0000005D">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Working with Git and GitHub and performing commits - Mentor will have a separate meeting on this topic, at our next meeting. </w:t>
      </w:r>
    </w:p>
    <w:p w:rsidR="00000000" w:rsidDel="00000000" w:rsidP="00000000" w:rsidRDefault="00000000" w:rsidRPr="00000000" w14:paraId="0000005F">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CAREER TRACK UNIT 4 CHALLENGE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before="960" w:lineRule="auto"/>
      <w:rPr>
        <w:rFonts w:ascii="Arial" w:cs="Arial" w:eastAsia="Arial" w:hAnsi="Arial"/>
        <w:sz w:val="29"/>
        <w:szCs w:val="29"/>
      </w:rPr>
    </w:pPr>
    <w:r w:rsidDel="00000000" w:rsidR="00000000" w:rsidRPr="00000000">
      <w:rPr>
        <w:rtl w:val="0"/>
      </w:rPr>
      <w:t xml:space="preserve">CAREER TRACK UNIT 4 CHALLENGE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ata.london.gov.uk/"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