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licensing of the wxWidgets library is intended to protect the wxWidgets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its developers, and its users, so that the considerable investment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represents is not abused.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the wxWindows licence, you as a user are not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obliged to distribute wxWidgets source code with your products, if you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these products in binary form. However, you are prevented from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restricting use of the library in source code form, or denying others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to use or distribute wxWidgets library source code in the way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wxWindows licence establishes the copyright for the code and related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material, and it gives you legal permission to copy, distribute and/or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library. It also asserts that no warranty is given by the authors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or derived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distribution of the wxWidgets library contains 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two different licences: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 files are distributed under the GNU Library General Public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Licence, version 2, with the special exception that you may create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distribute object code versions built from the source code or modified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 of it (even if these modified versions include code under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 licence), and distribute such binaries under your own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 core wxWidgets manuals are made available under the "wxWidgets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 Documentation Licence", which allows you to distribute modified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 of the manuals, such as versions documenting any modifications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made by you in your version of the library. However, you may not restrict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third party from reincorporating your changes into the original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manuals.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relevant files: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licence.txt: a statement that the wxWidgets library 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covered by the GNU Library General Public Licence, with 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exception notice for binary distribution.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licendoc.txt: the wxWidgets Documentation Licence.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lgpl.txt: the text of the GNU Library General Public Licence.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gpl.txt: the text of the GNU General Public Licence, which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referenced by the LGPL.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