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8859-1:1998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8859-1:1998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8859-1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8859-1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0x00AA</w:t>
        <w:tab/>
        <w:t xml:space="preserve">#</w:t>
        <w:tab/>
        <w:t xml:space="preserve">FEMININE ORDINAL INDICATOR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0x00BA</w:t>
        <w:tab/>
        <w:t xml:space="preserve">#</w:t>
        <w:tab/>
        <w:t xml:space="preserve">MASCULINE ORDINAL INDICATOR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0x00D0</w:t>
        <w:tab/>
        <w:t xml:space="preserve">#</w:t>
        <w:tab/>
        <w:t xml:space="preserve">LATIN CAPITAL LETTER ETH (Icelandic)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0x00DE</w:t>
        <w:tab/>
        <w:t xml:space="preserve">#</w:t>
        <w:tab/>
        <w:t xml:space="preserve">LATIN CAPITAL LETTER THORN (Icelandic)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 (German)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0x00F0</w:t>
        <w:tab/>
        <w:t xml:space="preserve">#</w:t>
        <w:tab/>
        <w:t xml:space="preserve">LATIN SMALL LETTER ETH (Icelandic)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0x00FE</w:t>
        <w:tab/>
        <w:t xml:space="preserve">#</w:t>
        <w:tab/>
        <w:t xml:space="preserve">LATIN SMALL LETTER THORN (Icelandic)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