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build for libtiff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© 2015 Open Microscopy Environment / University of Dundee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by Roger Leigh &lt;rleigh@codelibre.net&gt;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to use, copy, modify, distribute, and sell this software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documentation for any purpose is hereby granted without fee, provided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(i) the above copyright notices and this permission notice appear 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copies of the software and related documentation, and (ii) the names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 Leffler and Silicon Graphics may not be used in any advertising 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publicity relating to the software without the specific, prior written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of Sam Leffler and Silicon Graphics.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SOFTWARE IS PROVIDED "AS-IS" AND WITHOUT WARRANTY OF ANY KIND,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EXPRESS, IMPLIED OR OTHERWISE, INCLUDING WITHOUT LIMITATION, ANY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WARRANTY OF MERCHANTABILITY OR FITNESS FOR A PARTICULAR PURPOSE.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NO EVENT SHALL SAM LEFFLER OR SILICON GRAPHICS BE LIABLE FOR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SPECIAL, INCIDENTAL, INDIRECT OR CONSEQUENTIAL DAMAGES OF ANY KIND,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ANY DAMAGES WHATSOEVER RESULTING FROM LOSS OF USE, DATA OR PROFITS,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WHETHER OR NOT ADVISED OF THE POSSIBILITY OF DAMAGE, AND ON ANY THEORY OF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LIABILITY, ARISING OUT OF OR IN CONNECTION WITH THE USE OR PERFORMANCE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THIS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extra_dist(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patchlevel.h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xtiff.c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xtifficon.h)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