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TIFFFlush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TIFFFlush, TIFFFlushData − flush pending writes to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TIFFFlush(TIFF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TIFFFlushData(TIFF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TIFFFlush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causes any pending writes for the specified file (including writes for the current directory) to be done. In normal operation this call is never needed − the library automatically does any flushing required.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TIFFFlushData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flushes any pending image data for the specified file to be written out; directory-related data are not flushed. In normal operation this call is never needed − the library automatically does any flushing required.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is returned if an error is encountered, otherwise 1 is returned.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b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TIFFWriteEncodedTile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TIFFWriteRawTile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TIFFWriteTile</w:t>
            </w:r>
            <w:r w:rsidDel="00000000" w:rsidR="00000000" w:rsidRPr="00000000">
              <w:rPr>
                <w:rtl w:val="0"/>
              </w:rPr>
              <w:t xml:space="preserve">(3TIFF)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(3TIFF),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