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TIFFDITHER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tiffdither − convert a greyscale image to bilevel using dithering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tiffdither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input.tif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tiffdither</w:t>
            </w:r>
            <w:r w:rsidDel="00000000" w:rsidR="00000000" w:rsidRPr="00000000">
              <w:rPr>
                <w:rtl w:val="0"/>
              </w:rPr>
              <w:t xml:space="preserve"> converts a single channel 8-bit greyscale image to a bilevel image using Floyd-Steinberg error propagation with thresholding.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59.999999999998" w:type="dxa"/>
        <w:jc w:val="left"/>
        <w:tblInd w:w="0.0" w:type="pct"/>
        <w:tblLayout w:type="fixed"/>
        <w:tblLook w:val="0600"/>
      </w:tblPr>
      <w:tblGrid>
        <w:gridCol w:w="895.2910398953564"/>
        <w:gridCol w:w="382.603008502289"/>
        <w:gridCol w:w="537.1746239372137"/>
        <w:gridCol w:w="7162.328319162852"/>
        <w:gridCol w:w="382.603008502289"/>
        <w:tblGridChange w:id="0">
          <w:tblGrid>
            <w:gridCol w:w="895.2910398953564"/>
            <w:gridCol w:w="382.603008502289"/>
            <w:gridCol w:w="537.1746239372137"/>
            <w:gridCol w:w="7162.328319162852"/>
            <w:gridCol w:w="382.6030085022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compression to use for data written to the output file: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b w:val="1"/>
                <w:rtl w:val="0"/>
              </w:rPr>
              <w:t xml:space="preserve">packbits</w:t>
            </w:r>
            <w:r w:rsidDel="00000000" w:rsidR="00000000" w:rsidRPr="00000000">
              <w:rPr>
                <w:rtl w:val="0"/>
              </w:rPr>
              <w:t xml:space="preserve"> for PackBits compression, </w:t>
            </w:r>
            <w:r w:rsidDel="00000000" w:rsidR="00000000" w:rsidRPr="00000000">
              <w:rPr>
                <w:b w:val="1"/>
                <w:rtl w:val="0"/>
              </w:rPr>
              <w:t xml:space="preserve">lzw</w:t>
            </w:r>
            <w:r w:rsidDel="00000000" w:rsidR="00000000" w:rsidRPr="00000000">
              <w:rPr>
                <w:rtl w:val="0"/>
              </w:rPr>
              <w:t xml:space="preserve"> for Lempel-Ziv &amp; Welch compression, </w:t>
            </w:r>
            <w:r w:rsidDel="00000000" w:rsidR="00000000" w:rsidRPr="00000000">
              <w:rPr>
                <w:b w:val="1"/>
                <w:rtl w:val="0"/>
              </w:rPr>
              <w:t xml:space="preserve">zip</w:t>
            </w:r>
            <w:r w:rsidDel="00000000" w:rsidR="00000000" w:rsidRPr="00000000">
              <w:rPr>
                <w:rtl w:val="0"/>
              </w:rPr>
              <w:t xml:space="preserve"> for Deflate compression, </w:t>
            </w:r>
            <w:r w:rsidDel="00000000" w:rsidR="00000000" w:rsidRPr="00000000">
              <w:rPr>
                <w:b w:val="1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  <w:t xml:space="preserve"> for CCITT Group 3 (T.4) compression, and </w:t>
            </w:r>
            <w:r w:rsidDel="00000000" w:rsidR="00000000" w:rsidRPr="00000000">
              <w:rPr>
                <w:b w:val="1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  <w:t xml:space="preserve"> for CCITT Group 4 (T.6) compression. By default </w:t>
            </w:r>
            <w:r w:rsidDel="00000000" w:rsidR="00000000" w:rsidRPr="00000000">
              <w:rPr>
                <w:i w:val="1"/>
                <w:rtl w:val="0"/>
              </w:rPr>
              <w:t xml:space="preserve">tiffdither</w:t>
            </w:r>
            <w:r w:rsidDel="00000000" w:rsidR="00000000" w:rsidRPr="00000000">
              <w:rPr>
                <w:rtl w:val="0"/>
              </w:rPr>
              <w:t xml:space="preserve"> will compress data according to the value of the 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 tag found in the source file.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1591.2"/>
        <w:gridCol w:w="7675.2"/>
        <w:tblGridChange w:id="0">
          <w:tblGrid>
            <w:gridCol w:w="1591.2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CCITT Group 3 and Group 4 compression algorithms can only be used with bilevel data.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3 compression can be specified together with several T.4-specific options: </w:t>
            </w:r>
            <w:r w:rsidDel="00000000" w:rsidR="00000000" w:rsidRPr="00000000">
              <w:rPr>
                <w:b w:val="1"/>
                <w:rtl w:val="0"/>
              </w:rPr>
              <w:t xml:space="preserve">1d</w:t>
            </w:r>
            <w:r w:rsidDel="00000000" w:rsidR="00000000" w:rsidRPr="00000000">
              <w:rPr>
                <w:rtl w:val="0"/>
              </w:rPr>
              <w:t xml:space="preserve"> for 1-dimensional encoding, </w:t>
            </w:r>
            <w:r w:rsidDel="00000000" w:rsidR="00000000" w:rsidRPr="00000000">
              <w:rPr>
                <w:b w:val="1"/>
                <w:rtl w:val="0"/>
              </w:rPr>
              <w:t xml:space="preserve">2d</w:t>
            </w:r>
            <w:r w:rsidDel="00000000" w:rsidR="00000000" w:rsidRPr="00000000">
              <w:rPr>
                <w:rtl w:val="0"/>
              </w:rPr>
              <w:t xml:space="preserve"> for 2-dimensional encoding, and </w:t>
            </w:r>
            <w:r w:rsidDel="00000000" w:rsidR="00000000" w:rsidRPr="00000000">
              <w:rPr>
                <w:b w:val="1"/>
                <w:rtl w:val="0"/>
              </w:rPr>
              <w:t xml:space="preserve">fill</w:t>
            </w:r>
            <w:r w:rsidDel="00000000" w:rsidR="00000000" w:rsidRPr="00000000">
              <w:rPr>
                <w:rtl w:val="0"/>
              </w:rPr>
              <w:t xml:space="preserve"> to force each encoded scanline to be zero-filled so that the terminating EOL code lies on a byte boundary. Group 3-specific options are specified by appending a ‘‘:’’-separated list to the ‘‘g3’’ option; e.g.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g3:2d:fill</w:t>
            </w:r>
            <w:r w:rsidDel="00000000" w:rsidR="00000000" w:rsidRPr="00000000">
              <w:rPr>
                <w:rtl w:val="0"/>
              </w:rPr>
              <w:t xml:space="preserve"> to get 2D-encoded data with byte-aligned EOL codes.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LZW compression can be specified together with a </w:t>
            </w:r>
            <w:r w:rsidDel="00000000" w:rsidR="00000000" w:rsidRPr="00000000">
              <w:rPr>
                <w:i w:val="1"/>
                <w:rtl w:val="0"/>
              </w:rPr>
              <w:t xml:space="preserve">predictor</w:t>
            </w:r>
            <w:r w:rsidDel="00000000" w:rsidR="00000000" w:rsidRPr="00000000">
              <w:rPr>
                <w:rtl w:val="0"/>
              </w:rPr>
              <w:t xml:space="preserve"> value. A predictor value of 2 causes each scanline of the output image to undergo horizontal differencing before it is encoded; a value of 1 forces each scanline to be encoded without differencing. LZW-specific options are specified by appending a ‘‘:’’-separated list to the ‘‘lzw’’ option; e.g.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lzw:2</w:t>
            </w:r>
            <w:r w:rsidDel="00000000" w:rsidR="00000000" w:rsidRPr="00000000">
              <w:rPr>
                <w:rtl w:val="0"/>
              </w:rPr>
              <w:t xml:space="preserve"> for LZW compression with horizontal differencing.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bit fill order to use in writing output data. By default, </w:t>
            </w:r>
            <w:r w:rsidDel="00000000" w:rsidR="00000000" w:rsidRPr="00000000">
              <w:rPr>
                <w:i w:val="1"/>
                <w:rtl w:val="0"/>
              </w:rPr>
              <w:t xml:space="preserve">tiffdither</w:t>
            </w:r>
            <w:r w:rsidDel="00000000" w:rsidR="00000000" w:rsidRPr="00000000">
              <w:rPr>
                <w:rtl w:val="0"/>
              </w:rPr>
              <w:t xml:space="preserve"> will create a new file with the same fill order as the original. Specifying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−f lsb2msb</w:t>
            </w:r>
            <w:r w:rsidDel="00000000" w:rsidR="00000000" w:rsidRPr="00000000">
              <w:rPr>
                <w:rtl w:val="0"/>
              </w:rPr>
              <w:t xml:space="preserve"> will force data to be written with the </w:t>
            </w:r>
            <w:r w:rsidDel="00000000" w:rsidR="00000000" w:rsidRPr="00000000">
              <w:rPr>
                <w:i w:val="1"/>
                <w:rtl w:val="0"/>
              </w:rPr>
              <w:t xml:space="preserve">FillOrder</w:t>
            </w:r>
            <w:r w:rsidDel="00000000" w:rsidR="00000000" w:rsidRPr="00000000">
              <w:rPr>
                <w:rtl w:val="0"/>
              </w:rPr>
              <w:t xml:space="preserve"> tag set to LSB2MSB , while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−f msb2lsb</w:t>
            </w:r>
            <w:r w:rsidDel="00000000" w:rsidR="00000000" w:rsidRPr="00000000">
              <w:rPr>
                <w:rtl w:val="0"/>
              </w:rPr>
              <w:t xml:space="preserve"> will force data to be written with the </w:t>
            </w:r>
            <w:r w:rsidDel="00000000" w:rsidR="00000000" w:rsidRPr="00000000">
              <w:rPr>
                <w:i w:val="1"/>
                <w:rtl w:val="0"/>
              </w:rPr>
              <w:t xml:space="preserve">Fill- Order</w:t>
            </w:r>
            <w:r w:rsidDel="00000000" w:rsidR="00000000" w:rsidRPr="00000000">
              <w:rPr>
                <w:rtl w:val="0"/>
              </w:rPr>
              <w:t xml:space="preserve"> tag set to MSB2LSB 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each strip have no more than the given number of rows.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the threshold value for dithering. By default the threshold value is 128.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dither algorithm is taken from the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 program (written by Paul Heckbert).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8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fax2tiff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tiff2bw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