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TIFFMEDIAN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tiffmedian − apply the median cut algorithm to data in a TIFF file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tiffmedian</w:t>
            </w:r>
            <w:r w:rsidDel="00000000" w:rsidR="00000000" w:rsidRPr="00000000">
              <w:rPr>
                <w:rtl w:val="0"/>
              </w:rPr>
              <w:t xml:space="preserve"> [ </w:t>
            </w:r>
            <w:r w:rsidDel="00000000" w:rsidR="00000000" w:rsidRPr="00000000">
              <w:rPr>
                <w:i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  <w:t xml:space="preserve"> ] </w:t>
            </w:r>
            <w:r w:rsidDel="00000000" w:rsidR="00000000" w:rsidRPr="00000000">
              <w:rPr>
                <w:i w:val="1"/>
                <w:rtl w:val="0"/>
              </w:rPr>
              <w:t xml:space="preserve">input.tif output.tif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tiffmedian</w:t>
            </w:r>
            <w:r w:rsidDel="00000000" w:rsidR="00000000" w:rsidRPr="00000000">
              <w:rPr>
                <w:rtl w:val="0"/>
              </w:rPr>
              <w:t xml:space="preserve"> applies the median cut algorithm to an RGB image in </w:t>
            </w:r>
            <w:r w:rsidDel="00000000" w:rsidR="00000000" w:rsidRPr="00000000">
              <w:rPr>
                <w:i w:val="1"/>
                <w:rtl w:val="0"/>
              </w:rPr>
              <w:t xml:space="preserve">input.tif</w:t>
            </w:r>
            <w:r w:rsidDel="00000000" w:rsidR="00000000" w:rsidRPr="00000000">
              <w:rPr>
                <w:rtl w:val="0"/>
              </w:rPr>
              <w:t xml:space="preserve"> to generate a palette image that is written to </w:t>
            </w:r>
            <w:r w:rsidDel="00000000" w:rsidR="00000000" w:rsidRPr="00000000">
              <w:rPr>
                <w:i w:val="1"/>
                <w:rtl w:val="0"/>
              </w:rPr>
              <w:t xml:space="preserve">output.tif</w:t>
            </w:r>
            <w:r w:rsidDel="00000000" w:rsidR="00000000" w:rsidRPr="00000000">
              <w:rPr>
                <w:rtl w:val="0"/>
              </w:rPr>
              <w:t xml:space="preserve">. The generated colormap has, by default, 256 entries. The image data is quantized by mapping each pixel to the closest color values in the colormap.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OPTIONS</w:t>
      </w:r>
    </w:p>
    <w:tbl>
      <w:tblPr>
        <w:tblStyle w:val="Table4"/>
        <w:tblW w:w="9359.999999999998" w:type="dxa"/>
        <w:jc w:val="left"/>
        <w:tblInd w:w="0.0" w:type="pct"/>
        <w:tblLayout w:type="fixed"/>
        <w:tblLook w:val="0600"/>
      </w:tblPr>
      <w:tblGrid>
        <w:gridCol w:w="984.8201438848919"/>
        <w:gridCol w:w="382.603008502289"/>
        <w:gridCol w:w="447.6455199476782"/>
        <w:gridCol w:w="7162.328319162852"/>
        <w:gridCol w:w="382.603008502289"/>
        <w:tblGridChange w:id="0">
          <w:tblGrid>
            <w:gridCol w:w="984.8201438848919"/>
            <w:gridCol w:w="382.603008502289"/>
            <w:gridCol w:w="447.6455199476782"/>
            <w:gridCol w:w="7162.328319162852"/>
            <w:gridCol w:w="382.60300850228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the compression to use for data written to the output file: </w:t>
            </w: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 for no compression, </w:t>
            </w:r>
            <w:r w:rsidDel="00000000" w:rsidR="00000000" w:rsidRPr="00000000">
              <w:rPr>
                <w:b w:val="1"/>
                <w:rtl w:val="0"/>
              </w:rPr>
              <w:t xml:space="preserve">packbits</w:t>
            </w:r>
            <w:r w:rsidDel="00000000" w:rsidR="00000000" w:rsidRPr="00000000">
              <w:rPr>
                <w:rtl w:val="0"/>
              </w:rPr>
              <w:t xml:space="preserve"> for PackBits compression, </w:t>
            </w:r>
            <w:r w:rsidDel="00000000" w:rsidR="00000000" w:rsidRPr="00000000">
              <w:rPr>
                <w:b w:val="1"/>
                <w:rtl w:val="0"/>
              </w:rPr>
              <w:t xml:space="preserve">lzw</w:t>
            </w:r>
            <w:r w:rsidDel="00000000" w:rsidR="00000000" w:rsidRPr="00000000">
              <w:rPr>
                <w:rtl w:val="0"/>
              </w:rPr>
              <w:t xml:space="preserve"> for Lempel-Ziv &amp; Welch compression, and </w:t>
            </w:r>
            <w:r w:rsidDel="00000000" w:rsidR="00000000" w:rsidRPr="00000000">
              <w:rPr>
                <w:b w:val="1"/>
                <w:rtl w:val="0"/>
              </w:rPr>
              <w:t xml:space="preserve">zip</w:t>
            </w:r>
            <w:r w:rsidDel="00000000" w:rsidR="00000000" w:rsidRPr="00000000">
              <w:rPr>
                <w:rtl w:val="0"/>
              </w:rPr>
              <w:t xml:space="preserve"> for Deflate compression. By default </w:t>
            </w:r>
            <w:r w:rsidDel="00000000" w:rsidR="00000000" w:rsidRPr="00000000">
              <w:rPr>
                <w:i w:val="1"/>
                <w:rtl w:val="0"/>
              </w:rPr>
              <w:t xml:space="preserve">tiffmedian</w:t>
            </w:r>
            <w:r w:rsidDel="00000000" w:rsidR="00000000" w:rsidRPr="00000000">
              <w:rPr>
                <w:rtl w:val="0"/>
              </w:rPr>
              <w:t xml:space="preserve"> will compress data according to the value of the </w:t>
            </w:r>
            <w:r w:rsidDel="00000000" w:rsidR="00000000" w:rsidRPr="00000000">
              <w:rPr>
                <w:i w:val="1"/>
                <w:rtl w:val="0"/>
              </w:rPr>
              <w:t xml:space="preserve">Compression</w:t>
            </w:r>
            <w:r w:rsidDel="00000000" w:rsidR="00000000" w:rsidRPr="00000000">
              <w:rPr>
                <w:rtl w:val="0"/>
              </w:rPr>
              <w:t xml:space="preserve"> tag found in the source file.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1591.2"/>
        <w:gridCol w:w="7675.2"/>
        <w:tblGridChange w:id="0">
          <w:tblGrid>
            <w:gridCol w:w="1591.2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LZW compression can be specified together with a </w:t>
            </w:r>
            <w:r w:rsidDel="00000000" w:rsidR="00000000" w:rsidRPr="00000000">
              <w:rPr>
                <w:i w:val="1"/>
                <w:rtl w:val="0"/>
              </w:rPr>
              <w:t xml:space="preserve">predictor</w:t>
            </w:r>
            <w:r w:rsidDel="00000000" w:rsidR="00000000" w:rsidRPr="00000000">
              <w:rPr>
                <w:rtl w:val="0"/>
              </w:rPr>
              <w:t xml:space="preserve"> value. A predictor value of 2 causes each scanline of the output image to undergo horizontal differencing before it is encoded; a value of 1 forces each scanline to be encoded without differencing. LZW-specific options are specified by appending a ‘‘:’’-separated list to the ‘‘lzw’’ option; e.g.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lzw:2</w:t>
            </w:r>
            <w:r w:rsidDel="00000000" w:rsidR="00000000" w:rsidRPr="00000000">
              <w:rPr>
                <w:rtl w:val="0"/>
              </w:rPr>
              <w:t xml:space="preserve"> for LZW compression with horizontal differencing.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9.999999999998" w:type="dxa"/>
        <w:jc w:val="left"/>
        <w:tblInd w:w="0.0" w:type="pct"/>
        <w:tblLayout w:type="fixed"/>
        <w:tblLook w:val="0600"/>
      </w:tblPr>
      <w:tblGrid>
        <w:gridCol w:w="895.2910398953564"/>
        <w:gridCol w:w="382.603008502289"/>
        <w:gridCol w:w="537.1746239372137"/>
        <w:gridCol w:w="7162.328319162852"/>
        <w:gridCol w:w="382.603008502289"/>
        <w:tblGridChange w:id="0">
          <w:tblGrid>
            <w:gridCol w:w="895.2910398953564"/>
            <w:gridCol w:w="382.603008502289"/>
            <w:gridCol w:w="537.1746239372137"/>
            <w:gridCol w:w="7162.328319162852"/>
            <w:gridCol w:w="382.60300850228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the number of entries to use in the generated colormap. By default all 256 entries/colors are used.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Apply Floyd-Steinberg dithering before selecting a colormap entry.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the number of rows (scanlines) in each strip of data written to the output file. By default, </w:t>
            </w:r>
            <w:r w:rsidDel="00000000" w:rsidR="00000000" w:rsidRPr="00000000">
              <w:rPr>
                <w:i w:val="1"/>
                <w:rtl w:val="0"/>
              </w:rPr>
              <w:t xml:space="preserve">tiffmedian</w:t>
            </w:r>
            <w:r w:rsidDel="00000000" w:rsidR="00000000" w:rsidRPr="00000000">
              <w:rPr>
                <w:rtl w:val="0"/>
              </w:rPr>
              <w:t xml:space="preserve"> attempts to set the rows/strip that no more than 8 kilobytes of data appear in a strip.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NOTES</w:t>
      </w:r>
    </w:p>
    <w:tbl>
      <w:tblPr>
        <w:tblStyle w:val="Table7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program is derived from Paul Heckbert’s </w:t>
            </w:r>
            <w:r w:rsidDel="00000000" w:rsidR="00000000" w:rsidRPr="00000000">
              <w:rPr>
                <w:i w:val="1"/>
                <w:rtl w:val="0"/>
              </w:rPr>
              <w:t xml:space="preserve">median</w:t>
            </w:r>
            <w:r w:rsidDel="00000000" w:rsidR="00000000" w:rsidRPr="00000000">
              <w:rPr>
                <w:rtl w:val="0"/>
              </w:rPr>
              <w:t xml:space="preserve"> program.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8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pal2rgb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tiffinfo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tiffcp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tiffcmp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Color Image Quantization for Frame Buffer Display</w:t>
            </w:r>
            <w:r w:rsidDel="00000000" w:rsidR="00000000" w:rsidRPr="00000000">
              <w:rPr>
                <w:rtl w:val="0"/>
              </w:rPr>
              <w:t xml:space="preserve">, Paul Heckbert, SIGGRAPH proceedings, 1982, pp. 297-307.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