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v3.7.0beta2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v3.7.0beta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 code has been reviewed by Dmitry Levin: added checks for values, returned by the space allocation functions, fixed problems with the possible integer overflows.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Several fixes in the test suite.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Preliminary support for BigTIFF files: now libtiff can recognize and reject to open such images.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changed type of XMLPacket (tag 700) to TIFFTAG_BYTE instead of TIFFTAG_UNDEFINED to comply with the info in the Adobe XMP Specification.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many checks for integer overflow and for successful space allocations in the different parts of library. Code review completed by Dmitry V. Levin.</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tif_compress.c}: Added TIFFGetConfiguredCODECs()function to get the list of configured codecs.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tiff2bw: Write ImageWidth/Height tags to output file, as noted by Gennady Khokhorin.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 changes.</w:t>
      </w:r>
    </w:p>
    <w:bookmarkStart w:colFirst="0" w:colLast="0" w:name="tyjcwt" w:id="5"/>
    <w:bookmarkEnd w:id="5"/>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This one is not longer needed.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7.0beta.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