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0E" w:rsidRPr="005B356B" w:rsidRDefault="001D21C2" w:rsidP="005B356B">
      <w:pPr>
        <w:spacing w:after="120"/>
        <w:jc w:val="center"/>
        <w:rPr>
          <w:b/>
          <w:bCs/>
        </w:rPr>
      </w:pPr>
      <w:r>
        <w:rPr>
          <w:b/>
          <w:bCs/>
        </w:rPr>
        <w:t>Рас</w:t>
      </w:r>
      <w:r w:rsidR="005B356B" w:rsidRPr="005B356B">
        <w:rPr>
          <w:b/>
          <w:bCs/>
        </w:rPr>
        <w:t>писание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28"/>
        <w:gridCol w:w="789"/>
        <w:gridCol w:w="6254"/>
      </w:tblGrid>
      <w:tr w:rsidR="005B356B" w:rsidRPr="005B356B" w:rsidTr="000F0448">
        <w:trPr>
          <w:trHeight w:val="960"/>
        </w:trPr>
        <w:tc>
          <w:tcPr>
            <w:tcW w:w="13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Подход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</w:t>
            </w:r>
          </w:p>
        </w:tc>
        <w:tc>
          <w:tcPr>
            <w:tcW w:w="3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Внуково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5.5 ТРД Взаимодейсвие и координация. Особенности ОВД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5B356B" w:rsidRPr="005B356B" w:rsidTr="000F0448">
        <w:trPr>
          <w:trHeight w:val="315"/>
        </w:trPr>
        <w:tc>
          <w:tcPr>
            <w:tcW w:w="132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09.00-16.00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5.7 Тестирование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0F0448" w:rsidRPr="005B356B" w:rsidTr="000F0448">
        <w:trPr>
          <w:trHeight w:val="315"/>
        </w:trPr>
        <w:tc>
          <w:tcPr>
            <w:tcW w:w="132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 день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0F0448" w:rsidRPr="005B356B" w:rsidTr="000F0448">
        <w:trPr>
          <w:trHeight w:val="330"/>
        </w:trPr>
        <w:tc>
          <w:tcPr>
            <w:tcW w:w="13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0F0448" w:rsidRPr="005B356B" w:rsidTr="000F0448">
        <w:trPr>
          <w:trHeight w:val="330"/>
        </w:trPr>
        <w:tc>
          <w:tcPr>
            <w:tcW w:w="13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7.5 Проверка</w:t>
            </w:r>
          </w:p>
        </w:tc>
      </w:tr>
    </w:tbl>
    <w:p w:rsidR="005B356B" w:rsidRDefault="005B356B"/>
    <w:p w:rsidR="005B356B" w:rsidRDefault="005B356B">
      <w:r>
        <w:br w:type="page"/>
      </w:r>
    </w:p>
    <w:tbl>
      <w:tblPr>
        <w:tblW w:w="5123" w:type="pct"/>
        <w:tblLook w:val="04A0" w:firstRow="1" w:lastRow="0" w:firstColumn="1" w:lastColumn="0" w:noHBand="0" w:noVBand="1"/>
      </w:tblPr>
      <w:tblGrid>
        <w:gridCol w:w="2522"/>
        <w:gridCol w:w="1028"/>
        <w:gridCol w:w="6256"/>
      </w:tblGrid>
      <w:tr w:rsidR="005B356B" w:rsidRPr="005B356B" w:rsidTr="000F0448">
        <w:trPr>
          <w:trHeight w:val="330"/>
          <w:tblHeader/>
        </w:trPr>
        <w:tc>
          <w:tcPr>
            <w:tcW w:w="12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lastRenderedPageBreak/>
              <w:t>Круг</w:t>
            </w:r>
          </w:p>
        </w:tc>
        <w:tc>
          <w:tcPr>
            <w:tcW w:w="52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час</w:t>
            </w:r>
          </w:p>
        </w:tc>
        <w:tc>
          <w:tcPr>
            <w:tcW w:w="31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Внуково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5.5 ТРД Взаимодейсвие и координация. Особенности ОВД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5.4 ТРД Общие принципы. Объединение секторов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09.00-16.00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5.7 Тестирование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0F0448" w:rsidRDefault="000F0448" w:rsidP="005363BD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5.1 Презентация НСВП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0F0448" w:rsidRDefault="000F0448" w:rsidP="005363BD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5.2 Структура МУДР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0F0448" w:rsidRDefault="000F0448" w:rsidP="005363BD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5.4 ТРД Рубежи передачи ОВД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448" w:rsidRPr="000F0448" w:rsidRDefault="000F0448" w:rsidP="005363BD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5.5 ТРД Взаимодейсвие и координация. Особенности ОВД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8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09.00-18.00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6.1 Ознакомительное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6.2 Высокая интенсивность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0F0448" w:rsidRDefault="000F0448" w:rsidP="005363BD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5.3 Структура РДЦ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448" w:rsidRPr="000F0448" w:rsidRDefault="000F0448" w:rsidP="005363BD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9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11.00-20.00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Теоретическая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448" w:rsidRPr="000F0448" w:rsidRDefault="000F0448" w:rsidP="005363BD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5.6 ТРД Особые условия и особые случаи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0448" w:rsidRPr="000F0448" w:rsidRDefault="000F0448" w:rsidP="005363BD">
            <w:pPr>
              <w:spacing w:before="0"/>
              <w:jc w:val="left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5.4 ТРД Общие принципы. О</w:t>
            </w:r>
            <w:bookmarkStart w:id="0" w:name="_GoBack"/>
            <w:bookmarkEnd w:id="0"/>
            <w:r w:rsidRPr="000F0448"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  <w:t>бъединение секторов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6.3 Смена курса / Закрытие / Уход на запасной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6.4 Особые условия</w:t>
            </w:r>
          </w:p>
        </w:tc>
      </w:tr>
      <w:tr w:rsidR="000F0448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0448" w:rsidRPr="005B356B" w:rsidRDefault="000F0448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448" w:rsidRPr="005B356B" w:rsidRDefault="000F0448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0448" w:rsidRPr="005B356B" w:rsidRDefault="000F0448" w:rsidP="005363BD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6.5 Особые случаи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6.6 Объединение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11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14.00-20.00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Отработка</w:t>
            </w:r>
          </w:p>
        </w:tc>
      </w:tr>
      <w:tr w:rsidR="00AD075C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D075C" w:rsidRPr="005B356B" w:rsidRDefault="00AD075C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075C" w:rsidRPr="005B356B" w:rsidRDefault="00AD075C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</w:tcPr>
          <w:p w:rsidR="00AD075C" w:rsidRPr="005B356B" w:rsidRDefault="00AD075C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Отработка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Отработка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12 день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  <w:r w:rsidR="00AD075C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09.00-13.00</w:t>
            </w:r>
          </w:p>
        </w:tc>
      </w:tr>
      <w:tr w:rsidR="005B356B" w:rsidRPr="005B356B" w:rsidTr="000F0448">
        <w:trPr>
          <w:trHeight w:val="315"/>
        </w:trPr>
        <w:tc>
          <w:tcPr>
            <w:tcW w:w="12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Тренажерная подготовка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7.5 Проверка</w:t>
            </w:r>
          </w:p>
        </w:tc>
      </w:tr>
      <w:tr w:rsidR="005B356B" w:rsidRPr="005B356B" w:rsidTr="000F0448">
        <w:trPr>
          <w:trHeight w:val="330"/>
        </w:trPr>
        <w:tc>
          <w:tcPr>
            <w:tcW w:w="12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31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B356B" w:rsidRPr="005B356B" w:rsidRDefault="005B356B" w:rsidP="005B356B">
            <w:pPr>
              <w:spacing w:before="0"/>
              <w:jc w:val="left"/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</w:pPr>
            <w:r w:rsidRPr="005B356B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Отработка</w:t>
            </w:r>
          </w:p>
        </w:tc>
      </w:tr>
    </w:tbl>
    <w:p w:rsidR="005B356B" w:rsidRDefault="005B356B"/>
    <w:sectPr w:rsidR="005B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6B"/>
    <w:rsid w:val="000F0448"/>
    <w:rsid w:val="001D21C2"/>
    <w:rsid w:val="00345B0E"/>
    <w:rsid w:val="005B356B"/>
    <w:rsid w:val="00A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4</cp:revision>
  <cp:lastPrinted>2019-06-07T09:11:00Z</cp:lastPrinted>
  <dcterms:created xsi:type="dcterms:W3CDTF">2019-06-04T21:46:00Z</dcterms:created>
  <dcterms:modified xsi:type="dcterms:W3CDTF">2019-06-11T15:30:00Z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-1583113361</vt:i4>
  </property>
  <property fmtid="{D5CDD505-2E9C-101B-9397-08002B2CF9AE}" pid="3" name="_NewReviewCycle">
    <vt:lpwstr/>
  </property>
  <property fmtid="{D5CDD505-2E9C-101B-9397-08002B2CF9AE}" pid="4" name="_EmailSubject">
    <vt:lpwstr>ВНК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