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49" w:rsidRDefault="00957C49" w:rsidP="00957C49">
      <w:pPr>
        <w:rPr>
          <w:rFonts w:ascii="Times New Roman" w:hAnsi="Times New Roman"/>
          <w:b/>
          <w:bCs/>
          <w:sz w:val="24"/>
          <w:lang w:val="en-US"/>
        </w:rPr>
      </w:pP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 w:rsidRPr="00850BDD">
        <w:rPr>
          <w:rFonts w:ascii="Times New Roman" w:hAnsi="Times New Roman"/>
          <w:b/>
          <w:bCs/>
          <w:sz w:val="24"/>
          <w:lang w:val="ru-RU"/>
        </w:rPr>
        <w:tab/>
      </w:r>
      <w:r>
        <w:rPr>
          <w:rFonts w:ascii="Times New Roman" w:hAnsi="Times New Roman"/>
          <w:b/>
          <w:bCs/>
          <w:sz w:val="24"/>
        </w:rPr>
        <w:t xml:space="preserve">ПРИЛОЖЕНИЕ </w:t>
      </w:r>
      <w:r>
        <w:rPr>
          <w:rFonts w:ascii="Times New Roman" w:hAnsi="Times New Roman"/>
          <w:b/>
          <w:bCs/>
          <w:sz w:val="24"/>
          <w:lang w:val="en-US"/>
        </w:rPr>
        <w:t>2</w:t>
      </w:r>
      <w:r>
        <w:rPr>
          <w:rFonts w:ascii="Times New Roman" w:hAnsi="Times New Roman"/>
          <w:b/>
          <w:bCs/>
          <w:sz w:val="24"/>
        </w:rPr>
        <w:t>.</w:t>
      </w:r>
    </w:p>
    <w:p w:rsidR="00957C49" w:rsidRDefault="00957C49" w:rsidP="00957C49">
      <w:pPr>
        <w:tabs>
          <w:tab w:val="left" w:pos="360"/>
        </w:tabs>
        <w:spacing w:before="240" w:after="120"/>
        <w:jc w:val="both"/>
        <w:rPr>
          <w:rFonts w:ascii="Times New Roman" w:hAnsi="Times New Roman"/>
          <w:b/>
          <w:bCs/>
          <w:sz w:val="24"/>
          <w:lang w:val="en-US"/>
        </w:rPr>
      </w:pPr>
    </w:p>
    <w:p w:rsidR="00957C49" w:rsidRDefault="00957C49" w:rsidP="00957C49">
      <w:pPr>
        <w:tabs>
          <w:tab w:val="left" w:pos="360"/>
        </w:tabs>
        <w:spacing w:before="240" w:after="12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ПАРАМЕТРЫ </w:t>
      </w:r>
      <w:r>
        <w:rPr>
          <w:rFonts w:ascii="Times New Roman" w:hAnsi="Times New Roman"/>
          <w:b/>
          <w:bCs/>
          <w:sz w:val="24"/>
          <w:lang w:val="en-US"/>
        </w:rPr>
        <w:t xml:space="preserve">КООРДИНАЦИИ </w:t>
      </w:r>
      <w:proofErr w:type="spellStart"/>
      <w:r>
        <w:rPr>
          <w:rFonts w:ascii="Times New Roman" w:hAnsi="Times New Roman"/>
          <w:b/>
          <w:bCs/>
          <w:sz w:val="24"/>
          <w:lang w:val="en-US"/>
        </w:rPr>
        <w:t>по</w:t>
      </w:r>
      <w:proofErr w:type="spellEnd"/>
      <w:r>
        <w:rPr>
          <w:rFonts w:ascii="Times New Roman" w:hAnsi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</w:rPr>
        <w:t xml:space="preserve"> OLDI</w:t>
      </w:r>
    </w:p>
    <w:tbl>
      <w:tblPr>
        <w:tblW w:w="9923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127"/>
        <w:gridCol w:w="992"/>
        <w:gridCol w:w="992"/>
        <w:gridCol w:w="851"/>
        <w:gridCol w:w="992"/>
        <w:gridCol w:w="1418"/>
        <w:gridCol w:w="1275"/>
        <w:gridCol w:w="1276"/>
      </w:tblGrid>
      <w:tr w:rsidR="00957C49" w:rsidTr="00445954">
        <w:trPr>
          <w:trHeight w:val="53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57C49" w:rsidRPr="00777BC1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Обозначения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COP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57C49" w:rsidRDefault="00957C49" w:rsidP="00445954">
            <w:pPr>
              <w:pStyle w:val="3"/>
              <w:tabs>
                <w:tab w:val="left" w:pos="0"/>
              </w:tabs>
              <w:snapToGrid w:val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 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57C49" w:rsidRPr="000D45F2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Hmax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0D45F2">
              <w:rPr>
                <w:rFonts w:ascii="Times New Roman" w:hAnsi="Times New Roman"/>
                <w:b/>
                <w:bCs/>
                <w:sz w:val="20"/>
                <w:lang w:val="en-US"/>
              </w:rPr>
              <w:t>T_ABI</w:t>
            </w:r>
          </w:p>
          <w:p w:rsidR="00957C49" w:rsidRPr="00631221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мин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D45F2">
              <w:rPr>
                <w:rFonts w:ascii="Times New Roman" w:hAnsi="Times New Roman"/>
                <w:b/>
                <w:bCs/>
                <w:sz w:val="20"/>
                <w:lang w:val="en-US"/>
              </w:rPr>
              <w:t>T_ACT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мин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Pr="000D45F2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0D45F2">
              <w:rPr>
                <w:rFonts w:ascii="Times New Roman" w:hAnsi="Times New Roman"/>
                <w:b/>
                <w:bCs/>
                <w:sz w:val="20"/>
                <w:lang w:val="en-US"/>
              </w:rPr>
              <w:t>T_NO_OLDI</w:t>
            </w: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мин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LAM_ABI</w:t>
            </w:r>
          </w:p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сек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</w:p>
          <w:p w:rsidR="00957C49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LAM_ACT</w:t>
            </w:r>
            <w:r>
              <w:rPr>
                <w:rFonts w:ascii="Times New Roman" w:hAnsi="Times New Roman"/>
                <w:b/>
                <w:bCs/>
                <w:sz w:val="20"/>
              </w:rPr>
              <w:t>,REV</w:t>
            </w:r>
            <w:r>
              <w:rPr>
                <w:rFonts w:ascii="Times New Roman" w:hAnsi="Times New Roman"/>
                <w:b/>
                <w:b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сек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</w:tr>
      <w:tr w:rsidR="00957C49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7C49" w:rsidRPr="008B2817" w:rsidRDefault="008B2817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АЛАТЫРЬ/</w:t>
            </w:r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Р346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7C49" w:rsidRPr="004E53CD" w:rsidRDefault="00957C49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C49" w:rsidRPr="004E53CD" w:rsidRDefault="00957C49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4E53CD" w:rsidRDefault="00957C49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4E53CD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C49" w:rsidRPr="004E53CD" w:rsidRDefault="00957C49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8B2817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КЕРЕД/</w:t>
            </w:r>
            <w:r w:rsidR="00705DF8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А24</w:t>
            </w:r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8B2817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ПЕЛЕР/</w:t>
            </w:r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Р491-В315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8B2817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ОГАПО/</w:t>
            </w:r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Б923-А939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8B2817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ДИГУС/</w:t>
            </w:r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Б721-Б365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8B2817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ОЛОЛА/</w:t>
            </w:r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Г3-Г811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445954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РИЛ</w:t>
            </w:r>
            <w:r w:rsidR="008B2817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АГ/</w:t>
            </w: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В164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010F4B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ИНБУС</w:t>
            </w:r>
            <w:bookmarkStart w:id="0" w:name="_GoBack"/>
            <w:bookmarkEnd w:id="0"/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/А279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8B2817" w:rsidRDefault="008B2817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ТИСОР/</w:t>
            </w:r>
            <w:r w:rsidR="00445954"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А722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60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  <w:r w:rsidRPr="004E53CD">
              <w:rPr>
                <w:rFonts w:ascii="Times New Roman" w:hAnsi="Times New Roman"/>
                <w:b/>
                <w:bCs/>
                <w:sz w:val="24"/>
                <w:highlight w:val="yellow"/>
              </w:rPr>
              <w:t>30</w:t>
            </w: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</w:tr>
      <w:tr w:rsidR="00C429BF" w:rsidTr="00445954">
        <w:trPr>
          <w:trHeight w:val="495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  <w:lang w:val="ru-RU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C429BF" w:rsidRDefault="00C429BF" w:rsidP="00445954">
            <w:pPr>
              <w:jc w:val="center"/>
              <w:rPr>
                <w:highlight w:val="yellow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BF" w:rsidRPr="004E53CD" w:rsidRDefault="00C429BF" w:rsidP="00445954">
            <w:pPr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highlight w:val="yellow"/>
              </w:rPr>
            </w:pPr>
          </w:p>
        </w:tc>
      </w:tr>
    </w:tbl>
    <w:p w:rsidR="00957C49" w:rsidRDefault="00957C49" w:rsidP="00957C49">
      <w:pPr>
        <w:jc w:val="both"/>
        <w:rPr>
          <w:rFonts w:ascii="Times New Roman" w:hAnsi="Times New Roman"/>
          <w:sz w:val="24"/>
        </w:rPr>
      </w:pPr>
    </w:p>
    <w:p w:rsidR="00957C49" w:rsidRPr="00850BDD" w:rsidRDefault="00957C49" w:rsidP="00957C49">
      <w:p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Примечание</w:t>
      </w:r>
      <w:r w:rsidRPr="00850BDD">
        <w:rPr>
          <w:rFonts w:ascii="Times New Roman" w:hAnsi="Times New Roman"/>
          <w:sz w:val="24"/>
          <w:lang w:val="ru-RU"/>
        </w:rPr>
        <w:t xml:space="preserve"> – данные</w:t>
      </w:r>
      <w:r>
        <w:rPr>
          <w:rFonts w:ascii="Times New Roman" w:hAnsi="Times New Roman"/>
          <w:sz w:val="24"/>
          <w:lang w:val="ru-RU"/>
        </w:rPr>
        <w:t xml:space="preserve"> представленные в таблице</w:t>
      </w:r>
      <w:r w:rsidRPr="00850BDD">
        <w:rPr>
          <w:rFonts w:ascii="Times New Roman" w:hAnsi="Times New Roman"/>
          <w:sz w:val="24"/>
          <w:lang w:val="ru-RU"/>
        </w:rPr>
        <w:t xml:space="preserve"> уточн</w:t>
      </w:r>
      <w:r>
        <w:rPr>
          <w:rFonts w:ascii="Times New Roman" w:hAnsi="Times New Roman"/>
          <w:sz w:val="24"/>
          <w:lang w:val="ru-RU"/>
        </w:rPr>
        <w:t>яются на этапе пуско-наладочных работ</w:t>
      </w:r>
      <w:r w:rsidRPr="00850BDD">
        <w:rPr>
          <w:rFonts w:ascii="Times New Roman" w:hAnsi="Times New Roman"/>
          <w:sz w:val="24"/>
          <w:lang w:val="ru-RU"/>
        </w:rPr>
        <w:t>.</w:t>
      </w:r>
    </w:p>
    <w:p w:rsidR="00864129" w:rsidRPr="00957C49" w:rsidRDefault="00864129">
      <w:pPr>
        <w:rPr>
          <w:lang w:val="ru-RU"/>
        </w:rPr>
      </w:pPr>
    </w:p>
    <w:sectPr w:rsidR="00864129" w:rsidRPr="00957C49" w:rsidSect="0086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49"/>
    <w:rsid w:val="00010F4B"/>
    <w:rsid w:val="000A5AB0"/>
    <w:rsid w:val="002064EF"/>
    <w:rsid w:val="00445954"/>
    <w:rsid w:val="00705DF8"/>
    <w:rsid w:val="00864129"/>
    <w:rsid w:val="008B2817"/>
    <w:rsid w:val="00957C49"/>
    <w:rsid w:val="00C429BF"/>
    <w:rsid w:val="00F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C49"/>
    <w:pPr>
      <w:suppressAutoHyphens/>
      <w:spacing w:after="0" w:line="240" w:lineRule="auto"/>
    </w:pPr>
    <w:rPr>
      <w:rFonts w:ascii="Arial" w:eastAsia="Times New Roman" w:hAnsi="Arial" w:cs="Times New Roman"/>
      <w:spacing w:val="-2"/>
      <w:szCs w:val="20"/>
      <w:lang w:val="en-GB" w:eastAsia="ar-SA"/>
    </w:rPr>
  </w:style>
  <w:style w:type="paragraph" w:styleId="3">
    <w:name w:val="heading 3"/>
    <w:basedOn w:val="a"/>
    <w:next w:val="a"/>
    <w:link w:val="30"/>
    <w:qFormat/>
    <w:rsid w:val="00957C49"/>
    <w:pPr>
      <w:keepNext/>
      <w:numPr>
        <w:ilvl w:val="2"/>
        <w:numId w:val="1"/>
      </w:numPr>
      <w:jc w:val="center"/>
      <w:outlineLvl w:val="2"/>
    </w:pPr>
    <w:rPr>
      <w:b/>
      <w:bCs/>
      <w:lang w:val="lt-L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57C49"/>
    <w:rPr>
      <w:rFonts w:ascii="Arial" w:eastAsia="Times New Roman" w:hAnsi="Arial" w:cs="Times New Roman"/>
      <w:b/>
      <w:bCs/>
      <w:spacing w:val="-2"/>
      <w:szCs w:val="20"/>
      <w:lang w:val="lt-LT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C49"/>
    <w:pPr>
      <w:suppressAutoHyphens/>
      <w:spacing w:after="0" w:line="240" w:lineRule="auto"/>
    </w:pPr>
    <w:rPr>
      <w:rFonts w:ascii="Arial" w:eastAsia="Times New Roman" w:hAnsi="Arial" w:cs="Times New Roman"/>
      <w:spacing w:val="-2"/>
      <w:szCs w:val="20"/>
      <w:lang w:val="en-GB" w:eastAsia="ar-SA"/>
    </w:rPr>
  </w:style>
  <w:style w:type="paragraph" w:styleId="3">
    <w:name w:val="heading 3"/>
    <w:basedOn w:val="a"/>
    <w:next w:val="a"/>
    <w:link w:val="30"/>
    <w:qFormat/>
    <w:rsid w:val="00957C49"/>
    <w:pPr>
      <w:keepNext/>
      <w:numPr>
        <w:ilvl w:val="2"/>
        <w:numId w:val="1"/>
      </w:numPr>
      <w:jc w:val="center"/>
      <w:outlineLvl w:val="2"/>
    </w:pPr>
    <w:rPr>
      <w:b/>
      <w:bCs/>
      <w:lang w:val="lt-L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57C49"/>
    <w:rPr>
      <w:rFonts w:ascii="Arial" w:eastAsia="Times New Roman" w:hAnsi="Arial" w:cs="Times New Roman"/>
      <w:b/>
      <w:bCs/>
      <w:spacing w:val="-2"/>
      <w:szCs w:val="20"/>
      <w:lang w:val="lt-L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Пользователь Windows</cp:lastModifiedBy>
  <cp:revision>6</cp:revision>
  <cp:lastPrinted>2014-07-02T04:56:00Z</cp:lastPrinted>
  <dcterms:created xsi:type="dcterms:W3CDTF">2014-07-01T15:08:00Z</dcterms:created>
  <dcterms:modified xsi:type="dcterms:W3CDTF">2014-07-02T05:25:00Z</dcterms:modified>
</cp:coreProperties>
</file>