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89" w:rsidRDefault="009D180C" w:rsidP="009D18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80C">
        <w:rPr>
          <w:rFonts w:ascii="Times New Roman" w:hAnsi="Times New Roman" w:cs="Times New Roman"/>
          <w:b/>
          <w:sz w:val="24"/>
          <w:szCs w:val="24"/>
        </w:rPr>
        <w:t>Зональная навигация.</w:t>
      </w:r>
    </w:p>
    <w:p w:rsidR="009D180C" w:rsidRPr="009D180C" w:rsidRDefault="009D180C" w:rsidP="009D180C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подробно изучив 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9D180C">
        <w:rPr>
          <w:rFonts w:ascii="Times New Roman" w:hAnsi="Times New Roman" w:cs="Times New Roman"/>
          <w:sz w:val="24"/>
          <w:szCs w:val="24"/>
        </w:rPr>
        <w:t xml:space="preserve"> 9613 </w:t>
      </w:r>
      <w:r>
        <w:rPr>
          <w:rFonts w:ascii="Times New Roman" w:hAnsi="Times New Roman" w:cs="Times New Roman"/>
          <w:sz w:val="24"/>
          <w:szCs w:val="24"/>
        </w:rPr>
        <w:t xml:space="preserve">«Руководство по навигации, основанной на характеристиках </w:t>
      </w:r>
      <w:r w:rsidRPr="009D18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PBN</w:t>
      </w:r>
      <w:r w:rsidRPr="009D18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предлагаю пересмотреть ряд моментов в преддверии перехода на зональную навигацию: </w:t>
      </w:r>
    </w:p>
    <w:p w:rsidR="00A9418A" w:rsidRDefault="009D180C" w:rsidP="009D180C">
      <w:pPr>
        <w:pStyle w:val="a3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Маршруты зональной навигации </w:t>
      </w:r>
      <w:r w:rsidRPr="009D180C">
        <w:rPr>
          <w:rFonts w:ascii="Times New Roman" w:hAnsi="Times New Roman" w:cs="Times New Roman"/>
          <w:i/>
          <w:sz w:val="24"/>
          <w:szCs w:val="24"/>
          <w:u w:val="single"/>
        </w:rPr>
        <w:t>не должны</w:t>
      </w:r>
      <w:r>
        <w:rPr>
          <w:rFonts w:ascii="Times New Roman" w:hAnsi="Times New Roman" w:cs="Times New Roman"/>
          <w:sz w:val="24"/>
          <w:szCs w:val="24"/>
        </w:rPr>
        <w:t xml:space="preserve"> совпадать с ныне действующими маршрутами ОВД, а должны улучшать их иначе теряется весь смысл зональной навигации. Ведь система RNAV - этон</w:t>
      </w:r>
      <w:r w:rsidRPr="009D180C">
        <w:rPr>
          <w:rFonts w:ascii="Times New Roman" w:hAnsi="Times New Roman" w:cs="Times New Roman"/>
          <w:sz w:val="24"/>
          <w:szCs w:val="24"/>
        </w:rPr>
        <w:t xml:space="preserve">авигационная система, позволяющая воздушным судам выполнять полет по любой желаемой траектории в пределах зоны действия основанных на опорных станциях навигационных средств или в пределах, определяемых возможностями автономных средств, или их комбинации. </w:t>
      </w:r>
      <w:r>
        <w:rPr>
          <w:rFonts w:ascii="Times New Roman" w:hAnsi="Times New Roman" w:cs="Times New Roman"/>
          <w:sz w:val="24"/>
          <w:szCs w:val="24"/>
        </w:rPr>
        <w:t>Если маршруты ОВД должны строиться по принципу полёта «от» или «на» навигационное средство, то зональная навигация позволяет выполнять полёты в обход навигационных средств</w:t>
      </w:r>
      <w:r w:rsidR="00A9418A">
        <w:rPr>
          <w:rFonts w:ascii="Times New Roman" w:hAnsi="Times New Roman" w:cs="Times New Roman"/>
          <w:sz w:val="24"/>
          <w:szCs w:val="24"/>
        </w:rPr>
        <w:t xml:space="preserve"> с заявленной точностью. Отличия хорошо представлены на рис.1</w:t>
      </w:r>
    </w:p>
    <w:p w:rsidR="00A9418A" w:rsidRDefault="00A9418A" w:rsidP="00A94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242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8A" w:rsidRDefault="00A9418A" w:rsidP="00A94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A9418A" w:rsidRDefault="00A9418A" w:rsidP="00A9418A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Применительно к нашей зоне это хорошо можно показать на примере маршрута зональной навигации Н39, часть его изображена на рис.2. </w:t>
      </w:r>
    </w:p>
    <w:p w:rsidR="009D180C" w:rsidRDefault="009A2CD2" w:rsidP="00A9418A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A2CD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line id="Прямая соединительная линия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4.5pt" to="321.45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" strokecolor="red" strokeweight="2.25pt">
            <v:stroke joinstyle="miter"/>
          </v:line>
        </w:pict>
      </w:r>
      <w:r w:rsidR="00A9418A" w:rsidRPr="00C613CF">
        <w:rPr>
          <w:rStyle w:val="fontstyle01"/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9450" cy="39243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18A">
        <w:rPr>
          <w:rFonts w:ascii="Times New Roman" w:hAnsi="Times New Roman" w:cs="Times New Roman"/>
          <w:sz w:val="24"/>
          <w:szCs w:val="24"/>
        </w:rPr>
        <w:t>Рис.2</w:t>
      </w:r>
    </w:p>
    <w:p w:rsidR="00A9418A" w:rsidRDefault="00A9418A" w:rsidP="00A94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Он проходит через привода Тербуны и Бутурлиновка и в непосредственной близости </w:t>
      </w:r>
      <w:r>
        <w:rPr>
          <w:rFonts w:ascii="Times New Roman" w:hAnsi="Times New Roman" w:cs="Times New Roman"/>
          <w:sz w:val="24"/>
          <w:szCs w:val="24"/>
          <w:lang w:val="en-US"/>
        </w:rPr>
        <w:t>VOR</w:t>
      </w:r>
      <w:r w:rsidRPr="00A9418A"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DME</w:t>
      </w:r>
      <w:proofErr w:type="gramEnd"/>
      <w:r w:rsidR="000925F5">
        <w:rPr>
          <w:rFonts w:ascii="Times New Roman" w:hAnsi="Times New Roman" w:cs="Times New Roman"/>
          <w:sz w:val="24"/>
          <w:szCs w:val="24"/>
        </w:rPr>
        <w:t>Воронежа, соответственно маршрут зональной навигации должен проходить на прямую от Бутурлиновки до Тербунов.</w:t>
      </w:r>
    </w:p>
    <w:p w:rsidR="000925F5" w:rsidRDefault="000925F5" w:rsidP="00A94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же маршрут зональной навигации </w:t>
      </w:r>
      <w:r w:rsidRPr="000925F5">
        <w:rPr>
          <w:rFonts w:ascii="Times New Roman" w:hAnsi="Times New Roman" w:cs="Times New Roman"/>
          <w:i/>
          <w:sz w:val="24"/>
          <w:szCs w:val="24"/>
          <w:u w:val="single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начинаться и заканчиваться навигационным средством т.к. после его окончания навигация осуществляется обычным способом т.е. с помощью полёта «от» и «на» навигационное средство. И в случае потери ВС возможности осуществлять зональную навигацию ВС выводится на ближайшее навигационное средство и осуществляет полёт по маршруту ОВД.</w:t>
      </w:r>
    </w:p>
    <w:p w:rsidR="000925F5" w:rsidRDefault="000925F5" w:rsidP="00A941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604D3" w:rsidRPr="00F604D3" w:rsidRDefault="000925F5" w:rsidP="00F604D3">
      <w:pPr>
        <w:pStyle w:val="a3"/>
        <w:numPr>
          <w:ilvl w:val="0"/>
          <w:numId w:val="2"/>
        </w:num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касается спецификации зональной навигации, </w:t>
      </w:r>
      <w:r w:rsidR="008C11B2">
        <w:rPr>
          <w:rFonts w:ascii="Times New Roman" w:hAnsi="Times New Roman" w:cs="Times New Roman"/>
          <w:sz w:val="24"/>
          <w:szCs w:val="24"/>
        </w:rPr>
        <w:t>в</w:t>
      </w:r>
      <w:r w:rsidRPr="000925F5">
        <w:rPr>
          <w:rFonts w:ascii="Times New Roman" w:hAnsi="Times New Roman" w:cs="Times New Roman"/>
          <w:sz w:val="24"/>
          <w:szCs w:val="24"/>
        </w:rPr>
        <w:t>следствие того, что конкретные требования к характеристикам определяются для каждой</w:t>
      </w:r>
      <w:r w:rsidRPr="008C11B2">
        <w:rPr>
          <w:rFonts w:ascii="Times New Roman" w:hAnsi="Times New Roman" w:cs="Times New Roman"/>
          <w:sz w:val="24"/>
          <w:szCs w:val="24"/>
        </w:rPr>
        <w:t>навигационной спецификации, воздушное судно, утвержденное для какой-либо навигационной спецификации, автоматически не утверждается для любой другой навигационной спецификации. Аналогичным образом воздушное судно, утвержденное для спецификации RNP или RNAV, в которой содержатся строгие требования кточности (например, спецификация RNP 0,3), автоматически не утверждается для навигационной спецификации, в которой содержится менее строгое требование к точности (например, RNP 4).</w:t>
      </w:r>
      <w:r w:rsidR="008C11B2">
        <w:rPr>
          <w:rFonts w:ascii="Times New Roman" w:hAnsi="Times New Roman" w:cs="Times New Roman"/>
          <w:sz w:val="24"/>
          <w:szCs w:val="24"/>
        </w:rPr>
        <w:t xml:space="preserve"> В следствии этого указание буквы </w:t>
      </w:r>
      <w:r w:rsidR="008C11B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C11B2">
        <w:rPr>
          <w:rFonts w:ascii="Times New Roman" w:hAnsi="Times New Roman" w:cs="Times New Roman"/>
          <w:sz w:val="24"/>
          <w:szCs w:val="24"/>
        </w:rPr>
        <w:t xml:space="preserve">в 10 поле ФПЛ говорит о том, что ВС и экипаж допущен к какой-либо спецификации, но не говорит нам к какой именно. Для этого в поле 18 ФПЛ после </w:t>
      </w:r>
      <w:r w:rsidR="008C11B2">
        <w:rPr>
          <w:rFonts w:ascii="Times New Roman" w:hAnsi="Times New Roman" w:cs="Times New Roman"/>
          <w:sz w:val="24"/>
          <w:szCs w:val="24"/>
          <w:lang w:val="en-US"/>
        </w:rPr>
        <w:t>PBN</w:t>
      </w:r>
      <w:r w:rsidR="008C11B2" w:rsidRPr="008C11B2">
        <w:rPr>
          <w:rFonts w:ascii="Times New Roman" w:hAnsi="Times New Roman" w:cs="Times New Roman"/>
          <w:sz w:val="24"/>
          <w:szCs w:val="24"/>
        </w:rPr>
        <w:t xml:space="preserve">/ </w:t>
      </w:r>
      <w:r w:rsidR="008C11B2">
        <w:rPr>
          <w:rFonts w:ascii="Times New Roman" w:hAnsi="Times New Roman" w:cs="Times New Roman"/>
          <w:sz w:val="24"/>
          <w:szCs w:val="24"/>
        </w:rPr>
        <w:t>указываются спецификации к которым он допущен.</w:t>
      </w:r>
      <w:r w:rsidR="00F604D3" w:rsidRPr="00F604D3">
        <w:rPr>
          <w:rFonts w:ascii="Times New Roman" w:hAnsi="Times New Roman" w:cs="Times New Roman"/>
          <w:sz w:val="24"/>
          <w:szCs w:val="24"/>
        </w:rPr>
        <w:t>PBN/ - указание возможностей RNAV и/или RNP. Включает все указанные ниже дескрипторы, имеющие отношение к данному полету, максимум восемь элементов, т.е. в сумме не более 16 знаков.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04D3">
        <w:rPr>
          <w:rFonts w:ascii="Times New Roman" w:hAnsi="Times New Roman" w:cs="Times New Roman"/>
          <w:sz w:val="24"/>
          <w:szCs w:val="24"/>
        </w:rPr>
        <w:t>Спецификация RNAV: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04D3">
        <w:rPr>
          <w:rFonts w:ascii="Times New Roman" w:hAnsi="Times New Roman" w:cs="Times New Roman"/>
          <w:sz w:val="24"/>
          <w:szCs w:val="24"/>
        </w:rPr>
        <w:t>B1 - RNAV 5, все разрешенные датчики;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B2 - RNAV 5, GNSS;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B3 - RNAV 5, DME/DME;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B4 - RNAV 5, VOR/DME;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 xml:space="preserve">B5 - RNAV 5, INS </w:t>
      </w:r>
      <w:r w:rsidRPr="00F604D3">
        <w:rPr>
          <w:rFonts w:ascii="Times New Roman" w:hAnsi="Times New Roman" w:cs="Times New Roman"/>
          <w:sz w:val="24"/>
          <w:szCs w:val="24"/>
        </w:rPr>
        <w:t>или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 xml:space="preserve"> IRS;</w:t>
      </w:r>
    </w:p>
    <w:p w:rsidR="000925F5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04D3">
        <w:rPr>
          <w:rFonts w:ascii="Times New Roman" w:hAnsi="Times New Roman" w:cs="Times New Roman"/>
          <w:sz w:val="24"/>
          <w:szCs w:val="24"/>
        </w:rPr>
        <w:t>B6 - RNAV 5, LORAN C;</w:t>
      </w:r>
    </w:p>
    <w:p w:rsid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заполнения ФПЛ:</w:t>
      </w:r>
    </w:p>
    <w:p w:rsidR="00F604D3" w:rsidRPr="00B464D0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64D0">
        <w:rPr>
          <w:rFonts w:ascii="Times New Roman" w:hAnsi="Times New Roman" w:cs="Times New Roman"/>
          <w:sz w:val="24"/>
          <w:szCs w:val="24"/>
        </w:rPr>
        <w:t>(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FPL</w:t>
      </w:r>
      <w:r w:rsidRPr="00B464D0">
        <w:rPr>
          <w:rFonts w:ascii="Times New Roman" w:hAnsi="Times New Roman" w:cs="Times New Roman"/>
          <w:sz w:val="24"/>
          <w:szCs w:val="24"/>
        </w:rPr>
        <w:t>-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YUY</w:t>
      </w:r>
      <w:r w:rsidRPr="00B464D0">
        <w:rPr>
          <w:rFonts w:ascii="Times New Roman" w:hAnsi="Times New Roman" w:cs="Times New Roman"/>
          <w:sz w:val="24"/>
          <w:szCs w:val="24"/>
        </w:rPr>
        <w:t>4023-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</w:p>
    <w:p w:rsidR="00F604D3" w:rsidRPr="005C0FA1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C0FA1">
        <w:rPr>
          <w:rFonts w:ascii="Times New Roman" w:hAnsi="Times New Roman" w:cs="Times New Roman"/>
          <w:sz w:val="24"/>
          <w:szCs w:val="24"/>
        </w:rPr>
        <w:t>-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C0FA1">
        <w:rPr>
          <w:rFonts w:ascii="Times New Roman" w:hAnsi="Times New Roman" w:cs="Times New Roman"/>
          <w:sz w:val="24"/>
          <w:szCs w:val="24"/>
        </w:rPr>
        <w:t>734/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C0FA1">
        <w:rPr>
          <w:rFonts w:ascii="Times New Roman" w:hAnsi="Times New Roman" w:cs="Times New Roman"/>
          <w:sz w:val="24"/>
          <w:szCs w:val="24"/>
        </w:rPr>
        <w:t>-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SFP</w:t>
      </w:r>
      <w:r w:rsidRPr="005C0FA1">
        <w:rPr>
          <w:rFonts w:ascii="Times New Roman" w:hAnsi="Times New Roman" w:cs="Times New Roman"/>
          <w:sz w:val="24"/>
          <w:szCs w:val="24"/>
        </w:rPr>
        <w:t>1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WY</w:t>
      </w:r>
      <w:r w:rsidRPr="00F604D3">
        <w:rPr>
          <w:rFonts w:ascii="Times New Roman" w:hAnsi="Times New Roman" w:cs="Times New Roman"/>
          <w:color w:val="FF0000"/>
          <w:sz w:val="24"/>
          <w:szCs w:val="24"/>
          <w:lang w:val="en-US"/>
        </w:rPr>
        <w:t>R</w:t>
      </w:r>
      <w:r w:rsidRPr="005C0FA1">
        <w:rPr>
          <w:rFonts w:ascii="Times New Roman" w:hAnsi="Times New Roman" w:cs="Times New Roman"/>
          <w:sz w:val="24"/>
          <w:szCs w:val="24"/>
        </w:rPr>
        <w:t>/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C0FA1" w:rsidRPr="005C0FA1">
        <w:rPr>
          <w:rFonts w:ascii="Times New Roman" w:hAnsi="Times New Roman" w:cs="Times New Roman"/>
          <w:i/>
          <w:sz w:val="24"/>
          <w:szCs w:val="24"/>
          <w:u w:val="single"/>
        </w:rPr>
        <w:t xml:space="preserve">(признак допуска к спецификации </w:t>
      </w:r>
      <w:r w:rsidR="005C0FA1" w:rsidRPr="005C0FA1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PBN</w:t>
      </w:r>
      <w:r w:rsidR="005C0FA1" w:rsidRPr="005C0FA1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-LTFJ0200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-N0408F340 ERTAS1W ERTAS UN604 MAKOL/N0408F350 UN604 INKOM UN613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SOGTA UW533 PW UM70 TAMAK/N0398F350 TM04A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-URRR0155 URKK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-PBN/A1 DOF/130406 EET/LBSR0016 UKFV0029 UKDV0112 URRV0132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OPR/YUY RMK/PERM TURKEY CAC193 RUSSIA 974902 CA.ZHOGOLEV)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(FPL-YUY508-IN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-B734/M-SFP1WYRG/C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-EDDP2010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-N0488F290 TORPU1E TORPU Z21 DRN UZ21 OMELO UL620 PEMUR/N0482F310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UL984 PADKA L984 LUXAR L986 TEPNA/K0893F310 UL986 INROG/N0482F310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UL981 RETRO/KO895F310 UL981 ODS UP567 OLENA R230 LAMET A277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BANUT/N0484F310 N77 BARUS M747 LIMTI N161 GASBI/K0894F310 G161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MASAV G155 GATLU/K0888F330 G155 SARIN/K0894S1010 A368 FKG B215 YBL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lastRenderedPageBreak/>
        <w:t>B330 JTG/K0898S1070 B330 POU R473 SIERA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>-VHHH1042 VMMC</w:t>
      </w:r>
    </w:p>
    <w:p w:rsidR="00F604D3" w:rsidRPr="00F604D3" w:rsidRDefault="00F604D3" w:rsidP="00F604D3">
      <w:pPr>
        <w:pStyle w:val="a3"/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04D3">
        <w:rPr>
          <w:rFonts w:ascii="Times New Roman" w:hAnsi="Times New Roman" w:cs="Times New Roman"/>
          <w:sz w:val="24"/>
          <w:szCs w:val="24"/>
          <w:lang w:val="en-US"/>
        </w:rPr>
        <w:t xml:space="preserve">-STS/HEAD </w:t>
      </w:r>
      <w:r w:rsidR="005C0FA1">
        <w:rPr>
          <w:rFonts w:ascii="Times New Roman" w:hAnsi="Times New Roman" w:cs="Times New Roman"/>
          <w:color w:val="FF0000"/>
          <w:sz w:val="24"/>
          <w:szCs w:val="24"/>
          <w:lang w:val="en-US"/>
        </w:rPr>
        <w:t>PBN/</w:t>
      </w:r>
      <w:r w:rsidR="005C0FA1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5C0FA1" w:rsidRPr="005C0FA1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="005C0FA1" w:rsidRPr="005C0FA1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en-US"/>
        </w:rPr>
        <w:t>*</w:t>
      </w:r>
      <w:r w:rsidRPr="00F604D3">
        <w:rPr>
          <w:rFonts w:ascii="Times New Roman" w:hAnsi="Times New Roman" w:cs="Times New Roman"/>
          <w:sz w:val="24"/>
          <w:szCs w:val="24"/>
          <w:lang w:val="en-US"/>
        </w:rPr>
        <w:t>DOF/130406 REG/DAALD EET/EDUU0013 EPWW0034 UKLV0053 LUUU0113 UKOV0128 UKFV0142 URRV0204 UGGG0223 UBBA0252 UATT0324 UACC0440 UAAA0515 UACC0539 ZWUQ0606 ZLHW0716 ZPKM0848 ZGZU0946 VHHK1031 SEL/DLBS OPR/YUY)</w:t>
      </w:r>
    </w:p>
    <w:p w:rsidR="00A9418A" w:rsidRDefault="005C0FA1" w:rsidP="00A9418A">
      <w:p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-  спецификация </w:t>
      </w:r>
      <w:r w:rsidRPr="005C0FA1">
        <w:rPr>
          <w:rFonts w:ascii="Times New Roman" w:hAnsi="Times New Roman" w:cs="Times New Roman"/>
          <w:sz w:val="24"/>
          <w:szCs w:val="24"/>
        </w:rPr>
        <w:t>RNAV 10 (RNP 10)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0FA1" w:rsidRDefault="005C0FA1" w:rsidP="005C0F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сюда следует вывод, что диспетчеру не достаточен только признак допуска к </w:t>
      </w:r>
      <w:r>
        <w:rPr>
          <w:rFonts w:ascii="Times New Roman" w:hAnsi="Times New Roman" w:cs="Times New Roman"/>
          <w:sz w:val="24"/>
          <w:szCs w:val="24"/>
          <w:lang w:val="en-US"/>
        </w:rPr>
        <w:t>PBN</w:t>
      </w:r>
      <w:r>
        <w:rPr>
          <w:rFonts w:ascii="Times New Roman" w:hAnsi="Times New Roman" w:cs="Times New Roman"/>
          <w:sz w:val="24"/>
          <w:szCs w:val="24"/>
        </w:rPr>
        <w:t>, но нужно знать и спецификацию, которая указывается только в 18 поле</w:t>
      </w:r>
      <w:r w:rsidR="00A90FFA">
        <w:rPr>
          <w:rFonts w:ascii="Times New Roman" w:hAnsi="Times New Roman" w:cs="Times New Roman"/>
          <w:sz w:val="24"/>
          <w:szCs w:val="24"/>
        </w:rPr>
        <w:t xml:space="preserve"> ФПЛ.</w:t>
      </w:r>
    </w:p>
    <w:p w:rsidR="00A90FFA" w:rsidRDefault="00A90FFA" w:rsidP="005C0F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0FFA" w:rsidRPr="00A90FFA" w:rsidRDefault="00A90FFA" w:rsidP="00A90FFA">
      <w:pPr>
        <w:pStyle w:val="a3"/>
        <w:numPr>
          <w:ilvl w:val="0"/>
          <w:numId w:val="2"/>
        </w:numPr>
        <w:spacing w:after="0"/>
        <w:ind w:left="284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касается точности выдерживания линии пути в горизонтальной плоскости. </w:t>
      </w:r>
      <w:r w:rsidRPr="008431C5">
        <w:rPr>
          <w:rStyle w:val="fontstyle01"/>
          <w:rFonts w:ascii="Times New Roman" w:hAnsi="Times New Roman" w:cs="Times New Roman"/>
          <w:sz w:val="24"/>
          <w:szCs w:val="24"/>
        </w:rPr>
        <w:t>В обозначениях как RNP, так и RNAV выражение "X" (где оно приводится) указывает на точность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8431C5">
        <w:rPr>
          <w:rStyle w:val="fontstyle01"/>
          <w:rFonts w:ascii="Times New Roman" w:hAnsi="Times New Roman" w:cs="Times New Roman"/>
          <w:sz w:val="24"/>
          <w:szCs w:val="24"/>
        </w:rPr>
        <w:t xml:space="preserve">боковой навигации (TSE) в морских милях, которая должна выдерживаться в </w:t>
      </w:r>
      <w:proofErr w:type="gramStart"/>
      <w:r w:rsidRPr="008431C5">
        <w:rPr>
          <w:rStyle w:val="fontstyle01"/>
          <w:rFonts w:ascii="Times New Roman" w:hAnsi="Times New Roman" w:cs="Times New Roman"/>
          <w:sz w:val="24"/>
          <w:szCs w:val="24"/>
        </w:rPr>
        <w:t>течение</w:t>
      </w:r>
      <w:proofErr w:type="gramEnd"/>
      <w:r w:rsidRPr="008431C5">
        <w:rPr>
          <w:rStyle w:val="fontstyle01"/>
          <w:rFonts w:ascii="Times New Roman" w:hAnsi="Times New Roman" w:cs="Times New Roman"/>
          <w:sz w:val="24"/>
          <w:szCs w:val="24"/>
        </w:rPr>
        <w:t xml:space="preserve"> по крайней мере 95 %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8431C5">
        <w:rPr>
          <w:rStyle w:val="fontstyle01"/>
          <w:rFonts w:ascii="Times New Roman" w:hAnsi="Times New Roman" w:cs="Times New Roman"/>
          <w:sz w:val="24"/>
          <w:szCs w:val="24"/>
        </w:rPr>
        <w:t>пол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етного времени всеми воздушными </w:t>
      </w:r>
      <w:r w:rsidRPr="008431C5">
        <w:rPr>
          <w:rStyle w:val="fontstyle01"/>
          <w:rFonts w:ascii="Times New Roman" w:hAnsi="Times New Roman" w:cs="Times New Roman"/>
          <w:sz w:val="24"/>
          <w:szCs w:val="24"/>
        </w:rPr>
        <w:t>судами, выполняющими полеты в пределах данного воздушногопространства, по маршруту или по схеме полета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. Суммарная точность </w:t>
      </w: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TSE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складывается из трёх параметров: </w:t>
      </w: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PDE</w:t>
      </w:r>
      <w:r w:rsidRPr="00A90FFA">
        <w:rPr>
          <w:rStyle w:val="fontstyle01"/>
          <w:rFonts w:ascii="Times New Roman" w:hAnsi="Times New Roman" w:cs="Times New Roman"/>
          <w:sz w:val="24"/>
          <w:szCs w:val="24"/>
        </w:rPr>
        <w:t xml:space="preserve"> –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погрешность определения траектории, </w:t>
      </w: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FTE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–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погрешность техники пилотирования, </w:t>
      </w:r>
      <w:r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NSE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–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погрешность навигационной системы. Зависимость истинного местоположения от погрешностей хорошо видна на рис.3.</w:t>
      </w:r>
    </w:p>
    <w:p w:rsidR="00A90FFA" w:rsidRDefault="00A90FFA" w:rsidP="00A90FFA">
      <w:pPr>
        <w:spacing w:after="0"/>
        <w:ind w:left="-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433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6E" w:rsidRDefault="00E50F6E" w:rsidP="00A90FFA">
      <w:pPr>
        <w:spacing w:after="0"/>
        <w:ind w:left="-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</w:p>
    <w:p w:rsidR="00A90FFA" w:rsidRDefault="00A90FFA" w:rsidP="00A90FFA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видно, что при </w:t>
      </w:r>
      <w:r>
        <w:rPr>
          <w:rFonts w:ascii="Times New Roman" w:hAnsi="Times New Roman" w:cs="Times New Roman"/>
          <w:sz w:val="24"/>
          <w:szCs w:val="24"/>
          <w:lang w:val="en-US"/>
        </w:rPr>
        <w:t>RNAV</w:t>
      </w:r>
      <w:r w:rsidRPr="00A90FFA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максимально допустимое отклонение от желаемой траектории</w:t>
      </w:r>
      <w:r w:rsidR="00E50F6E">
        <w:rPr>
          <w:rFonts w:ascii="Times New Roman" w:hAnsi="Times New Roman" w:cs="Times New Roman"/>
          <w:sz w:val="24"/>
          <w:szCs w:val="24"/>
        </w:rPr>
        <w:t xml:space="preserve"> составляет 5 миль, а не ± 2,5 мили, как было заявлено на лекции. Это хорошо показано на рис.4</w:t>
      </w:r>
    </w:p>
    <w:p w:rsidR="00E50F6E" w:rsidRDefault="00E50F6E" w:rsidP="00E50F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260850" cy="231557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11" cy="23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Рис.4</w:t>
      </w:r>
    </w:p>
    <w:p w:rsidR="002E5EFB" w:rsidRPr="002E5EFB" w:rsidRDefault="00B710BA" w:rsidP="00E50F6E">
      <w:pPr>
        <w:pStyle w:val="a3"/>
        <w:numPr>
          <w:ilvl w:val="0"/>
          <w:numId w:val="2"/>
        </w:numPr>
        <w:spacing w:after="0"/>
        <w:ind w:left="284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Ну и наконец, что касается особенностей ОВД. Согласно 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B710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710BA">
        <w:rPr>
          <w:rFonts w:ascii="Times New Roman" w:hAnsi="Times New Roman" w:cs="Times New Roman"/>
          <w:sz w:val="24"/>
          <w:szCs w:val="24"/>
        </w:rPr>
        <w:t>9613</w:t>
      </w:r>
      <w:proofErr w:type="gramEnd"/>
      <w:r w:rsidRPr="00B710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е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сли в соответствии с требованиями в отношении утверждения полетов по RNAV 5 требуется</w:t>
      </w:r>
      <w:r w:rsidR="00B464D0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использовать традиционное навигационное оборудование в качестве резервного средства в случае выхода из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строя GNSS, указанные в утверждении требуемые навигационные средства (например, VOR, DME и/или ADF)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должны быть установлены и быть исправными.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Т.е. диспетчер должен знать, как отказ того или иного навигационного средства влияет на возможность использования зональной навигации. </w:t>
      </w:r>
    </w:p>
    <w:p w:rsidR="002E5EFB" w:rsidRDefault="002E5EFB" w:rsidP="002E5EFB">
      <w:pPr>
        <w:pStyle w:val="a3"/>
        <w:spacing w:after="0"/>
        <w:ind w:left="284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Так же этот документ устанавливает определённые требования к экипажам ВС:</w:t>
      </w:r>
    </w:p>
    <w:p w:rsidR="00E50F6E" w:rsidRPr="002E5EFB" w:rsidRDefault="002E5EFB" w:rsidP="002E5EFB">
      <w:pPr>
        <w:pStyle w:val="a3"/>
        <w:numPr>
          <w:ilvl w:val="0"/>
          <w:numId w:val="3"/>
        </w:numPr>
        <w:spacing w:after="0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э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ксплуатанты</w:t>
      </w:r>
      <w:proofErr w:type="spellEnd"/>
      <w:r w:rsidRPr="001334BD">
        <w:rPr>
          <w:rStyle w:val="fontstyle01"/>
          <w:rFonts w:ascii="Times New Roman" w:hAnsi="Times New Roman" w:cs="Times New Roman"/>
          <w:sz w:val="24"/>
          <w:szCs w:val="24"/>
        </w:rPr>
        <w:t xml:space="preserve"> и пилоты не должны запрашивать или заявлять маршруты RNAV 5, если они не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отвечают всем содержащимся в соответствующих документах критериям. Если воздушное судно, которое не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отвечает этим критериям, получает разрешение органа УВД выполнять схему по RNAV, пилот должен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уведомить органы УВД о том, что он/она не может выполнить такое разрешение и должен запросить</w:t>
      </w:r>
      <w:r w:rsidR="0014712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альтернативные инструкции;</w:t>
      </w:r>
      <w:bookmarkStart w:id="0" w:name="_GoBack"/>
      <w:bookmarkEnd w:id="0"/>
    </w:p>
    <w:p w:rsidR="002E5EFB" w:rsidRPr="00E50F6E" w:rsidRDefault="002E5EFB" w:rsidP="002E5EFB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п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илот должен уведомить органы УВД, если характеристики RNAV более не отвечают требованиям</w:t>
      </w:r>
      <w:r w:rsidR="00775E94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334BD">
        <w:rPr>
          <w:rStyle w:val="fontstyle01"/>
          <w:rFonts w:ascii="Times New Roman" w:hAnsi="Times New Roman" w:cs="Times New Roman"/>
          <w:sz w:val="24"/>
          <w:szCs w:val="24"/>
        </w:rPr>
        <w:t>RNAV 5.</w:t>
      </w:r>
    </w:p>
    <w:p w:rsidR="00E50F6E" w:rsidRDefault="00E50F6E" w:rsidP="00E50F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50F6E" w:rsidSect="009A2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B104B"/>
    <w:multiLevelType w:val="hybridMultilevel"/>
    <w:tmpl w:val="339C3D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D823948"/>
    <w:multiLevelType w:val="hybridMultilevel"/>
    <w:tmpl w:val="A2786856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7E322329"/>
    <w:multiLevelType w:val="hybridMultilevel"/>
    <w:tmpl w:val="0B1C8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180C"/>
    <w:rsid w:val="000925F5"/>
    <w:rsid w:val="000D2C89"/>
    <w:rsid w:val="00147125"/>
    <w:rsid w:val="002E5EFB"/>
    <w:rsid w:val="005C0FA1"/>
    <w:rsid w:val="00775E94"/>
    <w:rsid w:val="008C11B2"/>
    <w:rsid w:val="009A2CD2"/>
    <w:rsid w:val="009D180C"/>
    <w:rsid w:val="00A90FFA"/>
    <w:rsid w:val="00A9418A"/>
    <w:rsid w:val="00B464D0"/>
    <w:rsid w:val="00B710BA"/>
    <w:rsid w:val="00E50F6E"/>
    <w:rsid w:val="00F60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C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0C"/>
    <w:pPr>
      <w:ind w:left="720"/>
      <w:contextualSpacing/>
    </w:pPr>
  </w:style>
  <w:style w:type="character" w:customStyle="1" w:styleId="fontstyle01">
    <w:name w:val="fontstyle01"/>
    <w:basedOn w:val="a0"/>
    <w:rsid w:val="00A9418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4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Гладенков</dc:creator>
  <cp:keywords/>
  <dc:description/>
  <cp:lastModifiedBy>478</cp:lastModifiedBy>
  <cp:revision>5</cp:revision>
  <dcterms:created xsi:type="dcterms:W3CDTF">2017-08-02T06:45:00Z</dcterms:created>
  <dcterms:modified xsi:type="dcterms:W3CDTF">2017-08-29T11:32:00Z</dcterms:modified>
</cp:coreProperties>
</file>