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Default="00E72AFC">
      <w:pPr>
        <w:pStyle w:val="Textbody"/>
      </w:pPr>
      <w:bookmarkStart w:id="0" w:name="_GoBack"/>
      <w:bookmarkEnd w:id="0"/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B16633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</w:t>
      </w:r>
      <w:r w:rsidR="00B16633">
        <w:rPr>
          <w:b/>
          <w:bCs/>
          <w:sz w:val="30"/>
          <w:szCs w:val="30"/>
        </w:rPr>
        <w:t>686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B16633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</w:t>
      </w:r>
      <w:r w:rsidR="00B16633">
        <w:rPr>
          <w:b/>
          <w:bCs/>
          <w:sz w:val="30"/>
          <w:szCs w:val="30"/>
        </w:rPr>
        <w:t>816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9"/>
        <w:gridCol w:w="826"/>
        <w:gridCol w:w="639"/>
        <w:gridCol w:w="639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461"/>
      </w:tblGrid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B16633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</w:t>
      </w:r>
      <w:r w:rsidR="00B16633">
        <w:rPr>
          <w:b/>
          <w:bCs/>
          <w:sz w:val="30"/>
          <w:szCs w:val="30"/>
        </w:rPr>
        <w:t>649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9"/>
        <w:gridCol w:w="826"/>
        <w:gridCol w:w="639"/>
        <w:gridCol w:w="639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461"/>
      </w:tblGrid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B16633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</w:t>
      </w:r>
      <w:r w:rsidR="00B16633">
        <w:rPr>
          <w:b/>
          <w:bCs/>
          <w:sz w:val="30"/>
          <w:szCs w:val="30"/>
        </w:rPr>
        <w:t>745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9"/>
        <w:gridCol w:w="826"/>
        <w:gridCol w:w="639"/>
        <w:gridCol w:w="639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461"/>
      </w:tblGrid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B16633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</w:t>
      </w:r>
      <w:r w:rsidR="00B16633">
        <w:rPr>
          <w:b/>
          <w:bCs/>
          <w:sz w:val="30"/>
          <w:szCs w:val="30"/>
        </w:rPr>
        <w:t>590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9"/>
        <w:gridCol w:w="826"/>
        <w:gridCol w:w="639"/>
        <w:gridCol w:w="639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461"/>
      </w:tblGrid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B16633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</w:t>
      </w:r>
      <w:r w:rsidR="00B16633">
        <w:rPr>
          <w:b/>
          <w:bCs/>
          <w:sz w:val="30"/>
          <w:szCs w:val="30"/>
        </w:rPr>
        <w:t>630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9"/>
        <w:gridCol w:w="826"/>
        <w:gridCol w:w="639"/>
        <w:gridCol w:w="639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461"/>
      </w:tblGrid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B16633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71D34">
        <w:rPr>
          <w:b/>
          <w:bCs/>
          <w:sz w:val="30"/>
          <w:szCs w:val="30"/>
          <w:lang w:val="en-US"/>
        </w:rPr>
        <w:t>2</w:t>
      </w:r>
      <w:r w:rsidR="00B16633">
        <w:rPr>
          <w:b/>
          <w:bCs/>
          <w:sz w:val="30"/>
          <w:szCs w:val="30"/>
        </w:rPr>
        <w:t>651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B16633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71D34" w:rsidRPr="00B16633">
        <w:rPr>
          <w:b/>
          <w:bCs/>
          <w:sz w:val="30"/>
          <w:szCs w:val="30"/>
        </w:rPr>
        <w:t>27</w:t>
      </w:r>
      <w:r w:rsidR="00B16633">
        <w:rPr>
          <w:b/>
          <w:bCs/>
          <w:sz w:val="30"/>
          <w:szCs w:val="30"/>
        </w:rPr>
        <w:t>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9"/>
        <w:gridCol w:w="826"/>
        <w:gridCol w:w="639"/>
        <w:gridCol w:w="639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461"/>
      </w:tblGrid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9C4D84" w:rsidRDefault="009C4D84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B16633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B71D34" w:rsidRPr="00B16633">
        <w:rPr>
          <w:b/>
          <w:bCs/>
          <w:sz w:val="30"/>
          <w:szCs w:val="30"/>
        </w:rPr>
        <w:t>27</w:t>
      </w:r>
      <w:r w:rsidR="00B16633">
        <w:rPr>
          <w:b/>
          <w:bCs/>
          <w:sz w:val="30"/>
          <w:szCs w:val="30"/>
        </w:rPr>
        <w:t>76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9"/>
        <w:gridCol w:w="826"/>
        <w:gridCol w:w="639"/>
        <w:gridCol w:w="639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461"/>
      </w:tblGrid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1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B16633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B71D34" w:rsidRPr="00B16633">
        <w:rPr>
          <w:b/>
          <w:bCs/>
          <w:sz w:val="30"/>
          <w:szCs w:val="30"/>
        </w:rPr>
        <w:t>2</w:t>
      </w:r>
      <w:r w:rsidR="00B16633">
        <w:rPr>
          <w:b/>
          <w:bCs/>
          <w:sz w:val="30"/>
          <w:szCs w:val="30"/>
        </w:rPr>
        <w:t>623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9"/>
        <w:gridCol w:w="826"/>
        <w:gridCol w:w="639"/>
        <w:gridCol w:w="639"/>
        <w:gridCol w:w="639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461"/>
      </w:tblGrid>
      <w:tr w:rsidR="00B16633" w:rsidRPr="00B16633" w:rsidTr="00B16633">
        <w:tc>
          <w:tcPr>
            <w:tcW w:w="147" w:type="pct"/>
            <w:hideMark/>
          </w:tcPr>
          <w:bookmarkEnd w:id="1"/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6633" w:rsidRPr="00B16633" w:rsidTr="00B16633"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16633" w:rsidRPr="00B16633" w:rsidRDefault="00B16633" w:rsidP="00B166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66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12A40" w:rsidRDefault="00F12A40" w:rsidP="00D000DF">
      <w:pPr>
        <w:pStyle w:val="Textbody"/>
        <w:jc w:val="center"/>
      </w:pPr>
    </w:p>
    <w:sectPr w:rsidR="00F12A40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C6" w:rsidRDefault="007561C6">
      <w:r>
        <w:separator/>
      </w:r>
    </w:p>
  </w:endnote>
  <w:endnote w:type="continuationSeparator" w:id="0">
    <w:p w:rsidR="007561C6" w:rsidRDefault="0075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C6" w:rsidRDefault="007561C6">
      <w:r>
        <w:rPr>
          <w:color w:val="000000"/>
        </w:rPr>
        <w:separator/>
      </w:r>
    </w:p>
  </w:footnote>
  <w:footnote w:type="continuationSeparator" w:id="0">
    <w:p w:rsidR="007561C6" w:rsidRDefault="00756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368DE"/>
    <w:rsid w:val="000677A3"/>
    <w:rsid w:val="000B4574"/>
    <w:rsid w:val="000B64D8"/>
    <w:rsid w:val="000E5852"/>
    <w:rsid w:val="000F7A43"/>
    <w:rsid w:val="001063F9"/>
    <w:rsid w:val="00152340"/>
    <w:rsid w:val="00193F8D"/>
    <w:rsid w:val="00197A28"/>
    <w:rsid w:val="00234DFB"/>
    <w:rsid w:val="0024150F"/>
    <w:rsid w:val="002778A9"/>
    <w:rsid w:val="002912BC"/>
    <w:rsid w:val="002A76A4"/>
    <w:rsid w:val="002B250A"/>
    <w:rsid w:val="002C0D36"/>
    <w:rsid w:val="002E22F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36937"/>
    <w:rsid w:val="00644245"/>
    <w:rsid w:val="0067262B"/>
    <w:rsid w:val="006869B6"/>
    <w:rsid w:val="006B5E20"/>
    <w:rsid w:val="006C5E81"/>
    <w:rsid w:val="00700EFA"/>
    <w:rsid w:val="00744A48"/>
    <w:rsid w:val="007561C6"/>
    <w:rsid w:val="0083665F"/>
    <w:rsid w:val="00845C6F"/>
    <w:rsid w:val="00874DFA"/>
    <w:rsid w:val="00880E95"/>
    <w:rsid w:val="008E71BC"/>
    <w:rsid w:val="008F08E2"/>
    <w:rsid w:val="00921EFF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57783"/>
    <w:rsid w:val="00A94F80"/>
    <w:rsid w:val="00AB1A0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C6566"/>
    <w:rsid w:val="00CD00C9"/>
    <w:rsid w:val="00CE1FD2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8780D"/>
    <w:rsid w:val="00DB2F0B"/>
    <w:rsid w:val="00DE589F"/>
    <w:rsid w:val="00E14D2D"/>
    <w:rsid w:val="00E31E63"/>
    <w:rsid w:val="00E56340"/>
    <w:rsid w:val="00E72AFC"/>
    <w:rsid w:val="00E81BD6"/>
    <w:rsid w:val="00EA7105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3767</Words>
  <Characters>21472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2</cp:revision>
  <dcterms:created xsi:type="dcterms:W3CDTF">2017-10-02T11:25:00Z</dcterms:created>
  <dcterms:modified xsi:type="dcterms:W3CDTF">2017-10-02T11:25:00Z</dcterms:modified>
</cp:coreProperties>
</file>